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jc w:val="center"/>
        <w:rPr>
          <w:rFonts w:hint="eastAsia" w:ascii="CESI小标宋-GB2312" w:hAnsi="CESI小标宋-GB2312" w:eastAsia="CESI小标宋-GB2312" w:cs="CESI小标宋-GB2312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Cs/>
          <w:sz w:val="44"/>
          <w:szCs w:val="44"/>
        </w:rPr>
        <w:t>合作协议书</w:t>
      </w:r>
    </w:p>
    <w:p>
      <w:pPr>
        <w:pStyle w:val="2"/>
        <w:spacing w:afterLines="50" w:line="560" w:lineRule="exact"/>
        <w:ind w:left="743"/>
        <w:rPr>
          <w:rFonts w:hint="eastAsia" w:ascii="楷体" w:hAnsi="楷体" w:eastAsia="楷体"/>
        </w:rPr>
      </w:pPr>
    </w:p>
    <w:p>
      <w:pPr>
        <w:pStyle w:val="2"/>
        <w:spacing w:afterLines="50" w:line="560" w:lineRule="exact"/>
        <w:ind w:left="743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甲方：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接收</w:t>
      </w:r>
      <w:r>
        <w:rPr>
          <w:rFonts w:ascii="Times New Roman" w:hAnsi="Times New Roman" w:eastAsia="仿宋"/>
          <w:sz w:val="32"/>
          <w:szCs w:val="32"/>
        </w:rPr>
        <w:t>企业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2"/>
        <w:spacing w:afterLines="50" w:line="560" w:lineRule="exact"/>
        <w:ind w:left="743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乙方：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</w:rPr>
        <w:t>“科技副总”姓名及</w:t>
      </w:r>
      <w:r>
        <w:rPr>
          <w:rFonts w:ascii="Times New Roman" w:hAnsi="Times New Roman" w:eastAsia="仿宋"/>
          <w:sz w:val="32"/>
          <w:szCs w:val="32"/>
        </w:rPr>
        <w:t>身份证号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</w:p>
    <w:p>
      <w:pPr>
        <w:pStyle w:val="2"/>
        <w:spacing w:afterLines="50" w:line="560" w:lineRule="exact"/>
        <w:ind w:left="743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丙方：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高校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</w:p>
    <w:p>
      <w:pPr>
        <w:pStyle w:val="2"/>
        <w:spacing w:afterLines="50" w:line="560" w:lineRule="exact"/>
        <w:ind w:left="743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丁方：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区经信部门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为充分发挥科技人才在支持营商环境建设、促进企业发展中的积极作用，按照省委人才办、省经信厅关于选派科技人才到中小微企业担任“科技副总”有关工作要求，</w:t>
      </w:r>
      <w:r>
        <w:rPr>
          <w:rFonts w:ascii="Times New Roman" w:hAnsi="Times New Roman" w:eastAsia="仿宋"/>
          <w:spacing w:val="-10"/>
          <w:sz w:val="32"/>
          <w:szCs w:val="32"/>
        </w:rPr>
        <w:t>经甲、乙、丙</w:t>
      </w:r>
      <w:r>
        <w:rPr>
          <w:rFonts w:hint="eastAsia" w:ascii="Times New Roman" w:hAnsi="Times New Roman" w:eastAsia="仿宋"/>
          <w:spacing w:val="-10"/>
          <w:sz w:val="32"/>
          <w:szCs w:val="32"/>
        </w:rPr>
        <w:t>、丁四</w:t>
      </w:r>
      <w:r>
        <w:rPr>
          <w:rFonts w:ascii="Times New Roman" w:hAnsi="Times New Roman" w:eastAsia="仿宋"/>
          <w:spacing w:val="-10"/>
          <w:sz w:val="32"/>
          <w:szCs w:val="32"/>
        </w:rPr>
        <w:t>方友好</w:t>
      </w:r>
      <w:r>
        <w:rPr>
          <w:rFonts w:ascii="Times New Roman" w:hAnsi="Times New Roman" w:eastAsia="仿宋"/>
          <w:sz w:val="32"/>
          <w:szCs w:val="32"/>
        </w:rPr>
        <w:t>协商，达成以下合作协议：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1、甲方聘用乙方兼任科技副总</w:t>
      </w:r>
      <w:r>
        <w:rPr>
          <w:rFonts w:hint="eastAsia" w:ascii="Times New Roman" w:hAnsi="Times New Roman" w:eastAsia="仿宋"/>
          <w:sz w:val="32"/>
          <w:szCs w:val="32"/>
        </w:rPr>
        <w:t>，为</w:t>
      </w:r>
      <w:r>
        <w:rPr>
          <w:rFonts w:ascii="Times New Roman" w:hAnsi="Times New Roman" w:eastAsia="仿宋"/>
          <w:spacing w:val="-1"/>
          <w:sz w:val="32"/>
          <w:szCs w:val="32"/>
        </w:rPr>
        <w:t>乙方提供必要的工作</w:t>
      </w:r>
      <w:r>
        <w:rPr>
          <w:rFonts w:ascii="Times New Roman" w:hAnsi="Times New Roman" w:eastAsia="仿宋"/>
          <w:spacing w:val="-12"/>
          <w:sz w:val="32"/>
          <w:szCs w:val="32"/>
        </w:rPr>
        <w:t>条件</w:t>
      </w:r>
      <w:r>
        <w:rPr>
          <w:rFonts w:hint="eastAsia" w:ascii="Times New Roman" w:hAnsi="Times New Roman" w:eastAsia="仿宋"/>
          <w:spacing w:val="-12"/>
          <w:sz w:val="32"/>
          <w:szCs w:val="32"/>
        </w:rPr>
        <w:t>和服务保障，</w:t>
      </w:r>
      <w:r>
        <w:rPr>
          <w:rFonts w:hint="eastAsia" w:ascii="Times New Roman" w:hAnsi="Times New Roman" w:eastAsia="仿宋"/>
          <w:sz w:val="32"/>
          <w:szCs w:val="32"/>
        </w:rPr>
        <w:t>服务期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2年，从202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月30日计算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2、</w:t>
      </w:r>
      <w:r>
        <w:rPr>
          <w:rFonts w:hint="eastAsia" w:ascii="Times New Roman" w:hAnsi="Times New Roman" w:eastAsia="仿宋"/>
          <w:sz w:val="32"/>
          <w:szCs w:val="32"/>
        </w:rPr>
        <w:t>乙方受聘担任甲方“科技副总”，以定期与不定期相结合的形式服务甲方，原则上每月服务时间不少于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7天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2年服务</w:t>
      </w:r>
      <w:r>
        <w:rPr>
          <w:rFonts w:ascii="Times New Roman" w:hAnsi="Times New Roman" w:eastAsia="仿宋"/>
          <w:sz w:val="32"/>
          <w:szCs w:val="32"/>
        </w:rPr>
        <w:t>期内，</w:t>
      </w:r>
      <w:r>
        <w:rPr>
          <w:rFonts w:hint="eastAsia" w:ascii="Times New Roman" w:hAnsi="Times New Roman" w:eastAsia="仿宋"/>
          <w:sz w:val="32"/>
          <w:szCs w:val="32"/>
        </w:rPr>
        <w:t>乙方接受省经信厅和丙方组织的工作业绩考核评估，并应遵守国家有关法律法规和甲、丙方有关规章制度，在丙、丁方的支持下，承担</w:t>
      </w:r>
      <w:r>
        <w:rPr>
          <w:rFonts w:ascii="Times New Roman" w:hAnsi="Times New Roman" w:eastAsia="仿宋"/>
          <w:sz w:val="32"/>
          <w:szCs w:val="32"/>
        </w:rPr>
        <w:t>以下具体</w:t>
      </w:r>
      <w:r>
        <w:rPr>
          <w:rFonts w:hint="eastAsia" w:ascii="Times New Roman" w:hAnsi="Times New Roman" w:eastAsia="仿宋"/>
          <w:sz w:val="32"/>
          <w:szCs w:val="32"/>
        </w:rPr>
        <w:t>工作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Times New Roman" w:hAnsi="Times New Roman" w:eastAsia="仿宋"/>
          <w:w w:val="99"/>
          <w:sz w:val="32"/>
          <w:szCs w:val="32"/>
        </w:rPr>
        <w:t>①</w:t>
      </w:r>
      <w:r>
        <w:rPr>
          <w:rFonts w:hint="eastAsia" w:ascii="Times New Roman" w:hAnsi="Times New Roman" w:eastAsia="仿宋"/>
          <w:w w:val="99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w w:val="99"/>
          <w:sz w:val="32"/>
          <w:szCs w:val="32"/>
        </w:rPr>
        <w:t>“科技副总”为企业开展传帮带服务，培养3-5名创新人才，要细化到拟为企业传帮带的对象名单）</w:t>
      </w:r>
      <w:r>
        <w:rPr>
          <w:rFonts w:hint="eastAsia" w:ascii="Times New Roman" w:hAnsi="Times New Roman" w:eastAsia="仿宋"/>
          <w:w w:val="99"/>
          <w:sz w:val="32"/>
          <w:szCs w:val="32"/>
          <w:lang w:eastAsia="zh-CN"/>
        </w:rPr>
        <w:t>必填项。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w w:val="99"/>
          <w:sz w:val="32"/>
          <w:szCs w:val="32"/>
        </w:rPr>
        <w:t>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w w:val="99"/>
          <w:sz w:val="32"/>
          <w:szCs w:val="32"/>
        </w:rPr>
        <w:t>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2" w:firstLineChars="200"/>
        <w:jc w:val="both"/>
        <w:textAlignment w:val="auto"/>
        <w:rPr>
          <w:rFonts w:ascii="Times New Roman" w:hAnsi="Times New Roman" w:eastAsia="仿宋"/>
          <w:w w:val="99"/>
          <w:sz w:val="32"/>
          <w:szCs w:val="32"/>
        </w:rPr>
      </w:pPr>
      <w:r>
        <w:rPr>
          <w:rFonts w:ascii="Times New Roman" w:hAnsi="Times New Roman" w:eastAsia="仿宋"/>
          <w:w w:val="99"/>
          <w:sz w:val="32"/>
          <w:szCs w:val="32"/>
        </w:rPr>
        <w:t>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乙方在离服务期满的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/>
        </w:rPr>
        <w:t>1个月内，向丙方、丁方提交总结报告。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eastAsia="仿宋"/>
          <w:spacing w:val="-8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/>
        </w:rPr>
        <w:t>3</w:t>
      </w:r>
      <w:r>
        <w:rPr>
          <w:rFonts w:ascii="Times New Roman" w:hAnsi="Times New Roman" w:eastAsia="仿宋"/>
          <w:spacing w:val="-1"/>
          <w:sz w:val="32"/>
          <w:szCs w:val="32"/>
        </w:rPr>
        <w:t>、丙方积极支持乙方为</w:t>
      </w:r>
      <w:r>
        <w:rPr>
          <w:rFonts w:hint="eastAsia" w:ascii="Times New Roman" w:hAnsi="Times New Roman" w:eastAsia="仿宋"/>
          <w:spacing w:val="-1"/>
          <w:sz w:val="32"/>
          <w:szCs w:val="32"/>
        </w:rPr>
        <w:t>接收企业和地方</w:t>
      </w:r>
      <w:r>
        <w:rPr>
          <w:rFonts w:ascii="Times New Roman" w:hAnsi="Times New Roman" w:eastAsia="仿宋"/>
          <w:spacing w:val="-1"/>
          <w:sz w:val="32"/>
          <w:szCs w:val="32"/>
        </w:rPr>
        <w:t>服务</w:t>
      </w:r>
      <w:r>
        <w:rPr>
          <w:rFonts w:hint="eastAsia" w:ascii="Times New Roman" w:hAnsi="Times New Roman" w:eastAsia="仿宋"/>
          <w:spacing w:val="-1"/>
          <w:sz w:val="32"/>
          <w:szCs w:val="32"/>
        </w:rPr>
        <w:t>，优先开放创新资源，积极提供平台支持；细化内部管理制度，妥善安排乙方原有工作，保证乙方有足够时间和精力履行职责；在服务期内，保留乙方的人事及工资关系，确保职务晋升、职称评聘等不受影响</w:t>
      </w:r>
      <w:r>
        <w:rPr>
          <w:rFonts w:hint="eastAsia" w:ascii="Times New Roman" w:hAnsi="Times New Roman" w:eastAsia="仿宋"/>
          <w:spacing w:val="-8"/>
          <w:sz w:val="32"/>
          <w:szCs w:val="32"/>
        </w:rPr>
        <w:t>；配合省经信厅了解乙方思想、工作和生活状况，定期对乙方工作业绩进行考核评估，对不胜任工作的终止服务或另派人选。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08" w:firstLineChars="200"/>
        <w:jc w:val="both"/>
        <w:textAlignment w:val="auto"/>
        <w:rPr>
          <w:rFonts w:ascii="Times New Roman" w:hAnsi="Times New Roman" w:eastAsia="仿宋"/>
          <w:spacing w:val="-8"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spacing w:val="-8"/>
          <w:sz w:val="32"/>
          <w:szCs w:val="32"/>
          <w:lang w:val="en-US"/>
        </w:rPr>
        <w:t>4、丁方制定完善配套政策措施，配合省经信厅做好乙方服务企业的承接和管理工作；按时汇总乙方的总结报告，提出验收意见并报省委组织部、省经信厅备案；监管专项经费，按时完成专项经费审计，结果报省委组织部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/>
        </w:rPr>
        <w:t>5</w:t>
      </w:r>
      <w:r>
        <w:rPr>
          <w:rFonts w:ascii="Times New Roman" w:hAnsi="Times New Roman" w:eastAsia="仿宋"/>
          <w:sz w:val="32"/>
          <w:szCs w:val="32"/>
        </w:rPr>
        <w:t>、甲、乙、丙</w:t>
      </w:r>
      <w:r>
        <w:rPr>
          <w:rFonts w:hint="eastAsia" w:ascii="Times New Roman" w:hAnsi="Times New Roman" w:eastAsia="仿宋"/>
          <w:sz w:val="32"/>
          <w:szCs w:val="32"/>
        </w:rPr>
        <w:t>、丁四</w:t>
      </w:r>
      <w:r>
        <w:rPr>
          <w:rFonts w:ascii="Times New Roman" w:hAnsi="Times New Roman" w:eastAsia="仿宋"/>
          <w:sz w:val="32"/>
          <w:szCs w:val="32"/>
        </w:rPr>
        <w:t>方接受省</w:t>
      </w:r>
      <w:r>
        <w:rPr>
          <w:rFonts w:hint="eastAsia" w:ascii="Times New Roman" w:hAnsi="Times New Roman" w:eastAsia="仿宋"/>
          <w:sz w:val="32"/>
          <w:szCs w:val="32"/>
        </w:rPr>
        <w:t>委</w:t>
      </w:r>
      <w:r>
        <w:rPr>
          <w:rFonts w:ascii="Times New Roman" w:hAnsi="Times New Roman" w:eastAsia="仿宋"/>
          <w:sz w:val="32"/>
          <w:szCs w:val="32"/>
        </w:rPr>
        <w:t>人才办、省</w:t>
      </w:r>
      <w:r>
        <w:rPr>
          <w:rFonts w:hint="eastAsia" w:ascii="Times New Roman" w:hAnsi="Times New Roman" w:eastAsia="仿宋"/>
          <w:sz w:val="32"/>
          <w:szCs w:val="32"/>
        </w:rPr>
        <w:t>经信厅</w:t>
      </w:r>
      <w:r>
        <w:rPr>
          <w:rFonts w:ascii="Times New Roman" w:hAnsi="Times New Roman" w:eastAsia="仿宋"/>
          <w:sz w:val="32"/>
          <w:szCs w:val="32"/>
        </w:rPr>
        <w:t>对组</w:t>
      </w:r>
      <w:r>
        <w:rPr>
          <w:rFonts w:hint="eastAsia" w:ascii="Times New Roman" w:hAnsi="Times New Roman" w:eastAsia="仿宋"/>
          <w:sz w:val="32"/>
          <w:szCs w:val="32"/>
        </w:rPr>
        <w:t>选派“</w:t>
      </w:r>
      <w:r>
        <w:rPr>
          <w:rFonts w:ascii="Times New Roman" w:hAnsi="Times New Roman" w:eastAsia="仿宋"/>
          <w:sz w:val="32"/>
          <w:szCs w:val="32"/>
        </w:rPr>
        <w:t>科技副总</w:t>
      </w:r>
      <w:r>
        <w:rPr>
          <w:rFonts w:hint="eastAsia" w:ascii="Times New Roman" w:hAnsi="Times New Roman" w:eastAsia="仿宋"/>
          <w:sz w:val="32"/>
          <w:szCs w:val="32"/>
        </w:rPr>
        <w:t>”服务中小微企业</w:t>
      </w:r>
      <w:r>
        <w:rPr>
          <w:rFonts w:ascii="Times New Roman" w:hAnsi="Times New Roman" w:eastAsia="仿宋"/>
          <w:sz w:val="32"/>
          <w:szCs w:val="32"/>
        </w:rPr>
        <w:t>工作的指导和管理。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/>
        </w:rPr>
        <w:t>6</w:t>
      </w:r>
      <w:r>
        <w:rPr>
          <w:rFonts w:ascii="Times New Roman" w:hAnsi="Times New Roman" w:eastAsia="仿宋"/>
          <w:spacing w:val="-1"/>
          <w:sz w:val="32"/>
          <w:szCs w:val="32"/>
        </w:rPr>
        <w:t>、本协议</w:t>
      </w:r>
      <w:r>
        <w:rPr>
          <w:rFonts w:ascii="Times New Roman" w:hAnsi="Times New Roman" w:eastAsia="仿宋"/>
          <w:sz w:val="32"/>
          <w:szCs w:val="32"/>
        </w:rPr>
        <w:t>一式</w:t>
      </w:r>
      <w:r>
        <w:rPr>
          <w:rFonts w:hint="eastAsia" w:ascii="Times New Roman" w:hAnsi="Times New Roman" w:eastAsia="仿宋"/>
          <w:sz w:val="32"/>
          <w:szCs w:val="32"/>
          <w:lang w:val="en-US"/>
        </w:rPr>
        <w:t>六</w:t>
      </w:r>
      <w:r>
        <w:rPr>
          <w:rFonts w:ascii="Times New Roman" w:hAnsi="Times New Roman" w:eastAsia="仿宋"/>
          <w:sz w:val="32"/>
          <w:szCs w:val="32"/>
        </w:rPr>
        <w:t>份，甲、乙、丙</w:t>
      </w:r>
      <w:r>
        <w:rPr>
          <w:rFonts w:hint="eastAsia" w:ascii="Times New Roman" w:hAnsi="Times New Roman" w:eastAsia="仿宋"/>
          <w:sz w:val="32"/>
          <w:szCs w:val="32"/>
        </w:rPr>
        <w:t>、丁四</w:t>
      </w:r>
      <w:r>
        <w:rPr>
          <w:rFonts w:ascii="Times New Roman" w:hAnsi="Times New Roman" w:eastAsia="仿宋"/>
          <w:sz w:val="32"/>
          <w:szCs w:val="32"/>
        </w:rPr>
        <w:t>方各一份，报送</w:t>
      </w:r>
      <w:r>
        <w:rPr>
          <w:rFonts w:hint="eastAsia" w:ascii="Times New Roman" w:hAnsi="Times New Roman" w:eastAsia="仿宋"/>
          <w:sz w:val="32"/>
          <w:szCs w:val="32"/>
        </w:rPr>
        <w:t>省委人才办、</w:t>
      </w:r>
      <w:r>
        <w:rPr>
          <w:rFonts w:ascii="Times New Roman" w:hAnsi="Times New Roman" w:eastAsia="仿宋"/>
          <w:sz w:val="32"/>
          <w:szCs w:val="32"/>
        </w:rPr>
        <w:t>省</w:t>
      </w:r>
      <w:r>
        <w:rPr>
          <w:rFonts w:hint="eastAsia" w:ascii="Times New Roman" w:hAnsi="Times New Roman" w:eastAsia="仿宋"/>
          <w:sz w:val="32"/>
          <w:szCs w:val="32"/>
        </w:rPr>
        <w:t>经信</w:t>
      </w:r>
      <w:r>
        <w:rPr>
          <w:rFonts w:ascii="Times New Roman" w:hAnsi="Times New Roman" w:eastAsia="仿宋"/>
          <w:sz w:val="32"/>
          <w:szCs w:val="32"/>
        </w:rPr>
        <w:t>厅</w:t>
      </w:r>
      <w:r>
        <w:rPr>
          <w:rFonts w:hint="eastAsia" w:ascii="Times New Roman" w:hAnsi="Times New Roman" w:eastAsia="仿宋"/>
          <w:sz w:val="32"/>
          <w:szCs w:val="32"/>
        </w:rPr>
        <w:t>各</w:t>
      </w:r>
      <w:r>
        <w:rPr>
          <w:rFonts w:ascii="Times New Roman" w:hAnsi="Times New Roman" w:eastAsia="仿宋"/>
          <w:sz w:val="32"/>
          <w:szCs w:val="32"/>
        </w:rPr>
        <w:t>一份。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08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w w:val="95"/>
          <w:sz w:val="32"/>
          <w:szCs w:val="32"/>
          <w:lang w:val="en-US"/>
        </w:rPr>
        <w:t>7</w:t>
      </w:r>
      <w:r>
        <w:rPr>
          <w:rFonts w:ascii="Times New Roman" w:hAnsi="Times New Roman" w:eastAsia="仿宋"/>
          <w:w w:val="95"/>
          <w:sz w:val="32"/>
          <w:szCs w:val="32"/>
        </w:rPr>
        <w:t>、本协议有效期为：202</w:t>
      </w:r>
      <w:r>
        <w:rPr>
          <w:rFonts w:hint="eastAsia" w:ascii="Times New Roman" w:hAnsi="Times New Roman" w:eastAsia="仿宋"/>
          <w:w w:val="95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w w:val="95"/>
          <w:sz w:val="32"/>
          <w:szCs w:val="32"/>
        </w:rPr>
        <w:t>年</w:t>
      </w:r>
      <w:r>
        <w:rPr>
          <w:rFonts w:hint="eastAsia" w:ascii="Times New Roman" w:hAnsi="Times New Roman" w:eastAsia="仿宋"/>
          <w:w w:val="95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w w:val="95"/>
          <w:sz w:val="32"/>
          <w:szCs w:val="32"/>
        </w:rPr>
        <w:t>月</w:t>
      </w:r>
      <w:r>
        <w:rPr>
          <w:rFonts w:hint="eastAsia" w:ascii="Times New Roman" w:hAnsi="Times New Roman" w:eastAsia="仿宋"/>
          <w:w w:val="95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"/>
          <w:w w:val="95"/>
          <w:sz w:val="32"/>
          <w:szCs w:val="32"/>
        </w:rPr>
        <w:t>日至202</w:t>
      </w:r>
      <w:r>
        <w:rPr>
          <w:rFonts w:hint="eastAsia" w:ascii="Times New Roman" w:hAnsi="Times New Roman" w:eastAsia="仿宋"/>
          <w:w w:val="95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w w:val="95"/>
          <w:sz w:val="32"/>
          <w:szCs w:val="32"/>
        </w:rPr>
        <w:t>年</w:t>
      </w:r>
      <w:r>
        <w:rPr>
          <w:rFonts w:hint="eastAsia" w:ascii="Times New Roman" w:hAnsi="Times New Roman" w:eastAsia="仿宋"/>
          <w:w w:val="95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/>
          <w:w w:val="95"/>
          <w:sz w:val="32"/>
          <w:szCs w:val="32"/>
        </w:rPr>
        <w:t>月30日。</w:t>
      </w:r>
    </w:p>
    <w:p>
      <w:pPr>
        <w:pStyle w:val="2"/>
        <w:ind w:left="0"/>
        <w:rPr>
          <w:rFonts w:ascii="Times New Roman" w:hAnsi="Times New Roman"/>
          <w:sz w:val="32"/>
          <w:szCs w:val="32"/>
        </w:rPr>
      </w:pPr>
    </w:p>
    <w:p>
      <w:pPr>
        <w:pStyle w:val="2"/>
        <w:spacing w:before="9"/>
        <w:ind w:left="0"/>
        <w:rPr>
          <w:rFonts w:ascii="Times New Roman" w:hAnsi="Times New Roman"/>
          <w:sz w:val="32"/>
          <w:szCs w:val="32"/>
        </w:rPr>
      </w:pPr>
    </w:p>
    <w:p>
      <w:pPr>
        <w:pStyle w:val="2"/>
        <w:tabs>
          <w:tab w:val="left" w:pos="3630"/>
          <w:tab w:val="left" w:pos="6669"/>
        </w:tabs>
        <w:spacing w:before="1"/>
        <w:ind w:left="58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甲方（盖章）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/>
        </w:rPr>
        <w:t xml:space="preserve">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乙方（签名）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</w:p>
    <w:p>
      <w:pPr>
        <w:pStyle w:val="2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spacing w:before="3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年×月×日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/>
        </w:rPr>
        <w:t xml:space="preserve">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年×月×日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630"/>
          <w:tab w:val="left" w:pos="6669"/>
        </w:tabs>
        <w:spacing w:before="1"/>
        <w:ind w:left="58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丙方（盖章）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/>
        </w:rPr>
        <w:t xml:space="preserve">       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方（盖章）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</w:p>
    <w:p>
      <w:pPr>
        <w:pStyle w:val="2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spacing w:before="3"/>
        <w:ind w:left="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年×月×日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/>
        </w:rPr>
        <w:t xml:space="preserve">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年×月×日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ab/>
      </w:r>
    </w:p>
    <w:p>
      <w:pPr>
        <w:pStyle w:val="2"/>
        <w:tabs>
          <w:tab w:val="left" w:pos="3469"/>
          <w:tab w:val="left" w:pos="6508"/>
        </w:tabs>
        <w:ind w:left="428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10" w:h="16840"/>
      <w:pgMar w:top="1580" w:right="1440" w:bottom="1840" w:left="1420" w:header="0" w:footer="16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3411855</wp:posOffset>
              </wp:positionH>
              <wp:positionV relativeFrom="page">
                <wp:posOffset>9505315</wp:posOffset>
              </wp:positionV>
              <wp:extent cx="737235" cy="235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.65pt;margin-top:748.45pt;height:18.55pt;width:58.0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Kn079TbAAAADQEAAA8AAAAAAAAAAQAgAAAAOAAAAGRycy9kb3ducmV2LnhtbFBL&#10;AQIUABQAAAAIAIdO4kDpIYdapAEAADcDAAAOAAAAAAAAAAEAIAAAAEA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3"/>
    <w:rsid w:val="0020369A"/>
    <w:rsid w:val="00240984"/>
    <w:rsid w:val="00353E45"/>
    <w:rsid w:val="006A614B"/>
    <w:rsid w:val="006B515C"/>
    <w:rsid w:val="00780B93"/>
    <w:rsid w:val="00884253"/>
    <w:rsid w:val="00916FF0"/>
    <w:rsid w:val="0098633E"/>
    <w:rsid w:val="00AE54A3"/>
    <w:rsid w:val="00E33D8F"/>
    <w:rsid w:val="00FD3E8E"/>
    <w:rsid w:val="02187A5B"/>
    <w:rsid w:val="028A15B6"/>
    <w:rsid w:val="02AB6C00"/>
    <w:rsid w:val="03952F19"/>
    <w:rsid w:val="04355A68"/>
    <w:rsid w:val="05741BC3"/>
    <w:rsid w:val="058F28AB"/>
    <w:rsid w:val="063C2121"/>
    <w:rsid w:val="0A1328DF"/>
    <w:rsid w:val="0A366DEB"/>
    <w:rsid w:val="0A5950F0"/>
    <w:rsid w:val="0A7C1D3D"/>
    <w:rsid w:val="0AA975E9"/>
    <w:rsid w:val="0C381FE4"/>
    <w:rsid w:val="0DCA2F71"/>
    <w:rsid w:val="0DDC35B0"/>
    <w:rsid w:val="0F26264A"/>
    <w:rsid w:val="0F4C78F3"/>
    <w:rsid w:val="0FA24754"/>
    <w:rsid w:val="11270D51"/>
    <w:rsid w:val="112C6D1D"/>
    <w:rsid w:val="116C5054"/>
    <w:rsid w:val="11721304"/>
    <w:rsid w:val="11D07B71"/>
    <w:rsid w:val="122B48EB"/>
    <w:rsid w:val="12B62B55"/>
    <w:rsid w:val="153B3C1E"/>
    <w:rsid w:val="15883EFC"/>
    <w:rsid w:val="16C30A2A"/>
    <w:rsid w:val="16CB64B7"/>
    <w:rsid w:val="16D4792A"/>
    <w:rsid w:val="17385D84"/>
    <w:rsid w:val="18CE0369"/>
    <w:rsid w:val="1CE55A02"/>
    <w:rsid w:val="1D1C42E4"/>
    <w:rsid w:val="1F0A36A7"/>
    <w:rsid w:val="1F5E5C7A"/>
    <w:rsid w:val="1FFF369F"/>
    <w:rsid w:val="209B214E"/>
    <w:rsid w:val="212D7DE7"/>
    <w:rsid w:val="23E129FD"/>
    <w:rsid w:val="23F73A06"/>
    <w:rsid w:val="24B1753F"/>
    <w:rsid w:val="24B20BF2"/>
    <w:rsid w:val="25014925"/>
    <w:rsid w:val="25BB50B6"/>
    <w:rsid w:val="269C6FD6"/>
    <w:rsid w:val="294E7C77"/>
    <w:rsid w:val="29B0544F"/>
    <w:rsid w:val="2A727C4D"/>
    <w:rsid w:val="2B5B253F"/>
    <w:rsid w:val="2C353AF2"/>
    <w:rsid w:val="2CD74017"/>
    <w:rsid w:val="2E8B01E0"/>
    <w:rsid w:val="2ECE5AE0"/>
    <w:rsid w:val="2F4D48F8"/>
    <w:rsid w:val="2F810067"/>
    <w:rsid w:val="324C6F4D"/>
    <w:rsid w:val="32AD6730"/>
    <w:rsid w:val="35402727"/>
    <w:rsid w:val="368D1407"/>
    <w:rsid w:val="37667022"/>
    <w:rsid w:val="38126A23"/>
    <w:rsid w:val="39E9621D"/>
    <w:rsid w:val="3D263016"/>
    <w:rsid w:val="3E4116DE"/>
    <w:rsid w:val="3EEB10FF"/>
    <w:rsid w:val="3F5249FC"/>
    <w:rsid w:val="40492978"/>
    <w:rsid w:val="41D372CE"/>
    <w:rsid w:val="43E50AA2"/>
    <w:rsid w:val="446E58A3"/>
    <w:rsid w:val="46C30EA3"/>
    <w:rsid w:val="4759120A"/>
    <w:rsid w:val="476940A9"/>
    <w:rsid w:val="4952387B"/>
    <w:rsid w:val="4AD14223"/>
    <w:rsid w:val="4C466C73"/>
    <w:rsid w:val="4CEC0623"/>
    <w:rsid w:val="4D14624B"/>
    <w:rsid w:val="51F25E0C"/>
    <w:rsid w:val="52666A24"/>
    <w:rsid w:val="52C4061F"/>
    <w:rsid w:val="535269D9"/>
    <w:rsid w:val="535D4C50"/>
    <w:rsid w:val="550577AA"/>
    <w:rsid w:val="556D0A68"/>
    <w:rsid w:val="559E7998"/>
    <w:rsid w:val="55AC3903"/>
    <w:rsid w:val="58212978"/>
    <w:rsid w:val="58B83D7C"/>
    <w:rsid w:val="58E33787"/>
    <w:rsid w:val="5A246457"/>
    <w:rsid w:val="5B3C3321"/>
    <w:rsid w:val="5C136CBD"/>
    <w:rsid w:val="5C1C2A10"/>
    <w:rsid w:val="5CED2000"/>
    <w:rsid w:val="5EB87462"/>
    <w:rsid w:val="5F6C73B0"/>
    <w:rsid w:val="60115078"/>
    <w:rsid w:val="60930701"/>
    <w:rsid w:val="62A92E18"/>
    <w:rsid w:val="62F46393"/>
    <w:rsid w:val="63EC1126"/>
    <w:rsid w:val="640D7063"/>
    <w:rsid w:val="64963FF7"/>
    <w:rsid w:val="65AA74B4"/>
    <w:rsid w:val="666C7DB2"/>
    <w:rsid w:val="675F37AD"/>
    <w:rsid w:val="6A013EA0"/>
    <w:rsid w:val="6E3C0037"/>
    <w:rsid w:val="6E616C9E"/>
    <w:rsid w:val="6E856C1D"/>
    <w:rsid w:val="6ED7A599"/>
    <w:rsid w:val="6FBDD822"/>
    <w:rsid w:val="72741E21"/>
    <w:rsid w:val="73802A55"/>
    <w:rsid w:val="74606B7C"/>
    <w:rsid w:val="75601997"/>
    <w:rsid w:val="76285201"/>
    <w:rsid w:val="76D96376"/>
    <w:rsid w:val="786E1645"/>
    <w:rsid w:val="7A5B14EE"/>
    <w:rsid w:val="7AFF012B"/>
    <w:rsid w:val="7E1D0567"/>
    <w:rsid w:val="7F9B455E"/>
    <w:rsid w:val="897DDDD4"/>
    <w:rsid w:val="A7DA31A2"/>
    <w:rsid w:val="BA7B23C6"/>
    <w:rsid w:val="BCE6884C"/>
    <w:rsid w:val="DBFDD4CA"/>
    <w:rsid w:val="FFFEF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42"/>
    </w:pPr>
    <w:rPr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747</Characters>
  <Lines>6</Lines>
  <Paragraphs>1</Paragraphs>
  <TotalTime>8</TotalTime>
  <ScaleCrop>false</ScaleCrop>
  <LinksUpToDate>false</LinksUpToDate>
  <CharactersWithSpaces>877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2020-07-28T11:16:00Z</dcterms:created>
  <dc:creator>zhengdm</dc:creator>
  <cp:lastModifiedBy>user</cp:lastModifiedBy>
  <dcterms:modified xsi:type="dcterms:W3CDTF">2023-06-17T22:53:28Z</dcterms:modified>
  <dc:title>联合发文通知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  <property fmtid="{D5CDD505-2E9C-101B-9397-08002B2CF9AE}" pid="5" name="KSOProductBuildVer">
    <vt:lpwstr>2052-11.8.2.10251</vt:lpwstr>
  </property>
</Properties>
</file>