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关于做好2023年度享受增值税加计抵减</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政策的先进制造业企业名单（第三批）制定有关工作的函</w:t>
      </w:r>
    </w:p>
    <w:p>
      <w:pPr>
        <w:pStyle w:val="2"/>
        <w:spacing w:after="0" w:line="560" w:lineRule="exact"/>
      </w:pPr>
    </w:p>
    <w:p>
      <w:pPr>
        <w:spacing w:line="640" w:lineRule="exact"/>
        <w:rPr>
          <w:rFonts w:ascii="Times New Roman" w:hAnsi="Times New Roman" w:eastAsia="仿宋"/>
          <w:szCs w:val="32"/>
        </w:rPr>
      </w:pPr>
      <w:r>
        <w:rPr>
          <w:rFonts w:ascii="Times New Roman" w:hAnsi="Times New Roman" w:eastAsia="仿宋"/>
          <w:szCs w:val="32"/>
        </w:rPr>
        <w:t>各市、州、直管市、神农架林区经信局：</w:t>
      </w:r>
    </w:p>
    <w:p>
      <w:pPr>
        <w:pStyle w:val="2"/>
        <w:spacing w:after="0" w:line="560" w:lineRule="exact"/>
        <w:ind w:firstLine="640" w:firstLineChars="200"/>
        <w:rPr>
          <w:rFonts w:ascii="Times New Roman" w:hAnsi="Times New Roman" w:eastAsia="仿宋"/>
          <w:szCs w:val="32"/>
        </w:rPr>
      </w:pPr>
      <w:r>
        <w:rPr>
          <w:rFonts w:hint="eastAsia" w:ascii="Times New Roman" w:hAnsi="Times New Roman" w:eastAsia="仿宋"/>
          <w:szCs w:val="32"/>
        </w:rPr>
        <w:t>按照《省经信厅办公室关于2023年度享受增值税加计抵减政策的先进制造业企业名单制定工作有关事项的通知》（鄂经信办函﹝2023﹞67号）要求，对未及时申报企业开展继续申报工作，现将有关情况通知如下：</w:t>
      </w:r>
    </w:p>
    <w:p>
      <w:pPr>
        <w:spacing w:line="560" w:lineRule="exact"/>
        <w:ind w:firstLine="640" w:firstLineChars="200"/>
        <w:rPr>
          <w:rFonts w:ascii="Times New Roman" w:hAnsi="Times New Roman" w:eastAsia="仿宋"/>
          <w:szCs w:val="32"/>
        </w:rPr>
      </w:pPr>
      <w:r>
        <w:rPr>
          <w:rFonts w:hint="eastAsia" w:ascii="Times New Roman" w:hAnsi="Times New Roman" w:eastAsia="仿宋"/>
          <w:szCs w:val="32"/>
        </w:rPr>
        <w:t>一、请各市（州）经信局将审核通过的2023年享受增值税加计抵减政策先进制造业企业名单（第三批）以正式文件的形式（一式两份，附企业在高新技术企业认定管理工作网系统中生成的纸质文件）于12月7日下班前报送省经信厅规划处，其中仙桃、天门、潜江、神农架须于12月6日</w:t>
      </w:r>
      <w:bookmarkStart w:id="0" w:name="_GoBack"/>
      <w:bookmarkEnd w:id="0"/>
      <w:r>
        <w:rPr>
          <w:rFonts w:hint="eastAsia" w:ascii="Times New Roman" w:hAnsi="Times New Roman" w:eastAsia="仿宋"/>
          <w:szCs w:val="32"/>
        </w:rPr>
        <w:t>下班前报送。</w:t>
      </w:r>
      <w:r>
        <w:rPr>
          <w:rFonts w:hint="eastAsia" w:ascii="Times New Roman" w:hAnsi="Times New Roman" w:eastAsia="仿宋"/>
          <w:b/>
          <w:szCs w:val="32"/>
        </w:rPr>
        <w:t>此次申报为2023年度最后一批</w:t>
      </w:r>
      <w:r>
        <w:rPr>
          <w:rFonts w:hint="eastAsia" w:ascii="Times New Roman" w:hAnsi="Times New Roman" w:eastAsia="仿宋"/>
          <w:szCs w:val="32"/>
        </w:rPr>
        <w:t>，请提醒企业尽可能在本年度完成申报，2024年度的申报工作待工信部下发通知后开展。</w:t>
      </w:r>
    </w:p>
    <w:p>
      <w:pPr>
        <w:pStyle w:val="2"/>
        <w:spacing w:after="0" w:line="560" w:lineRule="exact"/>
        <w:ind w:firstLine="640" w:firstLineChars="200"/>
      </w:pPr>
      <w:r>
        <w:rPr>
          <w:rFonts w:hint="eastAsia"/>
        </w:rPr>
        <w:t>二、请各</w:t>
      </w:r>
      <w:r>
        <w:rPr>
          <w:rFonts w:hint="eastAsia" w:ascii="Times New Roman" w:hAnsi="Times New Roman" w:eastAsia="仿宋"/>
          <w:szCs w:val="32"/>
        </w:rPr>
        <w:t>市（州）经信局组织专班开展本地推荐企业在先进制造业企业增值税加计抵减政策申报系统中的审核工作，严格对照推荐名单进行系统审核，不得擅自通过未推荐企业，不得跨地区处理名单或干扰其他市州工作，确保在规定时间范围内完成本地企业系统审核工作，具体审核时间见附件。</w:t>
      </w:r>
    </w:p>
    <w:p>
      <w:pPr>
        <w:pStyle w:val="3"/>
        <w:spacing w:line="560" w:lineRule="exact"/>
        <w:ind w:firstLine="640"/>
        <w:rPr>
          <w:rFonts w:eastAsia="仿宋"/>
          <w:szCs w:val="32"/>
        </w:rPr>
      </w:pPr>
      <w:r>
        <w:rPr>
          <w:rFonts w:hint="eastAsia" w:eastAsia="仿宋"/>
          <w:szCs w:val="32"/>
        </w:rPr>
        <w:t>三、名单采取“真实发生、自行判别、申报享受、相关资料留存备查”的申请方式，企业对所提供材料和数据的真实性负责。各市（州）经信局应对名单内企业加强日常监督管理，如发现</w:t>
      </w:r>
      <w:r>
        <w:rPr>
          <w:rFonts w:hint="eastAsia" w:eastAsia="仿宋"/>
          <w:b/>
          <w:szCs w:val="32"/>
        </w:rPr>
        <w:t>存在不符合政策条件的企业</w:t>
      </w:r>
      <w:r>
        <w:rPr>
          <w:rFonts w:hint="eastAsia" w:eastAsia="仿宋"/>
          <w:szCs w:val="32"/>
        </w:rPr>
        <w:t>，应形成《不再享受先进制造业企业增值税加计抵减政策名单》，及时提交省经信厅规划处，名单内企业自不符合政策条件之月起不再享受政策；如发现</w:t>
      </w:r>
      <w:r>
        <w:rPr>
          <w:rFonts w:hint="eastAsia" w:eastAsia="仿宋"/>
          <w:b/>
          <w:szCs w:val="32"/>
        </w:rPr>
        <w:t>存在信息填报错误的企业</w:t>
      </w:r>
      <w:r>
        <w:rPr>
          <w:rFonts w:hint="eastAsia" w:eastAsia="仿宋"/>
          <w:szCs w:val="32"/>
        </w:rPr>
        <w:t>，应经企业申请，市州审核后，形成《享受先进制造业企业增值税加计抵减政策企业信息修改表》，并附上加盖企业公章的证明材料（一式一份）。</w:t>
      </w:r>
    </w:p>
    <w:p/>
    <w:p>
      <w:pPr>
        <w:spacing w:line="560" w:lineRule="exact"/>
        <w:ind w:firstLine="640" w:firstLineChars="200"/>
        <w:rPr>
          <w:rFonts w:ascii="Times New Roman" w:hAnsi="Times New Roman" w:eastAsia="仿宋"/>
          <w:szCs w:val="32"/>
        </w:rPr>
      </w:pPr>
      <w:r>
        <w:rPr>
          <w:rFonts w:ascii="Times New Roman" w:hAnsi="Times New Roman" w:eastAsia="仿宋"/>
          <w:szCs w:val="32"/>
        </w:rPr>
        <w:t>联系人：</w:t>
      </w:r>
      <w:r>
        <w:rPr>
          <w:rFonts w:hint="eastAsia" w:ascii="Times New Roman" w:hAnsi="Times New Roman" w:eastAsia="仿宋"/>
          <w:szCs w:val="32"/>
        </w:rPr>
        <w:t>马小雪、</w:t>
      </w:r>
      <w:r>
        <w:rPr>
          <w:rFonts w:ascii="Times New Roman" w:hAnsi="Times New Roman" w:eastAsia="仿宋"/>
          <w:szCs w:val="32"/>
        </w:rPr>
        <w:t>马</w:t>
      </w:r>
      <w:r>
        <w:rPr>
          <w:rFonts w:hint="eastAsia" w:ascii="Times New Roman" w:hAnsi="Times New Roman" w:eastAsia="仿宋"/>
          <w:szCs w:val="32"/>
        </w:rPr>
        <w:t>婷</w:t>
      </w:r>
      <w:r>
        <w:rPr>
          <w:rFonts w:ascii="Times New Roman" w:hAnsi="Times New Roman" w:eastAsia="仿宋"/>
          <w:szCs w:val="32"/>
        </w:rPr>
        <w:t xml:space="preserve">   联系方式：</w:t>
      </w:r>
      <w:r>
        <w:rPr>
          <w:rFonts w:hint="eastAsia" w:ascii="Times New Roman" w:hAnsi="Times New Roman" w:eastAsia="仿宋"/>
          <w:szCs w:val="32"/>
        </w:rPr>
        <w:t>027-87231686</w:t>
      </w:r>
    </w:p>
    <w:p>
      <w:pPr>
        <w:spacing w:line="560" w:lineRule="exact"/>
        <w:ind w:firstLine="640" w:firstLineChars="200"/>
        <w:rPr>
          <w:rFonts w:ascii="Times New Roman" w:hAnsi="Times New Roman" w:eastAsia="仿宋"/>
          <w:szCs w:val="32"/>
        </w:rPr>
      </w:pPr>
    </w:p>
    <w:p>
      <w:pPr>
        <w:spacing w:line="560" w:lineRule="exact"/>
        <w:ind w:firstLine="640" w:firstLineChars="200"/>
        <w:rPr>
          <w:rFonts w:ascii="Times New Roman" w:hAnsi="Times New Roman" w:eastAsia="仿宋"/>
          <w:szCs w:val="32"/>
        </w:rPr>
      </w:pPr>
      <w:r>
        <w:rPr>
          <w:rFonts w:ascii="Times New Roman" w:hAnsi="Times New Roman" w:eastAsia="仿宋"/>
          <w:szCs w:val="32"/>
        </w:rPr>
        <w:t>附件：</w:t>
      </w:r>
      <w:r>
        <w:rPr>
          <w:rFonts w:hint="eastAsia" w:ascii="Times New Roman" w:hAnsi="Times New Roman" w:eastAsia="仿宋"/>
          <w:szCs w:val="32"/>
        </w:rPr>
        <w:t>各市（州）先进制造业企业增值税加计抵减政策</w:t>
      </w:r>
    </w:p>
    <w:p>
      <w:pPr>
        <w:spacing w:line="560" w:lineRule="exact"/>
        <w:ind w:firstLine="1600" w:firstLineChars="500"/>
        <w:rPr>
          <w:rFonts w:ascii="Times New Roman" w:hAnsi="Times New Roman" w:eastAsia="仿宋"/>
          <w:szCs w:val="32"/>
        </w:rPr>
      </w:pPr>
      <w:r>
        <w:rPr>
          <w:rFonts w:hint="eastAsia" w:ascii="Times New Roman" w:hAnsi="Times New Roman" w:eastAsia="仿宋"/>
          <w:szCs w:val="32"/>
        </w:rPr>
        <w:t>申报系统审核时间表</w:t>
      </w:r>
    </w:p>
    <w:p>
      <w:pPr>
        <w:pStyle w:val="3"/>
        <w:spacing w:line="600" w:lineRule="exact"/>
        <w:ind w:left="640" w:leftChars="200" w:firstLine="0" w:firstLineChars="0"/>
        <w:rPr>
          <w:rFonts w:eastAsia="仿宋"/>
          <w:szCs w:val="32"/>
        </w:rPr>
      </w:pPr>
    </w:p>
    <w:p/>
    <w:p>
      <w:pPr>
        <w:spacing w:line="600" w:lineRule="exact"/>
        <w:ind w:right="420" w:firstLine="1600" w:firstLineChars="500"/>
        <w:jc w:val="right"/>
        <w:rPr>
          <w:rFonts w:ascii="Times New Roman" w:hAnsi="Times New Roman" w:eastAsia="仿宋"/>
          <w:szCs w:val="32"/>
        </w:rPr>
      </w:pPr>
      <w:r>
        <w:rPr>
          <w:rFonts w:ascii="Times New Roman" w:hAnsi="Times New Roman" w:eastAsia="仿宋"/>
          <w:szCs w:val="32"/>
        </w:rPr>
        <w:t>湖北省经济和信息化厅</w:t>
      </w:r>
      <w:r>
        <w:rPr>
          <w:rFonts w:hint="eastAsia" w:ascii="Times New Roman" w:hAnsi="Times New Roman" w:eastAsia="仿宋"/>
          <w:szCs w:val="32"/>
        </w:rPr>
        <w:t>规划和技术改造处</w:t>
      </w:r>
      <w:r>
        <w:rPr>
          <w:rFonts w:ascii="Times New Roman" w:hAnsi="Times New Roman" w:eastAsia="仿宋"/>
          <w:szCs w:val="32"/>
        </w:rPr>
        <w:t xml:space="preserve">  </w:t>
      </w:r>
    </w:p>
    <w:p>
      <w:pPr>
        <w:spacing w:line="600" w:lineRule="exact"/>
        <w:rPr>
          <w:rFonts w:ascii="Times New Roman" w:hAnsi="Times New Roman" w:eastAsia="仿宋"/>
          <w:szCs w:val="32"/>
        </w:rPr>
      </w:pPr>
      <w:r>
        <w:rPr>
          <w:rFonts w:ascii="Times New Roman" w:hAnsi="Times New Roman" w:eastAsia="仿宋"/>
          <w:szCs w:val="32"/>
        </w:rPr>
        <w:t xml:space="preserve">                         2023年</w:t>
      </w:r>
      <w:r>
        <w:rPr>
          <w:rFonts w:hint="eastAsia" w:ascii="Times New Roman" w:hAnsi="Times New Roman" w:eastAsia="仿宋"/>
          <w:szCs w:val="32"/>
        </w:rPr>
        <w:t>11</w:t>
      </w:r>
      <w:r>
        <w:rPr>
          <w:rFonts w:ascii="Times New Roman" w:hAnsi="Times New Roman" w:eastAsia="仿宋"/>
          <w:szCs w:val="32"/>
        </w:rPr>
        <w:t>月</w:t>
      </w:r>
      <w:r>
        <w:rPr>
          <w:rFonts w:hint="eastAsia" w:ascii="Times New Roman" w:hAnsi="Times New Roman" w:eastAsia="仿宋"/>
          <w:szCs w:val="32"/>
        </w:rPr>
        <w:t>30</w:t>
      </w:r>
      <w:r>
        <w:rPr>
          <w:rFonts w:ascii="Times New Roman" w:hAnsi="Times New Roman" w:eastAsia="仿宋"/>
          <w:szCs w:val="32"/>
        </w:rPr>
        <w:t>日</w:t>
      </w:r>
    </w:p>
    <w:p>
      <w:pPr>
        <w:pStyle w:val="2"/>
      </w:pPr>
    </w:p>
    <w:p>
      <w:pPr>
        <w:widowControl/>
        <w:jc w:val="left"/>
      </w:pPr>
      <w:r>
        <w:br w:type="page"/>
      </w:r>
    </w:p>
    <w:p>
      <w:pPr>
        <w:pStyle w:val="2"/>
        <w:spacing w:after="0" w:line="560" w:lineRule="exact"/>
        <w:jc w:val="center"/>
        <w:rPr>
          <w:rFonts w:ascii="方正小标宋简体" w:hAnsi="Times New Roman" w:eastAsia="方正小标宋简体"/>
          <w:sz w:val="44"/>
          <w:szCs w:val="44"/>
        </w:rPr>
      </w:pPr>
    </w:p>
    <w:p>
      <w:pPr>
        <w:pStyle w:val="2"/>
        <w:spacing w:after="0" w:line="560" w:lineRule="exact"/>
        <w:jc w:val="center"/>
        <w:rPr>
          <w:rFonts w:ascii="方正小标宋简体" w:eastAsia="方正小标宋简体"/>
          <w:sz w:val="44"/>
          <w:szCs w:val="44"/>
        </w:rPr>
      </w:pPr>
      <w:r>
        <w:rPr>
          <w:rFonts w:hint="eastAsia" w:ascii="方正小标宋简体" w:hAnsi="Times New Roman" w:eastAsia="方正小标宋简体"/>
          <w:sz w:val="44"/>
          <w:szCs w:val="44"/>
        </w:rPr>
        <w:t>各市（州）先进制造业企业增值税加计抵减政策申报系统审核时间表</w:t>
      </w:r>
    </w:p>
    <w:p>
      <w:pPr>
        <w:pStyle w:val="2"/>
        <w:spacing w:after="0" w:line="560" w:lineRule="exact"/>
      </w:pPr>
    </w:p>
    <w:tbl>
      <w:tblPr>
        <w:tblStyle w:val="8"/>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1"/>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4281" w:type="dxa"/>
            <w:vAlign w:val="center"/>
          </w:tcPr>
          <w:p>
            <w:pPr>
              <w:pStyle w:val="2"/>
              <w:spacing w:after="0" w:line="560" w:lineRule="exact"/>
              <w:jc w:val="center"/>
              <w:rPr>
                <w:rFonts w:ascii="黑体" w:hAnsi="黑体" w:eastAsia="黑体"/>
              </w:rPr>
            </w:pPr>
            <w:r>
              <w:rPr>
                <w:rFonts w:hint="eastAsia" w:ascii="黑体" w:hAnsi="黑体" w:eastAsia="黑体"/>
              </w:rPr>
              <w:t>市（州）</w:t>
            </w:r>
          </w:p>
        </w:tc>
        <w:tc>
          <w:tcPr>
            <w:tcW w:w="4282" w:type="dxa"/>
            <w:vAlign w:val="center"/>
          </w:tcPr>
          <w:p>
            <w:pPr>
              <w:pStyle w:val="2"/>
              <w:spacing w:after="0" w:line="560" w:lineRule="exact"/>
              <w:jc w:val="center"/>
              <w:rPr>
                <w:rFonts w:ascii="黑体" w:hAnsi="黑体" w:eastAsia="黑体"/>
              </w:rPr>
            </w:pPr>
            <w:r>
              <w:rPr>
                <w:rFonts w:hint="eastAsia" w:ascii="黑体" w:hAnsi="黑体" w:eastAsia="黑体"/>
              </w:rPr>
              <w:t>系统审核时间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trPr>
        <w:tc>
          <w:tcPr>
            <w:tcW w:w="4281" w:type="dxa"/>
            <w:vAlign w:val="center"/>
          </w:tcPr>
          <w:p>
            <w:pPr>
              <w:pStyle w:val="2"/>
              <w:spacing w:after="0" w:line="560" w:lineRule="exact"/>
              <w:jc w:val="center"/>
            </w:pPr>
            <w:r>
              <w:rPr>
                <w:rFonts w:hint="eastAsia"/>
              </w:rPr>
              <w:t>仙桃、天门、潜江、神农架</w:t>
            </w:r>
          </w:p>
        </w:tc>
        <w:tc>
          <w:tcPr>
            <w:tcW w:w="4282" w:type="dxa"/>
            <w:vAlign w:val="center"/>
          </w:tcPr>
          <w:p>
            <w:pPr>
              <w:pStyle w:val="2"/>
              <w:spacing w:after="0" w:line="560" w:lineRule="exact"/>
              <w:jc w:val="center"/>
            </w:pPr>
            <w:r>
              <w:rPr>
                <w:rFonts w:hint="eastAsia"/>
                <w:lang w:val="en-US" w:eastAsia="zh-CN"/>
              </w:rPr>
              <w:t>12</w:t>
            </w:r>
            <w:r>
              <w:rPr>
                <w:rFonts w:hint="eastAsia"/>
              </w:rPr>
              <w:t>月</w:t>
            </w:r>
            <w:r>
              <w:rPr>
                <w:rFonts w:hint="eastAsia"/>
                <w:lang w:val="en-US" w:eastAsia="zh-CN"/>
              </w:rPr>
              <w:t>7</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trPr>
        <w:tc>
          <w:tcPr>
            <w:tcW w:w="4281" w:type="dxa"/>
            <w:vAlign w:val="center"/>
          </w:tcPr>
          <w:p>
            <w:pPr>
              <w:pStyle w:val="2"/>
              <w:spacing w:after="0" w:line="560" w:lineRule="exact"/>
              <w:jc w:val="center"/>
            </w:pPr>
            <w:r>
              <w:rPr>
                <w:rFonts w:hint="eastAsia"/>
              </w:rPr>
              <w:t>黄冈、十堰、荆门</w:t>
            </w:r>
          </w:p>
        </w:tc>
        <w:tc>
          <w:tcPr>
            <w:tcW w:w="4282" w:type="dxa"/>
            <w:vAlign w:val="center"/>
          </w:tcPr>
          <w:p>
            <w:pPr>
              <w:pStyle w:val="2"/>
              <w:spacing w:after="0" w:line="560" w:lineRule="exact"/>
              <w:jc w:val="center"/>
            </w:pPr>
            <w:r>
              <w:rPr>
                <w:rFonts w:hint="eastAsia"/>
                <w:lang w:val="en-US" w:eastAsia="zh-CN"/>
              </w:rPr>
              <w:t>12</w:t>
            </w:r>
            <w:r>
              <w:rPr>
                <w:rFonts w:hint="eastAsia"/>
              </w:rPr>
              <w:t>月</w:t>
            </w:r>
            <w:r>
              <w:rPr>
                <w:rFonts w:hint="eastAsia"/>
                <w:lang w:val="en-US" w:eastAsia="zh-CN"/>
              </w:rPr>
              <w:t>8</w:t>
            </w:r>
            <w:r>
              <w:rPr>
                <w:rFonts w:hint="eastAsia"/>
              </w:rPr>
              <w:t>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atLeast"/>
        </w:trPr>
        <w:tc>
          <w:tcPr>
            <w:tcW w:w="4281" w:type="dxa"/>
            <w:vAlign w:val="center"/>
          </w:tcPr>
          <w:p>
            <w:pPr>
              <w:pStyle w:val="2"/>
              <w:spacing w:after="0" w:line="560" w:lineRule="exact"/>
              <w:jc w:val="center"/>
            </w:pPr>
            <w:r>
              <w:rPr>
                <w:rFonts w:hint="eastAsia"/>
              </w:rPr>
              <w:t>襄阳、宜昌、荆州</w:t>
            </w:r>
          </w:p>
        </w:tc>
        <w:tc>
          <w:tcPr>
            <w:tcW w:w="4282" w:type="dxa"/>
            <w:vAlign w:val="center"/>
          </w:tcPr>
          <w:p>
            <w:pPr>
              <w:pStyle w:val="2"/>
              <w:spacing w:after="0" w:line="560" w:lineRule="exact"/>
              <w:jc w:val="center"/>
            </w:pPr>
            <w:r>
              <w:rPr>
                <w:rFonts w:hint="eastAsia"/>
                <w:lang w:val="en-US" w:eastAsia="zh-CN"/>
              </w:rPr>
              <w:t>12</w:t>
            </w:r>
            <w:r>
              <w:rPr>
                <w:rFonts w:hint="eastAsia"/>
              </w:rPr>
              <w:t>月</w:t>
            </w:r>
            <w:r>
              <w:rPr>
                <w:rFonts w:hint="eastAsia"/>
                <w:lang w:val="en-US" w:eastAsia="zh-CN"/>
              </w:rPr>
              <w:t>8</w:t>
            </w:r>
            <w:r>
              <w:rPr>
                <w:rFonts w:hint="eastAsia"/>
              </w:rPr>
              <w:t>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trPr>
        <w:tc>
          <w:tcPr>
            <w:tcW w:w="4281" w:type="dxa"/>
            <w:vAlign w:val="center"/>
          </w:tcPr>
          <w:p>
            <w:pPr>
              <w:pStyle w:val="2"/>
              <w:spacing w:after="0" w:line="560" w:lineRule="exact"/>
              <w:jc w:val="center"/>
              <w:rPr>
                <w:rFonts w:hint="eastAsia"/>
              </w:rPr>
            </w:pPr>
            <w:r>
              <w:rPr>
                <w:rFonts w:hint="eastAsia"/>
              </w:rPr>
              <w:t>黄石、鄂州、孝感、</w:t>
            </w:r>
          </w:p>
          <w:p>
            <w:pPr>
              <w:pStyle w:val="2"/>
              <w:spacing w:after="0" w:line="560" w:lineRule="exact"/>
              <w:jc w:val="center"/>
              <w:rPr>
                <w:rFonts w:hint="eastAsia" w:eastAsia="仿宋_GB2312" w:asciiTheme="minorHAnsi" w:hAnsiTheme="minorHAnsi" w:cstheme="minorBidi"/>
                <w:kern w:val="2"/>
                <w:sz w:val="32"/>
                <w:szCs w:val="24"/>
                <w:lang w:val="en-US" w:eastAsia="zh-CN" w:bidi="ar-SA"/>
              </w:rPr>
            </w:pPr>
            <w:r>
              <w:rPr>
                <w:rFonts w:hint="eastAsia"/>
              </w:rPr>
              <w:t>咸宁、随州、恩施</w:t>
            </w:r>
          </w:p>
        </w:tc>
        <w:tc>
          <w:tcPr>
            <w:tcW w:w="4282" w:type="dxa"/>
            <w:vAlign w:val="center"/>
          </w:tcPr>
          <w:p>
            <w:pPr>
              <w:pStyle w:val="2"/>
              <w:spacing w:after="0" w:line="560" w:lineRule="exact"/>
              <w:jc w:val="center"/>
              <w:rPr>
                <w:rFonts w:hint="eastAsia" w:eastAsia="仿宋_GB2312" w:asciiTheme="minorHAnsi" w:hAnsiTheme="minorHAnsi" w:cstheme="minorBidi"/>
                <w:kern w:val="2"/>
                <w:sz w:val="32"/>
                <w:szCs w:val="24"/>
                <w:lang w:val="en-US" w:eastAsia="zh-CN" w:bidi="ar-SA"/>
              </w:rPr>
            </w:pPr>
            <w:r>
              <w:rPr>
                <w:rFonts w:hint="eastAsia"/>
                <w:lang w:val="en-US" w:eastAsia="zh-CN"/>
              </w:rPr>
              <w:t>12</w:t>
            </w:r>
            <w:r>
              <w:rPr>
                <w:rFonts w:hint="eastAsia"/>
              </w:rPr>
              <w:t>月</w:t>
            </w:r>
            <w:r>
              <w:rPr>
                <w:rFonts w:hint="eastAsia"/>
                <w:lang w:val="en-US" w:eastAsia="zh-CN"/>
              </w:rPr>
              <w:t>8</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trPr>
        <w:tc>
          <w:tcPr>
            <w:tcW w:w="4281" w:type="dxa"/>
            <w:vAlign w:val="center"/>
          </w:tcPr>
          <w:p>
            <w:pPr>
              <w:pStyle w:val="2"/>
              <w:spacing w:after="0" w:line="560" w:lineRule="exact"/>
              <w:jc w:val="center"/>
            </w:pPr>
            <w:r>
              <w:rPr>
                <w:rFonts w:hint="eastAsia"/>
              </w:rPr>
              <w:t>武汉</w:t>
            </w:r>
          </w:p>
        </w:tc>
        <w:tc>
          <w:tcPr>
            <w:tcW w:w="4282" w:type="dxa"/>
            <w:vAlign w:val="center"/>
          </w:tcPr>
          <w:p>
            <w:pPr>
              <w:pStyle w:val="2"/>
              <w:spacing w:after="0" w:line="560" w:lineRule="exact"/>
              <w:jc w:val="center"/>
            </w:pPr>
            <w:r>
              <w:rPr>
                <w:rFonts w:hint="eastAsia"/>
                <w:lang w:val="en-US" w:eastAsia="zh-CN"/>
              </w:rPr>
              <w:t>12</w:t>
            </w:r>
            <w:r>
              <w:rPr>
                <w:rFonts w:hint="eastAsia"/>
              </w:rPr>
              <w:t>月</w:t>
            </w:r>
            <w:r>
              <w:rPr>
                <w:rFonts w:hint="eastAsia"/>
                <w:lang w:val="en-US" w:eastAsia="zh-CN"/>
              </w:rPr>
              <w:t>9</w:t>
            </w:r>
            <w:r>
              <w:rPr>
                <w:rFonts w:hint="eastAsia"/>
              </w:rPr>
              <w:t>日全天</w:t>
            </w:r>
          </w:p>
        </w:tc>
      </w:tr>
    </w:tbl>
    <w:p>
      <w:pPr>
        <w:pStyle w:val="2"/>
        <w:spacing w:after="0" w:line="56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方正小标宋简体">
    <w:altName w:val="方正小标宋_GBK"/>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小标宋_GBK">
    <w:panose1 w:val="03000509000000000000"/>
    <w:charset w:val="86"/>
    <w:family w:val="auto"/>
    <w:pitch w:val="default"/>
    <w:sig w:usb0="00000001" w:usb1="080E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6E"/>
    <w:rsid w:val="00016243"/>
    <w:rsid w:val="00083B2C"/>
    <w:rsid w:val="00097ECC"/>
    <w:rsid w:val="001C1E07"/>
    <w:rsid w:val="001F40DB"/>
    <w:rsid w:val="00326265"/>
    <w:rsid w:val="006233E0"/>
    <w:rsid w:val="006D5D61"/>
    <w:rsid w:val="00701543"/>
    <w:rsid w:val="00704B02"/>
    <w:rsid w:val="00713C6E"/>
    <w:rsid w:val="00760B63"/>
    <w:rsid w:val="00790420"/>
    <w:rsid w:val="0080209B"/>
    <w:rsid w:val="00872485"/>
    <w:rsid w:val="008C56F8"/>
    <w:rsid w:val="009330B9"/>
    <w:rsid w:val="00991A79"/>
    <w:rsid w:val="009A128B"/>
    <w:rsid w:val="00AA6601"/>
    <w:rsid w:val="00AB431D"/>
    <w:rsid w:val="00B0768C"/>
    <w:rsid w:val="00D22F2B"/>
    <w:rsid w:val="00D33F09"/>
    <w:rsid w:val="00D97FF0"/>
    <w:rsid w:val="00E51892"/>
    <w:rsid w:val="00ED6565"/>
    <w:rsid w:val="00EF20B3"/>
    <w:rsid w:val="00F517D3"/>
    <w:rsid w:val="00FB39FE"/>
    <w:rsid w:val="00FB568D"/>
    <w:rsid w:val="00FC46CD"/>
    <w:rsid w:val="79FF82EC"/>
    <w:rsid w:val="8CFF4BF8"/>
    <w:rsid w:val="ED374415"/>
    <w:rsid w:val="ED95A2B6"/>
    <w:rsid w:val="FEDFD804"/>
    <w:rsid w:val="FFFF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2"/>
    <w:basedOn w:val="1"/>
    <w:next w:val="1"/>
    <w:link w:val="12"/>
    <w:qFormat/>
    <w:uiPriority w:val="9"/>
    <w:pPr>
      <w:suppressAutoHyphens/>
      <w:ind w:firstLine="883" w:firstLineChars="200"/>
      <w:outlineLvl w:val="1"/>
    </w:pPr>
    <w:rPr>
      <w:rFonts w:ascii="Times New Roman" w:hAnsi="Times New Roman" w:eastAsia="楷体_GB2312" w:cs="Times New Roma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2"/>
    <w:qFormat/>
    <w:uiPriority w:val="99"/>
    <w:rPr>
      <w:rFonts w:eastAsia="仿宋_GB2312"/>
      <w:sz w:val="32"/>
      <w:szCs w:val="24"/>
    </w:rPr>
  </w:style>
  <w:style w:type="paragraph" w:styleId="11">
    <w:name w:val="List Paragraph"/>
    <w:basedOn w:val="1"/>
    <w:qFormat/>
    <w:uiPriority w:val="34"/>
    <w:pPr>
      <w:ind w:firstLine="420" w:firstLineChars="200"/>
    </w:pPr>
  </w:style>
  <w:style w:type="character" w:customStyle="1" w:styleId="12">
    <w:name w:val="标题 2 Char"/>
    <w:basedOn w:val="9"/>
    <w:link w:val="3"/>
    <w:qFormat/>
    <w:uiPriority w:val="9"/>
    <w:rPr>
      <w:rFonts w:ascii="Times New Roman" w:hAnsi="Times New Roman" w:eastAsia="楷体_GB2312" w:cs="Times New Roman"/>
      <w:sz w:val="32"/>
      <w:szCs w:val="24"/>
    </w:rPr>
  </w:style>
  <w:style w:type="character" w:customStyle="1" w:styleId="13">
    <w:name w:val="页眉 Char"/>
    <w:basedOn w:val="9"/>
    <w:link w:val="6"/>
    <w:qFormat/>
    <w:uiPriority w:val="99"/>
    <w:rPr>
      <w:rFonts w:eastAsia="仿宋_GB2312"/>
      <w:sz w:val="18"/>
      <w:szCs w:val="18"/>
    </w:rPr>
  </w:style>
  <w:style w:type="character" w:customStyle="1" w:styleId="14">
    <w:name w:val="页脚 Char"/>
    <w:basedOn w:val="9"/>
    <w:link w:val="5"/>
    <w:qFormat/>
    <w:uiPriority w:val="99"/>
    <w:rPr>
      <w:rFonts w:eastAsia="仿宋_GB2312"/>
      <w:sz w:val="18"/>
      <w:szCs w:val="18"/>
    </w:rPr>
  </w:style>
  <w:style w:type="character" w:customStyle="1" w:styleId="15">
    <w:name w:val="批注框文本 Char"/>
    <w:basedOn w:val="9"/>
    <w:link w:val="4"/>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149</Words>
  <Characters>854</Characters>
  <Lines>7</Lines>
  <Paragraphs>2</Paragraphs>
  <TotalTime>1</TotalTime>
  <ScaleCrop>false</ScaleCrop>
  <LinksUpToDate>false</LinksUpToDate>
  <CharactersWithSpaces>1001</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2023-10-27T18:23:00Z</dcterms:created>
  <dc:creator>微软用户</dc:creator>
  <cp:lastModifiedBy>马婷</cp:lastModifiedBy>
  <cp:lastPrinted>2023-11-02T23:28:00Z</cp:lastPrinted>
  <dcterms:modified xsi:type="dcterms:W3CDTF">2023-11-30T16:24:36Z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F42FC3577970C15C68AA66659E6C37D3_42</vt:lpwstr>
  </property>
</Properties>
</file>