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pacing w:val="8"/>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pacing w:val="8"/>
          <w:kern w:val="0"/>
          <w:sz w:val="44"/>
          <w:szCs w:val="44"/>
          <w:lang w:val="en-US" w:eastAsia="zh-CN" w:bidi="ar-SA"/>
        </w:rPr>
      </w:pPr>
      <w:r>
        <w:rPr>
          <w:rFonts w:hint="default" w:ascii="Times New Roman" w:hAnsi="Times New Roman" w:eastAsia="方正小标宋简体" w:cs="Times New Roman"/>
          <w:color w:val="auto"/>
          <w:spacing w:val="8"/>
          <w:kern w:val="0"/>
          <w:sz w:val="44"/>
          <w:szCs w:val="44"/>
          <w:lang w:val="en-US" w:eastAsia="zh-CN" w:bidi="ar-SA"/>
        </w:rPr>
        <w:t>2023年东湖高新区技术转移示范机构   绩效考核实施细则</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left"/>
        <w:textAlignment w:val="auto"/>
        <w:rPr>
          <w:rFonts w:hint="default" w:ascii="Times New Roman" w:hAnsi="Times New Roman" w:eastAsia="仿宋_GB2312" w:cs="Times New Roman"/>
          <w:color w:val="auto"/>
          <w:spacing w:val="8"/>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pacing w:val="8"/>
          <w:kern w:val="0"/>
          <w:sz w:val="32"/>
          <w:szCs w:val="32"/>
          <w:lang w:val="en-US" w:eastAsia="zh-CN" w:bidi="ar-SA"/>
        </w:rPr>
      </w:pPr>
      <w:r>
        <w:rPr>
          <w:rFonts w:hint="default" w:ascii="Times New Roman" w:hAnsi="Times New Roman" w:eastAsia="黑体" w:cs="Times New Roman"/>
          <w:color w:val="auto"/>
          <w:spacing w:val="8"/>
          <w:kern w:val="0"/>
          <w:sz w:val="32"/>
          <w:szCs w:val="32"/>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75"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b/>
          <w:bCs/>
          <w:color w:val="auto"/>
          <w:spacing w:val="8"/>
          <w:kern w:val="0"/>
          <w:sz w:val="32"/>
          <w:szCs w:val="32"/>
          <w:lang w:val="en-US" w:eastAsia="zh-CN" w:bidi="ar-SA"/>
        </w:rPr>
        <w:t>第一条</w:t>
      </w:r>
      <w:r>
        <w:rPr>
          <w:rFonts w:hint="default" w:ascii="Times New Roman" w:hAnsi="Times New Roman" w:eastAsia="仿宋_GB2312" w:cs="Times New Roman"/>
          <w:color w:val="auto"/>
          <w:spacing w:val="8"/>
          <w:kern w:val="0"/>
          <w:sz w:val="32"/>
          <w:szCs w:val="32"/>
          <w:lang w:val="en-US" w:eastAsia="zh-CN" w:bidi="ar-SA"/>
        </w:rPr>
        <w:t xml:space="preserve">  为落实关于加快世界光谷建设的政策措施的要求，“</w:t>
      </w:r>
      <w:r>
        <w:rPr>
          <w:rFonts w:hint="default" w:ascii="Times New Roman" w:hAnsi="Times New Roman" w:eastAsia="仿宋_GB2312" w:cs="Times New Roman"/>
          <w:sz w:val="32"/>
          <w:szCs w:val="32"/>
        </w:rPr>
        <w:t>探索构建具有光谷特色的科技成果创造和转化模式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pacing w:val="8"/>
          <w:kern w:val="0"/>
          <w:sz w:val="32"/>
          <w:szCs w:val="32"/>
          <w:lang w:val="en-US" w:eastAsia="zh-CN" w:bidi="ar-SA"/>
        </w:rPr>
        <w:t>结合我区实际，特制订本细则。</w:t>
      </w:r>
    </w:p>
    <w:p>
      <w:pPr>
        <w:keepNext w:val="0"/>
        <w:keepLines w:val="0"/>
        <w:pageBreakBefore w:val="0"/>
        <w:widowControl w:val="0"/>
        <w:kinsoku/>
        <w:wordWrap/>
        <w:overflowPunct/>
        <w:topLinePunct w:val="0"/>
        <w:autoSpaceDE/>
        <w:autoSpaceDN/>
        <w:bidi w:val="0"/>
        <w:adjustRightInd/>
        <w:snapToGrid/>
        <w:spacing w:line="580" w:lineRule="exact"/>
        <w:ind w:firstLine="675"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b/>
          <w:bCs/>
          <w:color w:val="auto"/>
          <w:spacing w:val="8"/>
          <w:kern w:val="0"/>
          <w:sz w:val="32"/>
          <w:szCs w:val="32"/>
          <w:lang w:val="en-US" w:eastAsia="zh-CN" w:bidi="ar-SA"/>
        </w:rPr>
        <w:t>第二条</w:t>
      </w:r>
      <w:r>
        <w:rPr>
          <w:rFonts w:hint="default" w:ascii="Times New Roman" w:hAnsi="Times New Roman" w:eastAsia="仿宋_GB2312" w:cs="Times New Roman"/>
          <w:color w:val="auto"/>
          <w:spacing w:val="8"/>
          <w:kern w:val="0"/>
          <w:sz w:val="32"/>
          <w:szCs w:val="32"/>
          <w:lang w:val="en-US" w:eastAsia="zh-CN" w:bidi="ar-SA"/>
        </w:rPr>
        <w:t xml:space="preserve">  本细则所称技术转移示范机构是指东湖高新区内经认定的市级以上（含市级）技术转移示范机构。</w:t>
      </w:r>
    </w:p>
    <w:p>
      <w:pPr>
        <w:keepNext w:val="0"/>
        <w:keepLines w:val="0"/>
        <w:pageBreakBefore w:val="0"/>
        <w:widowControl w:val="0"/>
        <w:kinsoku/>
        <w:wordWrap/>
        <w:overflowPunct/>
        <w:topLinePunct w:val="0"/>
        <w:autoSpaceDE/>
        <w:autoSpaceDN/>
        <w:bidi w:val="0"/>
        <w:adjustRightInd/>
        <w:snapToGrid/>
        <w:spacing w:line="580" w:lineRule="exact"/>
        <w:ind w:firstLine="675"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b/>
          <w:bCs/>
          <w:color w:val="auto"/>
          <w:spacing w:val="8"/>
          <w:kern w:val="0"/>
          <w:sz w:val="32"/>
          <w:szCs w:val="32"/>
          <w:lang w:val="en-US" w:eastAsia="zh-CN" w:bidi="ar-SA"/>
        </w:rPr>
        <w:t>第三条</w:t>
      </w:r>
      <w:r>
        <w:rPr>
          <w:rFonts w:hint="default" w:ascii="Times New Roman" w:hAnsi="Times New Roman" w:eastAsia="仿宋_GB2312" w:cs="Times New Roman"/>
          <w:color w:val="auto"/>
          <w:spacing w:val="8"/>
          <w:kern w:val="0"/>
          <w:sz w:val="32"/>
          <w:szCs w:val="32"/>
          <w:lang w:val="en-US" w:eastAsia="zh-CN" w:bidi="ar-SA"/>
        </w:rPr>
        <w:t xml:space="preserve">  东湖高新区科技创新和新经济发展局（以下简称“科创局”）负责本细则的组织实施。</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黑体" w:cs="Times New Roman"/>
          <w:color w:val="auto"/>
          <w:spacing w:val="8"/>
          <w:kern w:val="0"/>
          <w:sz w:val="32"/>
          <w:szCs w:val="32"/>
          <w:lang w:val="en-US" w:eastAsia="zh-CN" w:bidi="ar-SA"/>
        </w:rPr>
        <w:t>第二章  分类绩效考核方法</w:t>
      </w:r>
    </w:p>
    <w:p>
      <w:pPr>
        <w:keepNext w:val="0"/>
        <w:keepLines w:val="0"/>
        <w:pageBreakBefore w:val="0"/>
        <w:widowControl w:val="0"/>
        <w:kinsoku/>
        <w:wordWrap/>
        <w:overflowPunct/>
        <w:topLinePunct w:val="0"/>
        <w:autoSpaceDE/>
        <w:autoSpaceDN/>
        <w:bidi w:val="0"/>
        <w:adjustRightInd/>
        <w:snapToGrid/>
        <w:spacing w:line="580" w:lineRule="exact"/>
        <w:ind w:firstLine="675"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b/>
          <w:bCs/>
          <w:color w:val="auto"/>
          <w:spacing w:val="8"/>
          <w:kern w:val="0"/>
          <w:sz w:val="32"/>
          <w:szCs w:val="32"/>
          <w:lang w:val="en-US" w:eastAsia="zh-CN" w:bidi="ar-SA"/>
        </w:rPr>
        <w:t>第四条</w:t>
      </w:r>
      <w:r>
        <w:rPr>
          <w:rFonts w:hint="default" w:ascii="Times New Roman" w:hAnsi="Times New Roman" w:eastAsia="仿宋_GB2312" w:cs="Times New Roman"/>
          <w:color w:val="auto"/>
          <w:spacing w:val="8"/>
          <w:kern w:val="0"/>
          <w:sz w:val="32"/>
          <w:szCs w:val="32"/>
          <w:lang w:val="en-US" w:eastAsia="zh-CN" w:bidi="ar-SA"/>
        </w:rPr>
        <w:t xml:space="preserve">  东湖高新区对技术转移示范机构上一年度的运行情况进行分类绩效考核，包括四个评审指标：</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1、机构人员情况（20分）</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2、服务高校院所和企业项目数量（30分）</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3、技术转移业绩（40分）</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4、开展科技成果转化活动（10分）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b/>
          <w:bCs w:val="0"/>
          <w:color w:val="auto"/>
          <w:kern w:val="0"/>
          <w:sz w:val="32"/>
          <w:szCs w:val="32"/>
          <w:lang w:eastAsia="zh-CN"/>
        </w:rPr>
        <w:t>第</w:t>
      </w:r>
      <w:r>
        <w:rPr>
          <w:rFonts w:hint="default" w:ascii="Times New Roman" w:hAnsi="Times New Roman" w:eastAsia="仿宋_GB2312" w:cs="Times New Roman"/>
          <w:b/>
          <w:bCs w:val="0"/>
          <w:color w:val="auto"/>
          <w:kern w:val="0"/>
          <w:sz w:val="32"/>
          <w:szCs w:val="32"/>
          <w:lang w:val="en-US" w:eastAsia="zh-CN"/>
        </w:rPr>
        <w:t>五</w:t>
      </w:r>
      <w:r>
        <w:rPr>
          <w:rFonts w:hint="default" w:ascii="Times New Roman" w:hAnsi="Times New Roman" w:eastAsia="仿宋_GB2312" w:cs="Times New Roman"/>
          <w:b/>
          <w:bCs w:val="0"/>
          <w:color w:val="auto"/>
          <w:kern w:val="0"/>
          <w:sz w:val="32"/>
          <w:szCs w:val="32"/>
          <w:lang w:eastAsia="zh-CN"/>
        </w:rPr>
        <w:t>条</w:t>
      </w:r>
      <w:r>
        <w:rPr>
          <w:rFonts w:hint="default" w:ascii="Times New Roman" w:hAnsi="Times New Roman" w:eastAsia="仿宋_GB2312" w:cs="Times New Roman"/>
          <w:b/>
          <w:bCs w:val="0"/>
          <w:color w:val="auto"/>
          <w:kern w:val="0"/>
          <w:sz w:val="32"/>
          <w:szCs w:val="32"/>
          <w:lang w:val="en-US" w:eastAsia="zh-CN"/>
        </w:rPr>
        <w:t xml:space="preserve">  </w:t>
      </w:r>
      <w:r>
        <w:rPr>
          <w:rFonts w:hint="default" w:ascii="Times New Roman" w:hAnsi="Times New Roman" w:eastAsia="仿宋_GB2312" w:cs="Times New Roman"/>
          <w:color w:val="auto"/>
          <w:spacing w:val="8"/>
          <w:kern w:val="0"/>
          <w:sz w:val="32"/>
          <w:szCs w:val="32"/>
          <w:lang w:val="en-US" w:eastAsia="zh-CN" w:bidi="ar-SA"/>
        </w:rPr>
        <w:t>考核结果分为优秀、合格和不合格，对考核结果为优秀的技术转移示范机构，按考核情况给予50万元以内的奖励支持。对考核结果为合格、不合格的技术转移示范机构，不予绩效考核资金支持。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b/>
          <w:bCs w:val="0"/>
          <w:color w:val="auto"/>
          <w:kern w:val="0"/>
          <w:sz w:val="32"/>
          <w:szCs w:val="32"/>
          <w:lang w:eastAsia="zh-CN"/>
        </w:rPr>
        <w:t>第</w:t>
      </w:r>
      <w:r>
        <w:rPr>
          <w:rFonts w:hint="default" w:ascii="Times New Roman" w:hAnsi="Times New Roman" w:eastAsia="仿宋_GB2312" w:cs="Times New Roman"/>
          <w:b/>
          <w:bCs w:val="0"/>
          <w:color w:val="auto"/>
          <w:kern w:val="0"/>
          <w:sz w:val="32"/>
          <w:szCs w:val="32"/>
          <w:lang w:val="en-US" w:eastAsia="zh-CN"/>
        </w:rPr>
        <w:t>六</w:t>
      </w:r>
      <w:r>
        <w:rPr>
          <w:rFonts w:hint="default" w:ascii="Times New Roman" w:hAnsi="Times New Roman" w:eastAsia="仿宋_GB2312" w:cs="Times New Roman"/>
          <w:b/>
          <w:bCs w:val="0"/>
          <w:color w:val="auto"/>
          <w:kern w:val="0"/>
          <w:sz w:val="32"/>
          <w:szCs w:val="32"/>
          <w:lang w:eastAsia="zh-CN"/>
        </w:rPr>
        <w:t>条</w:t>
      </w:r>
      <w:r>
        <w:rPr>
          <w:rFonts w:hint="default" w:ascii="Times New Roman" w:hAnsi="Times New Roman" w:eastAsia="仿宋_GB2312" w:cs="Times New Roman"/>
          <w:b/>
          <w:bCs w:val="0"/>
          <w:color w:val="auto"/>
          <w:kern w:val="0"/>
          <w:sz w:val="32"/>
          <w:szCs w:val="32"/>
          <w:lang w:val="en-US" w:eastAsia="zh-CN"/>
        </w:rPr>
        <w:t xml:space="preserve">  </w:t>
      </w:r>
      <w:r>
        <w:rPr>
          <w:rFonts w:hint="default" w:ascii="Times New Roman" w:hAnsi="Times New Roman" w:eastAsia="仿宋_GB2312" w:cs="Times New Roman"/>
          <w:color w:val="auto"/>
          <w:spacing w:val="8"/>
          <w:kern w:val="0"/>
          <w:sz w:val="32"/>
          <w:szCs w:val="32"/>
          <w:lang w:val="en-US" w:eastAsia="zh-CN" w:bidi="ar-SA"/>
        </w:rPr>
        <w:t>评审标准（共计100分）</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（一）机构人员情况（20分）</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审核基本内容：机构总人数、技术经纪人、成果转化联络员等指标。量化评分标准如下：</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1、机构总人数未达到10人，记0分；10人，记2分；11-15人，记3分；16人及以上，记4分。</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2、机构组织参加技术经纪人大赛，前2名获奖的机构，记12分；3-5名，记7分；6-10名记4分。</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3、无成果转化联络员，记0分；有成果转化联络员且有10项服务对接记录的，记4分。</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仿宋_GB2312" w:cs="Times New Roman"/>
          <w:color w:val="auto"/>
          <w:spacing w:val="8"/>
          <w:kern w:val="0"/>
          <w:sz w:val="32"/>
          <w:szCs w:val="32"/>
          <w:highlight w:val="yellow"/>
          <w:lang w:val="en-US" w:eastAsia="zh-CN" w:bidi="ar-SA"/>
        </w:rPr>
      </w:pPr>
      <w:r>
        <w:rPr>
          <w:rFonts w:hint="default" w:ascii="Times New Roman" w:hAnsi="Times New Roman" w:eastAsia="仿宋_GB2312" w:cs="Times New Roman"/>
          <w:color w:val="auto"/>
          <w:spacing w:val="8"/>
          <w:kern w:val="0"/>
          <w:sz w:val="32"/>
          <w:szCs w:val="32"/>
          <w:highlight w:val="none"/>
          <w:lang w:val="en-US" w:eastAsia="zh-CN" w:bidi="ar-SA"/>
        </w:rPr>
        <w:t>（二）</w:t>
      </w:r>
      <w:r>
        <w:rPr>
          <w:rFonts w:hint="default" w:ascii="Times New Roman" w:hAnsi="Times New Roman" w:eastAsia="仿宋_GB2312" w:cs="Times New Roman"/>
          <w:color w:val="auto"/>
          <w:spacing w:val="8"/>
          <w:kern w:val="0"/>
          <w:sz w:val="32"/>
          <w:szCs w:val="32"/>
          <w:lang w:val="en-US" w:eastAsia="zh-CN" w:bidi="ar-SA"/>
        </w:rPr>
        <w:t>服务高校院所和企业项目数量</w:t>
      </w:r>
      <w:r>
        <w:rPr>
          <w:rFonts w:hint="default" w:ascii="Times New Roman" w:hAnsi="Times New Roman" w:eastAsia="仿宋_GB2312" w:cs="Times New Roman"/>
          <w:color w:val="auto"/>
          <w:spacing w:val="8"/>
          <w:kern w:val="0"/>
          <w:sz w:val="32"/>
          <w:szCs w:val="32"/>
          <w:highlight w:val="none"/>
          <w:lang w:val="en-US" w:eastAsia="zh-CN" w:bidi="ar-SA"/>
        </w:rPr>
        <w:t>（30分）</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对接服务高新区高校院所团队小于10个或服务高新区企业数量小于20家，记0分；服务落地1家高校院所团队或成功对接企业技术需求1项，记5分，以此类推，上限不超过30分；促成1个院士专家团队落地，记15分，上限不超过30分。</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（三）技术转移业绩（40分）</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审核基本内容：促成东湖高新区技术转移项目数（项目技术合同金额不低于50万元），促成东湖高新区技术合同成交额（需在东湖高新区技术合同登记站登记备案）。量化评分标准如下：</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1、促成东湖高新区技术转移项数小于6项，记0分；6-10项，记5分；11项及以上，记10分。</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2、促成东湖高新区技术合同成交额小于2000万元，记0分；促成技术合同成交额达到2000万元，记10分；2001-5000万元，记20分；5001万元及以上，记30分。</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（四）开展科技成果转化活动（10分）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在东湖高新区组织开展的包括政策培训、需求发布、专题讲座、项目申报辅导会等相关技术成果转化活动，每场记5分，最高记10分。</w:t>
      </w:r>
    </w:p>
    <w:p>
      <w:pPr>
        <w:keepNext w:val="0"/>
        <w:keepLines w:val="0"/>
        <w:pageBreakBefore w:val="0"/>
        <w:widowControl w:val="0"/>
        <w:tabs>
          <w:tab w:val="left" w:pos="3028"/>
        </w:tabs>
        <w:kinsoku/>
        <w:wordWrap/>
        <w:overflowPunct/>
        <w:topLinePunct w:val="0"/>
        <w:autoSpaceDE/>
        <w:autoSpaceDN/>
        <w:bidi w:val="0"/>
        <w:adjustRightInd/>
        <w:snapToGrid/>
        <w:spacing w:line="580" w:lineRule="exact"/>
        <w:ind w:firstLine="672" w:firstLineChars="200"/>
        <w:jc w:val="center"/>
        <w:textAlignment w:val="auto"/>
        <w:rPr>
          <w:rFonts w:hint="default" w:ascii="Times New Roman" w:hAnsi="Times New Roman" w:eastAsia="仿宋_GB2312" w:cs="Times New Roman"/>
          <w:b/>
          <w:bCs w:val="0"/>
          <w:color w:val="auto"/>
          <w:kern w:val="0"/>
          <w:sz w:val="32"/>
          <w:szCs w:val="32"/>
          <w:lang w:val="en-US" w:eastAsia="zh-CN"/>
        </w:rPr>
      </w:pPr>
      <w:r>
        <w:rPr>
          <w:rFonts w:hint="default" w:ascii="Times New Roman" w:hAnsi="Times New Roman" w:eastAsia="黑体" w:cs="Times New Roman"/>
          <w:color w:val="auto"/>
          <w:spacing w:val="8"/>
          <w:kern w:val="0"/>
          <w:sz w:val="32"/>
          <w:szCs w:val="32"/>
          <w:lang w:val="en-US" w:eastAsia="zh-CN" w:bidi="ar-SA"/>
        </w:rPr>
        <w:t>第三章  申报程序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
          <w:bCs w:val="0"/>
          <w:color w:val="auto"/>
          <w:kern w:val="0"/>
          <w:sz w:val="32"/>
          <w:szCs w:val="32"/>
          <w:lang w:val="en-US" w:eastAsia="zh-CN"/>
        </w:rPr>
        <w:t xml:space="preserve">第七条  </w:t>
      </w:r>
      <w:r>
        <w:rPr>
          <w:rFonts w:hint="default" w:ascii="Times New Roman" w:hAnsi="Times New Roman" w:eastAsia="仿宋_GB2312" w:cs="Times New Roman"/>
          <w:color w:val="auto"/>
          <w:spacing w:val="8"/>
          <w:kern w:val="0"/>
          <w:sz w:val="32"/>
          <w:szCs w:val="32"/>
          <w:lang w:val="en-US" w:eastAsia="zh-CN" w:bidi="ar-SA"/>
        </w:rPr>
        <w:t>申报主体需在东湖高新区办理工商注册和税务登记。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b/>
          <w:bCs w:val="0"/>
          <w:color w:val="auto"/>
          <w:kern w:val="0"/>
          <w:sz w:val="32"/>
          <w:szCs w:val="32"/>
          <w:lang w:val="en-US" w:eastAsia="zh-CN"/>
        </w:rPr>
        <w:t>第八条</w:t>
      </w:r>
      <w:r>
        <w:rPr>
          <w:rFonts w:hint="default" w:ascii="Times New Roman" w:hAnsi="Times New Roman" w:eastAsia="仿宋_GB2312" w:cs="Times New Roman"/>
          <w:bCs/>
          <w:color w:val="auto"/>
          <w:kern w:val="0"/>
          <w:sz w:val="32"/>
          <w:szCs w:val="32"/>
          <w:lang w:val="en-US" w:eastAsia="zh-CN"/>
        </w:rPr>
        <w:t xml:space="preserve">  </w:t>
      </w:r>
      <w:r>
        <w:rPr>
          <w:rFonts w:hint="default" w:ascii="Times New Roman" w:hAnsi="Times New Roman" w:eastAsia="仿宋_GB2312" w:cs="Times New Roman"/>
          <w:color w:val="auto"/>
          <w:spacing w:val="8"/>
          <w:kern w:val="0"/>
          <w:sz w:val="32"/>
          <w:szCs w:val="32"/>
          <w:lang w:val="en-US" w:eastAsia="zh-CN" w:bidi="ar-SA"/>
        </w:rPr>
        <w:t>申报及评审流程：</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（一）科创局负责东湖高新区技术转移示范机构绩效考核工作，每年在东湖高新区政务网发布申报通知。</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（二）技术转移示范机构按照通知要求，在网上提交相应的申报材料和文件，并提交申报资料真实性声明。</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（三）科创局根据申报项目情况，对申报材料进行合规性审查和核验，并委托第三方组织专家在线评审，必要时可组织专家进行现场考察。</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（四）专家评审通过后，科创局在东湖高新区政务网上对拟支持名单进行公示，公示期不少于7个工作日。</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（五）经公示无异议后，科创局将支持资金拨付至相关单位。</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center"/>
        <w:textAlignment w:val="auto"/>
        <w:rPr>
          <w:rFonts w:hint="default" w:ascii="Times New Roman" w:hAnsi="Times New Roman" w:eastAsia="黑体" w:cs="Times New Roman"/>
          <w:color w:val="auto"/>
          <w:spacing w:val="8"/>
          <w:kern w:val="0"/>
          <w:sz w:val="32"/>
          <w:szCs w:val="32"/>
          <w:lang w:val="en-US" w:eastAsia="zh-CN" w:bidi="ar-SA"/>
        </w:rPr>
      </w:pPr>
      <w:r>
        <w:rPr>
          <w:rFonts w:hint="default" w:ascii="Times New Roman" w:hAnsi="Times New Roman" w:eastAsia="黑体" w:cs="Times New Roman"/>
          <w:color w:val="auto"/>
          <w:spacing w:val="8"/>
          <w:kern w:val="0"/>
          <w:sz w:val="32"/>
          <w:szCs w:val="32"/>
          <w:lang w:val="en-US" w:eastAsia="zh-CN" w:bidi="ar-SA"/>
        </w:rPr>
        <w:t>第四章  附则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b/>
          <w:bCs w:val="0"/>
          <w:color w:val="auto"/>
          <w:kern w:val="0"/>
          <w:sz w:val="32"/>
          <w:szCs w:val="32"/>
          <w:lang w:val="en-US" w:eastAsia="zh-CN"/>
        </w:rPr>
        <w:t xml:space="preserve">第九条 </w:t>
      </w:r>
      <w:r>
        <w:rPr>
          <w:rFonts w:hint="default" w:ascii="Times New Roman" w:hAnsi="Times New Roman" w:eastAsia="仿宋_GB2312" w:cs="Times New Roman"/>
          <w:color w:val="auto"/>
          <w:spacing w:val="8"/>
          <w:kern w:val="0"/>
          <w:sz w:val="32"/>
          <w:szCs w:val="32"/>
          <w:lang w:val="en-US" w:eastAsia="zh-CN" w:bidi="ar-SA"/>
        </w:rPr>
        <w:t xml:space="preserve"> 技术转移示范机构在绩效考核环节有造假行为的，一经查实，科创局将责令退回财政补助经费，同时将该企业纳入市科研严重失信行为记录。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b/>
          <w:bCs w:val="0"/>
          <w:color w:val="auto"/>
          <w:kern w:val="0"/>
          <w:sz w:val="32"/>
          <w:szCs w:val="32"/>
          <w:lang w:val="en-US" w:eastAsia="zh-CN"/>
        </w:rPr>
        <w:t>第十条</w:t>
      </w:r>
      <w:r>
        <w:rPr>
          <w:rFonts w:hint="default" w:ascii="Times New Roman" w:hAnsi="Times New Roman" w:eastAsia="仿宋_GB2312" w:cs="Times New Roman"/>
          <w:color w:val="auto"/>
          <w:spacing w:val="8"/>
          <w:kern w:val="0"/>
          <w:sz w:val="32"/>
          <w:szCs w:val="32"/>
          <w:lang w:val="en-US" w:eastAsia="zh-CN" w:bidi="ar-SA"/>
        </w:rPr>
        <w:t xml:space="preserve">  本细则由科创局负责解释，自印发之日起实施，有效期1年。</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auto"/>
          <w:spacing w:val="8"/>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auto"/>
          <w:spacing w:val="8"/>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东湖高新区科技创新和新经济发展局</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color w:val="auto"/>
          <w:spacing w:val="8"/>
          <w:kern w:val="0"/>
          <w:sz w:val="32"/>
          <w:szCs w:val="32"/>
          <w:lang w:val="en-US" w:eastAsia="zh-CN" w:bidi="ar-SA"/>
        </w:rPr>
      </w:pPr>
      <w:r>
        <w:rPr>
          <w:rFonts w:hint="default" w:ascii="Times New Roman" w:hAnsi="Times New Roman" w:eastAsia="仿宋_GB2312" w:cs="Times New Roman"/>
          <w:color w:val="auto"/>
          <w:spacing w:val="8"/>
          <w:kern w:val="0"/>
          <w:sz w:val="32"/>
          <w:szCs w:val="32"/>
          <w:lang w:val="en-US" w:eastAsia="zh-CN" w:bidi="ar-SA"/>
        </w:rPr>
        <w:t>2023年</w:t>
      </w:r>
      <w:r>
        <w:rPr>
          <w:rFonts w:hint="eastAsia" w:ascii="Times New Roman" w:hAnsi="Times New Roman" w:eastAsia="仿宋_GB2312" w:cs="Times New Roman"/>
          <w:color w:val="auto"/>
          <w:spacing w:val="8"/>
          <w:kern w:val="0"/>
          <w:sz w:val="32"/>
          <w:szCs w:val="32"/>
          <w:lang w:val="en-US" w:eastAsia="zh-CN" w:bidi="ar-SA"/>
        </w:rPr>
        <w:t>10</w:t>
      </w:r>
      <w:bookmarkStart w:id="0" w:name="_GoBack"/>
      <w:bookmarkEnd w:id="0"/>
      <w:r>
        <w:rPr>
          <w:rFonts w:hint="default" w:ascii="Times New Roman" w:hAnsi="Times New Roman" w:eastAsia="仿宋_GB2312" w:cs="Times New Roman"/>
          <w:color w:val="auto"/>
          <w:spacing w:val="8"/>
          <w:kern w:val="0"/>
          <w:sz w:val="32"/>
          <w:szCs w:val="32"/>
          <w:lang w:val="en-US" w:eastAsia="zh-CN" w:bidi="ar-SA"/>
        </w:rPr>
        <w:t>月</w:t>
      </w:r>
    </w:p>
    <w:sectPr>
      <w:footerReference r:id="rId3" w:type="default"/>
      <w:pgSz w:w="11906" w:h="16838"/>
      <w:pgMar w:top="2098" w:right="1803"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cs="Times New Roman" w:eastAsiaTheme="minorEastAsia"/>
                              <w:sz w:val="21"/>
                              <w:szCs w:val="28"/>
                              <w:lang w:eastAsia="zh-CN"/>
                            </w:rPr>
                          </w:pPr>
                          <w:r>
                            <w:rPr>
                              <w:rFonts w:hint="default" w:ascii="Times New Roman" w:hAnsi="Times New Roman" w:cs="Times New Roman"/>
                              <w:sz w:val="21"/>
                              <w:szCs w:val="28"/>
                              <w:lang w:eastAsia="zh-CN"/>
                            </w:rPr>
                            <w:fldChar w:fldCharType="begin"/>
                          </w:r>
                          <w:r>
                            <w:rPr>
                              <w:rFonts w:hint="default" w:ascii="Times New Roman" w:hAnsi="Times New Roman" w:cs="Times New Roman"/>
                              <w:sz w:val="21"/>
                              <w:szCs w:val="28"/>
                              <w:lang w:eastAsia="zh-CN"/>
                            </w:rPr>
                            <w:instrText xml:space="preserve"> PAGE  \* MERGEFORMAT </w:instrText>
                          </w:r>
                          <w:r>
                            <w:rPr>
                              <w:rFonts w:hint="default" w:ascii="Times New Roman" w:hAnsi="Times New Roman" w:cs="Times New Roman"/>
                              <w:sz w:val="21"/>
                              <w:szCs w:val="28"/>
                              <w:lang w:eastAsia="zh-CN"/>
                            </w:rPr>
                            <w:fldChar w:fldCharType="separate"/>
                          </w:r>
                          <w:r>
                            <w:rPr>
                              <w:rFonts w:hint="default" w:ascii="Times New Roman" w:hAnsi="Times New Roman" w:cs="Times New Roman"/>
                              <w:sz w:val="21"/>
                              <w:szCs w:val="28"/>
                              <w:lang w:eastAsia="zh-CN"/>
                            </w:rPr>
                            <w:t>1</w:t>
                          </w:r>
                          <w:r>
                            <w:rPr>
                              <w:rFonts w:hint="default" w:ascii="Times New Roman" w:hAnsi="Times New Roman" w:cs="Times New Roman"/>
                              <w:sz w:val="21"/>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Fonts w:hint="default" w:ascii="Times New Roman" w:hAnsi="Times New Roman" w:cs="Times New Roman" w:eastAsiaTheme="minorEastAsia"/>
                        <w:sz w:val="21"/>
                        <w:szCs w:val="28"/>
                        <w:lang w:eastAsia="zh-CN"/>
                      </w:rPr>
                    </w:pPr>
                    <w:r>
                      <w:rPr>
                        <w:rFonts w:hint="default" w:ascii="Times New Roman" w:hAnsi="Times New Roman" w:cs="Times New Roman"/>
                        <w:sz w:val="21"/>
                        <w:szCs w:val="28"/>
                        <w:lang w:eastAsia="zh-CN"/>
                      </w:rPr>
                      <w:fldChar w:fldCharType="begin"/>
                    </w:r>
                    <w:r>
                      <w:rPr>
                        <w:rFonts w:hint="default" w:ascii="Times New Roman" w:hAnsi="Times New Roman" w:cs="Times New Roman"/>
                        <w:sz w:val="21"/>
                        <w:szCs w:val="28"/>
                        <w:lang w:eastAsia="zh-CN"/>
                      </w:rPr>
                      <w:instrText xml:space="preserve"> PAGE  \* MERGEFORMAT </w:instrText>
                    </w:r>
                    <w:r>
                      <w:rPr>
                        <w:rFonts w:hint="default" w:ascii="Times New Roman" w:hAnsi="Times New Roman" w:cs="Times New Roman"/>
                        <w:sz w:val="21"/>
                        <w:szCs w:val="28"/>
                        <w:lang w:eastAsia="zh-CN"/>
                      </w:rPr>
                      <w:fldChar w:fldCharType="separate"/>
                    </w:r>
                    <w:r>
                      <w:rPr>
                        <w:rFonts w:hint="default" w:ascii="Times New Roman" w:hAnsi="Times New Roman" w:cs="Times New Roman"/>
                        <w:sz w:val="21"/>
                        <w:szCs w:val="28"/>
                        <w:lang w:eastAsia="zh-CN"/>
                      </w:rPr>
                      <w:t>1</w:t>
                    </w:r>
                    <w:r>
                      <w:rPr>
                        <w:rFonts w:hint="default" w:ascii="Times New Roman" w:hAnsi="Times New Roman" w:cs="Times New Roman"/>
                        <w:sz w:val="21"/>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xOGUyMzY3MTg1NTNlMTFhMWM4NDgxODhiMGEyODMifQ=="/>
  </w:docVars>
  <w:rsids>
    <w:rsidRoot w:val="008B6F18"/>
    <w:rsid w:val="00313701"/>
    <w:rsid w:val="00562104"/>
    <w:rsid w:val="006F02E3"/>
    <w:rsid w:val="008B6F18"/>
    <w:rsid w:val="009243C8"/>
    <w:rsid w:val="009F32EB"/>
    <w:rsid w:val="00D8172D"/>
    <w:rsid w:val="00E34862"/>
    <w:rsid w:val="01F229D6"/>
    <w:rsid w:val="025D11E1"/>
    <w:rsid w:val="02B862D1"/>
    <w:rsid w:val="031F1114"/>
    <w:rsid w:val="03490177"/>
    <w:rsid w:val="03712998"/>
    <w:rsid w:val="03BF6DEC"/>
    <w:rsid w:val="045449D2"/>
    <w:rsid w:val="04C8285F"/>
    <w:rsid w:val="057764BC"/>
    <w:rsid w:val="05D72A1E"/>
    <w:rsid w:val="06380DA2"/>
    <w:rsid w:val="066F5090"/>
    <w:rsid w:val="06C92737"/>
    <w:rsid w:val="06D30890"/>
    <w:rsid w:val="075D6C10"/>
    <w:rsid w:val="077D2F53"/>
    <w:rsid w:val="07C940B2"/>
    <w:rsid w:val="084C6D68"/>
    <w:rsid w:val="087730D5"/>
    <w:rsid w:val="08807F58"/>
    <w:rsid w:val="08845B6F"/>
    <w:rsid w:val="09193B0D"/>
    <w:rsid w:val="093952F1"/>
    <w:rsid w:val="0A405A51"/>
    <w:rsid w:val="0A4738FD"/>
    <w:rsid w:val="0A5A0ADE"/>
    <w:rsid w:val="0A8D0C82"/>
    <w:rsid w:val="0B087919"/>
    <w:rsid w:val="0B697A80"/>
    <w:rsid w:val="0BF74C21"/>
    <w:rsid w:val="0C806FB2"/>
    <w:rsid w:val="0C807A4B"/>
    <w:rsid w:val="0CF67386"/>
    <w:rsid w:val="0D361B10"/>
    <w:rsid w:val="0D59373B"/>
    <w:rsid w:val="0D981C1F"/>
    <w:rsid w:val="0DEA0210"/>
    <w:rsid w:val="0DEC7C5A"/>
    <w:rsid w:val="0DFD334F"/>
    <w:rsid w:val="0F54274E"/>
    <w:rsid w:val="0F947942"/>
    <w:rsid w:val="0FEE3B48"/>
    <w:rsid w:val="105A4D92"/>
    <w:rsid w:val="108B40B8"/>
    <w:rsid w:val="112A0A72"/>
    <w:rsid w:val="116701A5"/>
    <w:rsid w:val="118B3393"/>
    <w:rsid w:val="11963C53"/>
    <w:rsid w:val="1196682E"/>
    <w:rsid w:val="11C92C70"/>
    <w:rsid w:val="127E3277"/>
    <w:rsid w:val="12BA1DAA"/>
    <w:rsid w:val="13075B74"/>
    <w:rsid w:val="14211989"/>
    <w:rsid w:val="14231D0E"/>
    <w:rsid w:val="1465256C"/>
    <w:rsid w:val="160239D3"/>
    <w:rsid w:val="162751BB"/>
    <w:rsid w:val="16564726"/>
    <w:rsid w:val="175256FF"/>
    <w:rsid w:val="17757CD3"/>
    <w:rsid w:val="183E2CF6"/>
    <w:rsid w:val="18685420"/>
    <w:rsid w:val="18A74670"/>
    <w:rsid w:val="192A71DE"/>
    <w:rsid w:val="19634E73"/>
    <w:rsid w:val="19B8720C"/>
    <w:rsid w:val="19D31A8F"/>
    <w:rsid w:val="1A492107"/>
    <w:rsid w:val="1A820D81"/>
    <w:rsid w:val="1AC5653D"/>
    <w:rsid w:val="1AF25E74"/>
    <w:rsid w:val="1AF7427E"/>
    <w:rsid w:val="1B2A246E"/>
    <w:rsid w:val="1B4941D4"/>
    <w:rsid w:val="1DFB2902"/>
    <w:rsid w:val="1E962B13"/>
    <w:rsid w:val="1ED63C09"/>
    <w:rsid w:val="1EEF623A"/>
    <w:rsid w:val="1F124577"/>
    <w:rsid w:val="1F1C51B1"/>
    <w:rsid w:val="1F36165E"/>
    <w:rsid w:val="1F6218B2"/>
    <w:rsid w:val="20161CF4"/>
    <w:rsid w:val="2057256E"/>
    <w:rsid w:val="209C1D9E"/>
    <w:rsid w:val="20C630F7"/>
    <w:rsid w:val="213A43B1"/>
    <w:rsid w:val="21441703"/>
    <w:rsid w:val="21C106B2"/>
    <w:rsid w:val="221408C0"/>
    <w:rsid w:val="22731AD7"/>
    <w:rsid w:val="22C06610"/>
    <w:rsid w:val="232A0846"/>
    <w:rsid w:val="23C2745A"/>
    <w:rsid w:val="23D3327B"/>
    <w:rsid w:val="24156109"/>
    <w:rsid w:val="2491727E"/>
    <w:rsid w:val="24F45349"/>
    <w:rsid w:val="25BD1D3E"/>
    <w:rsid w:val="25FE129D"/>
    <w:rsid w:val="269012CE"/>
    <w:rsid w:val="26CA7590"/>
    <w:rsid w:val="273E376E"/>
    <w:rsid w:val="27563A6F"/>
    <w:rsid w:val="27AA327B"/>
    <w:rsid w:val="27B32ECE"/>
    <w:rsid w:val="27B64ED6"/>
    <w:rsid w:val="27C33F5B"/>
    <w:rsid w:val="27EC60E8"/>
    <w:rsid w:val="29157188"/>
    <w:rsid w:val="292900E0"/>
    <w:rsid w:val="294D0BEF"/>
    <w:rsid w:val="29F5255B"/>
    <w:rsid w:val="2A686EE5"/>
    <w:rsid w:val="2AA05628"/>
    <w:rsid w:val="2B301F88"/>
    <w:rsid w:val="2B406081"/>
    <w:rsid w:val="2B8C54FB"/>
    <w:rsid w:val="2C040736"/>
    <w:rsid w:val="2C707907"/>
    <w:rsid w:val="2C884632"/>
    <w:rsid w:val="2CBF7A8F"/>
    <w:rsid w:val="2D231F8F"/>
    <w:rsid w:val="2DFE0FC2"/>
    <w:rsid w:val="2E1B225F"/>
    <w:rsid w:val="2ECA57C1"/>
    <w:rsid w:val="2FDB320C"/>
    <w:rsid w:val="30053F81"/>
    <w:rsid w:val="3060464B"/>
    <w:rsid w:val="30830A18"/>
    <w:rsid w:val="30D81552"/>
    <w:rsid w:val="314060C2"/>
    <w:rsid w:val="31504E97"/>
    <w:rsid w:val="32B51744"/>
    <w:rsid w:val="3318658F"/>
    <w:rsid w:val="331B7C2D"/>
    <w:rsid w:val="33B11086"/>
    <w:rsid w:val="3427734F"/>
    <w:rsid w:val="34BA3FFD"/>
    <w:rsid w:val="34CF2FB5"/>
    <w:rsid w:val="34DA107F"/>
    <w:rsid w:val="351B592E"/>
    <w:rsid w:val="36681AC2"/>
    <w:rsid w:val="369342FF"/>
    <w:rsid w:val="36C30C1F"/>
    <w:rsid w:val="373B0CBE"/>
    <w:rsid w:val="37753F1D"/>
    <w:rsid w:val="37EE6193"/>
    <w:rsid w:val="38BE5CC3"/>
    <w:rsid w:val="38EB2941"/>
    <w:rsid w:val="39444F72"/>
    <w:rsid w:val="3A0D2D82"/>
    <w:rsid w:val="3A44543A"/>
    <w:rsid w:val="3A7620F9"/>
    <w:rsid w:val="3AF93128"/>
    <w:rsid w:val="3B0B7322"/>
    <w:rsid w:val="3B3F08E8"/>
    <w:rsid w:val="3B4E6B25"/>
    <w:rsid w:val="3BE16DE7"/>
    <w:rsid w:val="3D54131B"/>
    <w:rsid w:val="3DFB5F2B"/>
    <w:rsid w:val="4082378C"/>
    <w:rsid w:val="40B40AF8"/>
    <w:rsid w:val="40BA1707"/>
    <w:rsid w:val="40F70A90"/>
    <w:rsid w:val="41FD6FD7"/>
    <w:rsid w:val="420F4334"/>
    <w:rsid w:val="42114EBE"/>
    <w:rsid w:val="422A18F4"/>
    <w:rsid w:val="42540047"/>
    <w:rsid w:val="42643778"/>
    <w:rsid w:val="428E0A3A"/>
    <w:rsid w:val="42CF6BB5"/>
    <w:rsid w:val="42EB2DF2"/>
    <w:rsid w:val="436C2CB5"/>
    <w:rsid w:val="43D67D88"/>
    <w:rsid w:val="44602DE6"/>
    <w:rsid w:val="44A755B7"/>
    <w:rsid w:val="45723BD8"/>
    <w:rsid w:val="466151B2"/>
    <w:rsid w:val="467B7F23"/>
    <w:rsid w:val="467D1A1D"/>
    <w:rsid w:val="476F51F7"/>
    <w:rsid w:val="47F145DF"/>
    <w:rsid w:val="48404727"/>
    <w:rsid w:val="4860532D"/>
    <w:rsid w:val="48B36B07"/>
    <w:rsid w:val="49A962FB"/>
    <w:rsid w:val="4A435880"/>
    <w:rsid w:val="4BB97C39"/>
    <w:rsid w:val="4CD33F1E"/>
    <w:rsid w:val="4CF632AE"/>
    <w:rsid w:val="4CF70E5D"/>
    <w:rsid w:val="4D7E37C3"/>
    <w:rsid w:val="4EF04B53"/>
    <w:rsid w:val="4F8E7C44"/>
    <w:rsid w:val="4FE657F1"/>
    <w:rsid w:val="50190ACD"/>
    <w:rsid w:val="50313C07"/>
    <w:rsid w:val="506A6787"/>
    <w:rsid w:val="50DA63E4"/>
    <w:rsid w:val="50DD10AC"/>
    <w:rsid w:val="50FF1374"/>
    <w:rsid w:val="538B6D9D"/>
    <w:rsid w:val="53DD705E"/>
    <w:rsid w:val="540C239F"/>
    <w:rsid w:val="541A2890"/>
    <w:rsid w:val="54823BE1"/>
    <w:rsid w:val="54C15B86"/>
    <w:rsid w:val="54CA27B6"/>
    <w:rsid w:val="54CD1B30"/>
    <w:rsid w:val="54E86A98"/>
    <w:rsid w:val="550E7C4C"/>
    <w:rsid w:val="55B34F22"/>
    <w:rsid w:val="56011EA3"/>
    <w:rsid w:val="564E5B6E"/>
    <w:rsid w:val="56667EFA"/>
    <w:rsid w:val="56F971B6"/>
    <w:rsid w:val="57D75CE5"/>
    <w:rsid w:val="58966ECC"/>
    <w:rsid w:val="59513C18"/>
    <w:rsid w:val="597B0BD8"/>
    <w:rsid w:val="599D397A"/>
    <w:rsid w:val="59B42AEC"/>
    <w:rsid w:val="59B87E05"/>
    <w:rsid w:val="59E56DF0"/>
    <w:rsid w:val="5A424C2B"/>
    <w:rsid w:val="5A5A45E4"/>
    <w:rsid w:val="5ADC5179"/>
    <w:rsid w:val="5AEE6308"/>
    <w:rsid w:val="5B015DBD"/>
    <w:rsid w:val="5B1A7FA8"/>
    <w:rsid w:val="5B576E96"/>
    <w:rsid w:val="5B8163A6"/>
    <w:rsid w:val="5B856F9C"/>
    <w:rsid w:val="5BE959DA"/>
    <w:rsid w:val="5C1B3390"/>
    <w:rsid w:val="5C1B54C1"/>
    <w:rsid w:val="5C241FFC"/>
    <w:rsid w:val="5C441395"/>
    <w:rsid w:val="5D061D7D"/>
    <w:rsid w:val="5D3A60FB"/>
    <w:rsid w:val="5D9444A3"/>
    <w:rsid w:val="5DEA1DFB"/>
    <w:rsid w:val="5E457CD7"/>
    <w:rsid w:val="5E552682"/>
    <w:rsid w:val="5E5B1EE0"/>
    <w:rsid w:val="5E7F31ED"/>
    <w:rsid w:val="5ED30B6B"/>
    <w:rsid w:val="5F906E4E"/>
    <w:rsid w:val="5FD91C25"/>
    <w:rsid w:val="60113739"/>
    <w:rsid w:val="60875932"/>
    <w:rsid w:val="61513EFB"/>
    <w:rsid w:val="616E12A6"/>
    <w:rsid w:val="6208153C"/>
    <w:rsid w:val="623125E0"/>
    <w:rsid w:val="623356D3"/>
    <w:rsid w:val="62C57001"/>
    <w:rsid w:val="6331301B"/>
    <w:rsid w:val="638647DD"/>
    <w:rsid w:val="63CF4B54"/>
    <w:rsid w:val="646A576F"/>
    <w:rsid w:val="64992735"/>
    <w:rsid w:val="64A5780A"/>
    <w:rsid w:val="64B16C86"/>
    <w:rsid w:val="64C327DD"/>
    <w:rsid w:val="64FA2EA3"/>
    <w:rsid w:val="65193152"/>
    <w:rsid w:val="67907A02"/>
    <w:rsid w:val="68055F4D"/>
    <w:rsid w:val="683C1833"/>
    <w:rsid w:val="68426FAB"/>
    <w:rsid w:val="68BB04C7"/>
    <w:rsid w:val="69CC5EAB"/>
    <w:rsid w:val="6A0170BB"/>
    <w:rsid w:val="6A3C11F1"/>
    <w:rsid w:val="6B4E10ED"/>
    <w:rsid w:val="6B7B46A5"/>
    <w:rsid w:val="6C9A054D"/>
    <w:rsid w:val="6CA14E5F"/>
    <w:rsid w:val="6D865F7B"/>
    <w:rsid w:val="6DCD183D"/>
    <w:rsid w:val="6E0134AD"/>
    <w:rsid w:val="6E456980"/>
    <w:rsid w:val="6FD52FE7"/>
    <w:rsid w:val="6FFA7F3D"/>
    <w:rsid w:val="70A22B91"/>
    <w:rsid w:val="70D4691D"/>
    <w:rsid w:val="70D9738F"/>
    <w:rsid w:val="715972BC"/>
    <w:rsid w:val="715B6B36"/>
    <w:rsid w:val="716041B2"/>
    <w:rsid w:val="72025B82"/>
    <w:rsid w:val="726010C7"/>
    <w:rsid w:val="727A3270"/>
    <w:rsid w:val="73381890"/>
    <w:rsid w:val="73445F9E"/>
    <w:rsid w:val="73711862"/>
    <w:rsid w:val="73EC3379"/>
    <w:rsid w:val="74016422"/>
    <w:rsid w:val="7408284D"/>
    <w:rsid w:val="74967E1A"/>
    <w:rsid w:val="74D55E97"/>
    <w:rsid w:val="74DF3260"/>
    <w:rsid w:val="767F6C64"/>
    <w:rsid w:val="76D169BB"/>
    <w:rsid w:val="76F2026F"/>
    <w:rsid w:val="770025E3"/>
    <w:rsid w:val="77203842"/>
    <w:rsid w:val="7734705D"/>
    <w:rsid w:val="774716FF"/>
    <w:rsid w:val="77BA1B77"/>
    <w:rsid w:val="782D5D0B"/>
    <w:rsid w:val="78861A2C"/>
    <w:rsid w:val="79C23FB2"/>
    <w:rsid w:val="7A4122B6"/>
    <w:rsid w:val="7A962C7A"/>
    <w:rsid w:val="7AA136EC"/>
    <w:rsid w:val="7AD46215"/>
    <w:rsid w:val="7B0450E7"/>
    <w:rsid w:val="7B1254C8"/>
    <w:rsid w:val="7B5242E9"/>
    <w:rsid w:val="7BBF08E2"/>
    <w:rsid w:val="7C3B4547"/>
    <w:rsid w:val="7C86474A"/>
    <w:rsid w:val="7D6D7C46"/>
    <w:rsid w:val="7DA5443F"/>
    <w:rsid w:val="7DB14A8A"/>
    <w:rsid w:val="7E036DE6"/>
    <w:rsid w:val="7F777752"/>
    <w:rsid w:val="7FD56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2 Char"/>
    <w:basedOn w:val="8"/>
    <w:link w:val="2"/>
    <w:qFormat/>
    <w:uiPriority w:val="9"/>
    <w:rPr>
      <w:rFonts w:ascii="宋体" w:hAnsi="宋体" w:eastAsia="宋体" w:cs="宋体"/>
      <w:b/>
      <w:bCs/>
      <w:kern w:val="0"/>
      <w:sz w:val="36"/>
      <w:szCs w:val="36"/>
    </w:rPr>
  </w:style>
  <w:style w:type="character" w:customStyle="1" w:styleId="10">
    <w:name w:val="font41"/>
    <w:basedOn w:val="8"/>
    <w:qFormat/>
    <w:uiPriority w:val="0"/>
    <w:rPr>
      <w:rFonts w:hint="eastAsia" w:ascii="宋体" w:hAnsi="宋体" w:eastAsia="宋体" w:cs="宋体"/>
      <w:color w:val="000000"/>
      <w:sz w:val="24"/>
      <w:szCs w:val="24"/>
      <w:u w:val="none"/>
    </w:rPr>
  </w:style>
  <w:style w:type="character" w:customStyle="1" w:styleId="11">
    <w:name w:val="font01"/>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1487</Words>
  <Characters>1553</Characters>
  <Lines>29</Lines>
  <Paragraphs>8</Paragraphs>
  <TotalTime>3</TotalTime>
  <ScaleCrop>false</ScaleCrop>
  <LinksUpToDate>false</LinksUpToDate>
  <CharactersWithSpaces>1583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2020-12-22T00:10:00Z</dcterms:created>
  <dc:creator>微软用户</dc:creator>
  <cp:lastModifiedBy>刘敏</cp:lastModifiedBy>
  <cp:lastPrinted>2023-01-31T07:10:00Z</cp:lastPrinted>
  <dcterms:modified xsi:type="dcterms:W3CDTF">2023-10-16T07:42:13Z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CC6F6E73CE5F4858A466F4674AD2B289</vt:lpwstr>
  </property>
</Properties>
</file>