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lang w:val="en-US" w:eastAsia="zh-CN"/>
        </w:rPr>
        <w:t>武汉市独角兽培育发展企业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</w:rPr>
        <w:t>申报表</w:t>
      </w:r>
    </w:p>
    <w:tbl>
      <w:tblPr>
        <w:tblStyle w:val="8"/>
        <w:tblW w:w="8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12"/>
        <w:gridCol w:w="187"/>
        <w:gridCol w:w="1052"/>
        <w:gridCol w:w="387"/>
        <w:gridCol w:w="593"/>
        <w:gridCol w:w="373"/>
        <w:gridCol w:w="473"/>
        <w:gridCol w:w="489"/>
        <w:gridCol w:w="873"/>
        <w:gridCol w:w="109"/>
        <w:gridCol w:w="1348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8" w:hRule="atLeast"/>
          <w:jc w:val="center"/>
        </w:trPr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  <w:t>申报类型</w:t>
            </w:r>
          </w:p>
        </w:tc>
        <w:tc>
          <w:tcPr>
            <w:tcW w:w="7207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独角兽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企业□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潜在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独角兽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企业□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种子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独角兽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  <w:jc w:val="center"/>
        </w:trPr>
        <w:tc>
          <w:tcPr>
            <w:tcW w:w="891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  <w:t>一、企业基本信息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  <w:jc w:val="center"/>
        </w:trPr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企业名称</w:t>
            </w:r>
          </w:p>
        </w:tc>
        <w:tc>
          <w:tcPr>
            <w:tcW w:w="7207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  <w:jc w:val="center"/>
        </w:trPr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成立时间</w:t>
            </w:r>
          </w:p>
        </w:tc>
        <w:tc>
          <w:tcPr>
            <w:tcW w:w="25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注册资本</w:t>
            </w:r>
          </w:p>
        </w:tc>
        <w:tc>
          <w:tcPr>
            <w:tcW w:w="27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  <w:jc w:val="center"/>
        </w:trPr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法定代表人</w:t>
            </w:r>
          </w:p>
        </w:tc>
        <w:tc>
          <w:tcPr>
            <w:tcW w:w="25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注册地址</w:t>
            </w:r>
          </w:p>
        </w:tc>
        <w:tc>
          <w:tcPr>
            <w:tcW w:w="27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  <w:jc w:val="center"/>
        </w:trPr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  <w:t>联系人</w:t>
            </w:r>
          </w:p>
        </w:tc>
        <w:tc>
          <w:tcPr>
            <w:tcW w:w="25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联系人职务</w:t>
            </w:r>
          </w:p>
        </w:tc>
        <w:tc>
          <w:tcPr>
            <w:tcW w:w="27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  <w:jc w:val="center"/>
        </w:trPr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25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电子邮箱</w:t>
            </w:r>
          </w:p>
        </w:tc>
        <w:tc>
          <w:tcPr>
            <w:tcW w:w="27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31" w:hRule="atLeast"/>
          <w:jc w:val="center"/>
        </w:trPr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  <w:t>所属行业领域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  <w:t>（只选一项）</w:t>
            </w:r>
          </w:p>
        </w:tc>
        <w:tc>
          <w:tcPr>
            <w:tcW w:w="7207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光电子信息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□新能源与智能网联汽车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□生命健康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□高端装备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eastAsia="zh-CN"/>
              </w:rPr>
              <w:t>人工智能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北斗 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其他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highlight w:val="none"/>
                <w:u w:val="single"/>
                <w:lang w:val="en-US" w:eastAsia="zh-CN" w:bidi="ar-SA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02" w:hRule="atLeast"/>
          <w:jc w:val="center"/>
        </w:trPr>
        <w:tc>
          <w:tcPr>
            <w:tcW w:w="8919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  <w:t>二、企业情况介绍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另附企业完整组织架构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70" w:hRule="atLeast"/>
          <w:jc w:val="center"/>
        </w:trPr>
        <w:tc>
          <w:tcPr>
            <w:tcW w:w="18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主营业务及产品</w:t>
            </w:r>
          </w:p>
        </w:tc>
        <w:tc>
          <w:tcPr>
            <w:tcW w:w="702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70" w:hRule="atLeast"/>
          <w:jc w:val="center"/>
        </w:trPr>
        <w:tc>
          <w:tcPr>
            <w:tcW w:w="18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商业模式</w:t>
            </w:r>
          </w:p>
        </w:tc>
        <w:tc>
          <w:tcPr>
            <w:tcW w:w="702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70" w:hRule="atLeast"/>
          <w:jc w:val="center"/>
        </w:trPr>
        <w:tc>
          <w:tcPr>
            <w:tcW w:w="18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发展历程</w:t>
            </w:r>
          </w:p>
        </w:tc>
        <w:tc>
          <w:tcPr>
            <w:tcW w:w="702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70" w:hRule="atLeast"/>
          <w:jc w:val="center"/>
        </w:trPr>
        <w:tc>
          <w:tcPr>
            <w:tcW w:w="18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核心优势</w:t>
            </w:r>
          </w:p>
        </w:tc>
        <w:tc>
          <w:tcPr>
            <w:tcW w:w="702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70" w:hRule="atLeast"/>
          <w:jc w:val="center"/>
        </w:trPr>
        <w:tc>
          <w:tcPr>
            <w:tcW w:w="18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创始团队介绍</w:t>
            </w:r>
          </w:p>
        </w:tc>
        <w:tc>
          <w:tcPr>
            <w:tcW w:w="702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70" w:hRule="atLeast"/>
          <w:jc w:val="center"/>
        </w:trPr>
        <w:tc>
          <w:tcPr>
            <w:tcW w:w="18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其他情况</w:t>
            </w:r>
          </w:p>
        </w:tc>
        <w:tc>
          <w:tcPr>
            <w:tcW w:w="702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  <w:jc w:val="center"/>
        </w:trPr>
        <w:tc>
          <w:tcPr>
            <w:tcW w:w="891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  <w:t>三、企业融资信息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12" w:hRule="atLeast"/>
          <w:jc w:val="center"/>
        </w:trPr>
        <w:tc>
          <w:tcPr>
            <w:tcW w:w="171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融资情况</w:t>
            </w: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融资轮次</w:t>
            </w: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融资后企业估值（美元）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融资额</w:t>
            </w: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出让股份比例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投资机构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  <w:jc w:val="center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  <w:jc w:val="center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  <w:jc w:val="center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  <w:jc w:val="center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  <w:jc w:val="center"/>
        </w:trPr>
        <w:tc>
          <w:tcPr>
            <w:tcW w:w="891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  <w:t>四、企业经营信息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12" w:hRule="atLeast"/>
          <w:jc w:val="center"/>
        </w:trPr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近三年经营数据</w:t>
            </w:r>
          </w:p>
        </w:tc>
        <w:tc>
          <w:tcPr>
            <w:tcW w:w="16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营业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收入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（万元）</w:t>
            </w: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净利润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（万元）</w:t>
            </w:r>
          </w:p>
        </w:tc>
        <w:tc>
          <w:tcPr>
            <w:tcW w:w="147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年末员工数量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（人）</w:t>
            </w:r>
          </w:p>
        </w:tc>
        <w:tc>
          <w:tcPr>
            <w:tcW w:w="26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新产品（工艺、服务）销售收入占主营业务收入的比重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  <w:jc w:val="center"/>
        </w:trPr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202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6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7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6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  <w:jc w:val="center"/>
        </w:trPr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202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6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7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6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  <w:jc w:val="center"/>
        </w:trPr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202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6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7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6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  <w:jc w:val="center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主导产品及服务</w:t>
            </w:r>
          </w:p>
        </w:tc>
        <w:tc>
          <w:tcPr>
            <w:tcW w:w="22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国内市场占有率</w:t>
            </w:r>
          </w:p>
        </w:tc>
        <w:tc>
          <w:tcPr>
            <w:tcW w:w="23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国内市场占有率排名</w:t>
            </w: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国际市场占有率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  <w:jc w:val="center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2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  <w:jc w:val="center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2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  <w:jc w:val="center"/>
        </w:trPr>
        <w:tc>
          <w:tcPr>
            <w:tcW w:w="89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  <w:t>五、企业创新信息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  <w:jc w:val="center"/>
        </w:trPr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研发投入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（万元）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年：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年：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14" w:hRule="atLeast"/>
          <w:jc w:val="center"/>
        </w:trPr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专利情况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拥有专利数（件）：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其中：发明专利数（件）：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软件著作权（件）：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国际、国家及行业标准制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修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订情况：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16" w:hRule="atLeast"/>
          <w:jc w:val="center"/>
        </w:trPr>
        <w:tc>
          <w:tcPr>
            <w:tcW w:w="89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  <w:t>以上信息均真实有效。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  <w:t>企业主要负责人签字：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  <w:t>（公章）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                             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0" w:firstLineChars="0"/>
        <w:textAlignment w:val="auto"/>
        <w:rPr>
          <w:rFonts w:hint="default" w:ascii="Times New Roman" w:hAnsi="Times New Roman" w:cs="Times New Roman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afterLines="0" w:line="600" w:lineRule="exact"/>
        <w:ind w:firstLine="0" w:firstLineChars="0"/>
        <w:textAlignment w:val="auto"/>
        <w:rPr>
          <w:rFonts w:hint="default" w:ascii="Times New Roman" w:hAnsi="Times New Roman" w:cs="Times New Roman"/>
        </w:rPr>
        <w:sectPr>
          <w:pgSz w:w="11906" w:h="16838"/>
          <w:pgMar w:top="1474" w:right="1474" w:bottom="1474" w:left="1474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spacing w:line="600" w:lineRule="exact"/>
        <w:ind w:left="0" w:leftChars="0" w:firstLine="0" w:firstLineChars="0"/>
        <w:jc w:val="both"/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附件2</w:t>
      </w:r>
    </w:p>
    <w:p>
      <w:pPr>
        <w:ind w:left="0" w:leftChars="0" w:firstLine="0" w:firstLineChars="0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highlight w:val="none"/>
          <w:lang w:val="en-US" w:eastAsia="zh-CN"/>
        </w:rPr>
        <w:t>武汉市独角兽培育发展企业申报汇总表</w:t>
      </w:r>
    </w:p>
    <w:tbl>
      <w:tblPr>
        <w:tblStyle w:val="9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287"/>
        <w:gridCol w:w="708"/>
        <w:gridCol w:w="711"/>
        <w:gridCol w:w="1123"/>
        <w:gridCol w:w="864"/>
        <w:gridCol w:w="906"/>
        <w:gridCol w:w="1219"/>
        <w:gridCol w:w="1620"/>
        <w:gridCol w:w="1194"/>
        <w:gridCol w:w="1394"/>
        <w:gridCol w:w="1160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6" w:type="pct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56" w:type="pct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51" w:type="pct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成立时间</w:t>
            </w:r>
          </w:p>
        </w:tc>
        <w:tc>
          <w:tcPr>
            <w:tcW w:w="252" w:type="pct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行业领域</w:t>
            </w:r>
          </w:p>
        </w:tc>
        <w:tc>
          <w:tcPr>
            <w:tcW w:w="398" w:type="pct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</w:rPr>
              <w:t>主营业务及产品</w:t>
            </w:r>
          </w:p>
        </w:tc>
        <w:tc>
          <w:tcPr>
            <w:tcW w:w="1059" w:type="pct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574" w:type="pct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申报梯度（独角兽/潜在独角兽/种子独角兽）</w:t>
            </w:r>
          </w:p>
        </w:tc>
        <w:tc>
          <w:tcPr>
            <w:tcW w:w="423" w:type="pct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最新一轮融资时间</w:t>
            </w:r>
          </w:p>
        </w:tc>
        <w:tc>
          <w:tcPr>
            <w:tcW w:w="494" w:type="pct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最新一轮融资后估值（亿元）</w:t>
            </w:r>
          </w:p>
        </w:tc>
        <w:tc>
          <w:tcPr>
            <w:tcW w:w="411" w:type="pct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2023年营业收入（万元）</w:t>
            </w:r>
          </w:p>
        </w:tc>
        <w:tc>
          <w:tcPr>
            <w:tcW w:w="411" w:type="pct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所在区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" w:type="pct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6" w:type="pct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" w:type="pct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" w:type="pct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8" w:type="pct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6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321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职位</w:t>
            </w:r>
          </w:p>
        </w:tc>
        <w:tc>
          <w:tcPr>
            <w:tcW w:w="431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574" w:type="pct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" w:type="pct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94" w:type="pct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1" w:type="pct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1" w:type="pct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56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1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8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6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1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1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74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3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94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1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1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56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1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8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6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1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1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74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3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94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1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1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...</w:t>
            </w:r>
          </w:p>
        </w:tc>
        <w:tc>
          <w:tcPr>
            <w:tcW w:w="456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1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8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6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1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1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74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3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94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1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1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afterLines="0" w:line="600" w:lineRule="exact"/>
        <w:ind w:firstLine="0" w:firstLineChars="0"/>
        <w:jc w:val="center"/>
        <w:textAlignment w:val="auto"/>
        <w:rPr>
          <w:rFonts w:hint="default" w:ascii="Times New Roman" w:hAnsi="Times New Roman" w:cs="Times New Roman"/>
        </w:rPr>
      </w:pPr>
    </w:p>
    <w:sectPr>
      <w:pgSz w:w="16838" w:h="11906" w:orient="landscape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1NTcyMmViOWVjMjdiOTY1MjVmMzNkNGQ2NTc1Y2IifQ=="/>
  </w:docVars>
  <w:rsids>
    <w:rsidRoot w:val="74643AFC"/>
    <w:rsid w:val="018A0F14"/>
    <w:rsid w:val="026B4887"/>
    <w:rsid w:val="086E195D"/>
    <w:rsid w:val="108B5407"/>
    <w:rsid w:val="11CE1A42"/>
    <w:rsid w:val="14633361"/>
    <w:rsid w:val="14C809D1"/>
    <w:rsid w:val="14DD7852"/>
    <w:rsid w:val="1D1E211C"/>
    <w:rsid w:val="1DA653E3"/>
    <w:rsid w:val="229C24C2"/>
    <w:rsid w:val="254C5B4A"/>
    <w:rsid w:val="25B979EE"/>
    <w:rsid w:val="27965B02"/>
    <w:rsid w:val="2D067231"/>
    <w:rsid w:val="32CF58D7"/>
    <w:rsid w:val="353B77E2"/>
    <w:rsid w:val="38183649"/>
    <w:rsid w:val="388A729C"/>
    <w:rsid w:val="3ACE7587"/>
    <w:rsid w:val="3C022679"/>
    <w:rsid w:val="42E66EDA"/>
    <w:rsid w:val="443A7E01"/>
    <w:rsid w:val="45522E30"/>
    <w:rsid w:val="46BA1BE5"/>
    <w:rsid w:val="47EE3685"/>
    <w:rsid w:val="48497BFA"/>
    <w:rsid w:val="4D9C2132"/>
    <w:rsid w:val="4E135CCA"/>
    <w:rsid w:val="4E3D71E8"/>
    <w:rsid w:val="4F561F16"/>
    <w:rsid w:val="509E42E0"/>
    <w:rsid w:val="5D101956"/>
    <w:rsid w:val="5D181F6A"/>
    <w:rsid w:val="64880D17"/>
    <w:rsid w:val="65CD1698"/>
    <w:rsid w:val="6693549C"/>
    <w:rsid w:val="6BC26511"/>
    <w:rsid w:val="6D4C1CEF"/>
    <w:rsid w:val="71F03C9D"/>
    <w:rsid w:val="74643AFC"/>
    <w:rsid w:val="77772324"/>
    <w:rsid w:val="783469E8"/>
    <w:rsid w:val="7AC56797"/>
    <w:rsid w:val="7B657F72"/>
    <w:rsid w:val="7C2725C3"/>
    <w:rsid w:val="7C310487"/>
    <w:rsid w:val="7C4738CA"/>
    <w:rsid w:val="7E1B53E3"/>
    <w:rsid w:val="7E6B47E6"/>
    <w:rsid w:val="7F7C43F5"/>
    <w:rsid w:val="7FEB6576"/>
    <w:rsid w:val="ABFFDF31"/>
    <w:rsid w:val="BA7F015E"/>
    <w:rsid w:val="DEE51C5B"/>
    <w:rsid w:val="E6E71574"/>
    <w:rsid w:val="E7FF9FA4"/>
    <w:rsid w:val="FC3FC496"/>
    <w:rsid w:val="FD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90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0" w:after="0" w:afterAutospacing="0"/>
      <w:jc w:val="left"/>
      <w:outlineLvl w:val="0"/>
    </w:pPr>
    <w:rPr>
      <w:rFonts w:hint="eastAsia" w:ascii="宋体" w:hAnsi="宋体" w:eastAsia="黑体" w:cs="宋体"/>
      <w:bCs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widowControl w:val="0"/>
      <w:suppressLineNumbers w:val="0"/>
      <w:spacing w:beforeAutospacing="0" w:afterAutospacing="0" w:line="240" w:lineRule="auto"/>
      <w:jc w:val="both"/>
      <w:outlineLvl w:val="1"/>
    </w:pPr>
    <w:rPr>
      <w:rFonts w:hint="eastAsia" w:ascii="Times New Roman" w:hAnsi="Times New Roman" w:eastAsia="华文中宋" w:cs="Times New Roman"/>
      <w:b/>
      <w:bCs/>
      <w:color w:val="000000"/>
      <w:szCs w:val="30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Body Text 2"/>
    <w:basedOn w:val="1"/>
    <w:qFormat/>
    <w:uiPriority w:val="0"/>
    <w:pPr>
      <w:spacing w:after="120" w:afterLines="0" w:afterAutospacing="0" w:line="480" w:lineRule="auto"/>
    </w:p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Normal Indent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1391</Words>
  <Characters>1467</Characters>
  <Lines>0</Lines>
  <Paragraphs>0</Paragraphs>
  <TotalTime>3</TotalTime>
  <ScaleCrop>false</ScaleCrop>
  <LinksUpToDate>false</LinksUpToDate>
  <CharactersWithSpaces>1530</CharactersWithSpaces>
  <Application>WPS Office_11.8.2.1128_F1E327BC-269C-435d-A152-05C5408002CA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2023-08-21T23:43:00Z</dcterms:created>
  <dc:creator>心啊❤</dc:creator>
  <cp:lastModifiedBy>lenovo</cp:lastModifiedBy>
  <cp:lastPrinted>2024-02-27T19:17:00Z</cp:lastPrinted>
  <dcterms:modified xsi:type="dcterms:W3CDTF">2024-03-01T19:34:58Z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2052-11.8.2.1128</vt:lpwstr>
  </property>
  <property fmtid="{D5CDD505-2E9C-101B-9397-08002B2CF9AE}" pid="3" name="ICV">
    <vt:lpwstr>692D208F44714E85A0CFEE2DE809BA03_13</vt:lpwstr>
  </property>
</Properties>
</file>