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序号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：</w:t>
      </w: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人工智能赋能制造业转型升级典型应用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案例申报书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1840" w:firstLineChars="57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（加盖单位公章）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案例名称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ind w:firstLine="1840" w:firstLineChars="575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所属方向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ind w:firstLine="1840" w:firstLineChars="575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所在区（开发区）：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年  月  日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kern w:val="36"/>
          <w:sz w:val="44"/>
          <w:szCs w:val="44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t>承诺申明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在不涉及商业机密的情况下，自愿与其他企业分享经验。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360" w:lineRule="auto"/>
        <w:ind w:firstLine="4800" w:firstLineChars="15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签字：</w:t>
      </w:r>
    </w:p>
    <w:p>
      <w:pPr>
        <w:spacing w:line="360" w:lineRule="auto"/>
        <w:ind w:firstLine="4800" w:firstLineChars="15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公章：</w:t>
      </w:r>
    </w:p>
    <w:p>
      <w:pPr>
        <w:spacing w:line="360" w:lineRule="auto"/>
        <w:ind w:firstLine="0" w:firstLineChars="0"/>
        <w:jc w:val="right"/>
        <w:rPr>
          <w:rFonts w:ascii="仿宋" w:hAnsi="仿宋" w:eastAsia="仿宋" w:cs="仿宋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年   月   日</w:t>
      </w:r>
    </w:p>
    <w:p>
      <w:pPr>
        <w:spacing w:line="360" w:lineRule="auto"/>
        <w:ind w:firstLine="632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一、基本情况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474"/>
        <w:gridCol w:w="633"/>
        <w:gridCol w:w="1392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企业名称</w:t>
            </w:r>
          </w:p>
        </w:tc>
        <w:tc>
          <w:tcPr>
            <w:tcW w:w="2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2" w:firstLineChars="200"/>
              <w:jc w:val="left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姓    名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2" w:firstLineChars="200"/>
              <w:jc w:val="left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2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    务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2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手机号码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2" w:firstLineChars="20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注册资金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注册地址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成立时间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研发投入占比（%）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年营收规模</w:t>
            </w:r>
          </w:p>
        </w:tc>
        <w:tc>
          <w:tcPr>
            <w:tcW w:w="72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5</w:t>
            </w:r>
            <w:r>
              <w:rPr>
                <w:rFonts w:hint="eastAsia" w:ascii="宋体" w:hAnsi="宋体" w:cs="Times New Roman"/>
                <w:sz w:val="24"/>
              </w:rPr>
              <w:t xml:space="preserve">000万元以下 </w:t>
            </w:r>
            <w:r>
              <w:rPr>
                <w:rFonts w:ascii="宋体" w:hAnsi="宋体" w:cs="Times New Roman"/>
                <w:sz w:val="24"/>
              </w:rPr>
              <w:t xml:space="preserve">  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5</w:t>
            </w:r>
            <w:r>
              <w:rPr>
                <w:rFonts w:hint="eastAsia" w:ascii="宋体" w:hAnsi="宋体" w:cs="Times New Roman"/>
                <w:sz w:val="24"/>
              </w:rPr>
              <w:t>000万元-</w:t>
            </w:r>
            <w:r>
              <w:rPr>
                <w:rFonts w:ascii="宋体" w:hAnsi="宋体" w:cs="Times New Roman"/>
                <w:sz w:val="24"/>
              </w:rPr>
              <w:t>1</w:t>
            </w:r>
            <w:r>
              <w:rPr>
                <w:rFonts w:hint="eastAsia" w:ascii="宋体" w:hAnsi="宋体" w:cs="Times New Roman"/>
                <w:sz w:val="24"/>
              </w:rPr>
              <w:t>亿元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1</w:t>
            </w:r>
            <w:r>
              <w:rPr>
                <w:rFonts w:hint="eastAsia" w:ascii="宋体" w:hAnsi="宋体" w:cs="Times New Roman"/>
                <w:sz w:val="24"/>
              </w:rPr>
              <w:t>亿元-</w:t>
            </w:r>
            <w:r>
              <w:rPr>
                <w:rFonts w:ascii="宋体" w:hAnsi="宋体" w:cs="Times New Roman"/>
                <w:sz w:val="24"/>
              </w:rPr>
              <w:t>5</w:t>
            </w:r>
            <w:r>
              <w:rPr>
                <w:rFonts w:hint="eastAsia" w:ascii="宋体" w:hAnsi="宋体" w:cs="Times New Roman"/>
                <w:sz w:val="24"/>
              </w:rPr>
              <w:t xml:space="preserve">亿元 </w:t>
            </w:r>
            <w:r>
              <w:rPr>
                <w:rFonts w:ascii="宋体" w:hAnsi="宋体" w:cs="Times New Roman"/>
                <w:sz w:val="24"/>
              </w:rPr>
              <w:t xml:space="preserve">   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5</w:t>
            </w:r>
            <w:r>
              <w:rPr>
                <w:rFonts w:hint="eastAsia" w:ascii="宋体" w:hAnsi="宋体" w:cs="Times New Roman"/>
                <w:sz w:val="24"/>
              </w:rPr>
              <w:t>亿元-</w:t>
            </w:r>
            <w:r>
              <w:rPr>
                <w:rFonts w:ascii="宋体" w:hAnsi="宋体" w:cs="Times New Roman"/>
                <w:sz w:val="24"/>
              </w:rPr>
              <w:t>10</w:t>
            </w:r>
            <w:r>
              <w:rPr>
                <w:rFonts w:hint="eastAsia" w:ascii="宋体" w:hAnsi="宋体" w:cs="Times New Roman"/>
                <w:sz w:val="24"/>
              </w:rPr>
              <w:t>亿元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10</w:t>
            </w:r>
            <w:r>
              <w:rPr>
                <w:rFonts w:hint="eastAsia" w:ascii="宋体" w:hAnsi="宋体" w:cs="Times New Roman"/>
                <w:sz w:val="24"/>
              </w:rPr>
              <w:t>亿元-</w:t>
            </w:r>
            <w:r>
              <w:rPr>
                <w:rFonts w:ascii="宋体" w:hAnsi="宋体" w:cs="Times New Roman"/>
                <w:sz w:val="24"/>
              </w:rPr>
              <w:t>20</w:t>
            </w:r>
            <w:r>
              <w:rPr>
                <w:rFonts w:hint="eastAsia" w:ascii="宋体" w:hAnsi="宋体" w:cs="Times New Roman"/>
                <w:sz w:val="24"/>
              </w:rPr>
              <w:t xml:space="preserve">亿元 </w:t>
            </w:r>
            <w:r>
              <w:rPr>
                <w:rFonts w:ascii="宋体" w:hAnsi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20</w:t>
            </w:r>
            <w:r>
              <w:rPr>
                <w:rFonts w:hint="eastAsia" w:ascii="宋体" w:hAnsi="宋体" w:cs="Times New Roman"/>
                <w:sz w:val="24"/>
              </w:rPr>
              <w:t>亿元-</w:t>
            </w:r>
            <w:r>
              <w:rPr>
                <w:rFonts w:ascii="宋体" w:hAnsi="宋体" w:cs="Times New Roman"/>
                <w:sz w:val="24"/>
              </w:rPr>
              <w:t>50</w:t>
            </w:r>
            <w:r>
              <w:rPr>
                <w:rFonts w:hint="eastAsia" w:ascii="宋体" w:hAnsi="宋体" w:cs="Times New Roman"/>
                <w:sz w:val="24"/>
              </w:rPr>
              <w:t xml:space="preserve">亿元 </w:t>
            </w:r>
            <w:r>
              <w:rPr>
                <w:rFonts w:ascii="宋体" w:hAnsi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>50</w:t>
            </w:r>
            <w:r>
              <w:rPr>
                <w:rFonts w:hint="eastAsia" w:ascii="宋体" w:hAnsi="宋体" w:cs="Times New Roman"/>
                <w:sz w:val="24"/>
              </w:rPr>
              <w:t>亿元以上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（万元/年）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人工智能方向研发投入占比（%）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员工总人数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其中本科以上学历人员数量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其中研发人员数量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其中人工智能方向研发人员数量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企业简介</w:t>
            </w:r>
          </w:p>
        </w:tc>
        <w:tc>
          <w:tcPr>
            <w:tcW w:w="72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</w:tbl>
    <w:p>
      <w:pPr>
        <w:spacing w:line="360" w:lineRule="auto"/>
        <w:ind w:firstLine="632" w:firstLineChars="200"/>
        <w:outlineLvl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632" w:firstLineChars="200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二、应用案例介绍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阐述应用人工智能（含多模态大模型）解决的痛点需求，实现技术产品创新、推动业务升级的方法、路径、效果。</w:t>
      </w:r>
    </w:p>
    <w:tbl>
      <w:tblPr>
        <w:tblStyle w:val="7"/>
        <w:tblW w:w="901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"/>
        <w:gridCol w:w="737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案例名称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合作单位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应用类型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>生产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经营</w:t>
            </w:r>
            <w:r>
              <w:rPr>
                <w:rFonts w:hint="eastAsia" w:ascii="宋体" w:hAnsi="宋体" w:cs="Times New Roman"/>
                <w:sz w:val="24"/>
              </w:rPr>
              <w:t xml:space="preserve"> </w:t>
            </w:r>
            <w:r>
              <w:rPr>
                <w:rFonts w:ascii="宋体" w:hAnsi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基础研发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 xml:space="preserve">节能低碳  </w:t>
            </w:r>
            <w:r>
              <w:rPr>
                <w:rFonts w:hint="eastAsia" w:ascii="宋体" w:hAnsi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</w:rPr>
              <w:t>赋能工具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行业领域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请参考征集方向填写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解决的痛点需求、重大问题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300字以内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应用实践路径</w:t>
            </w:r>
          </w:p>
        </w:tc>
        <w:tc>
          <w:tcPr>
            <w:tcW w:w="737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说明应用的实施过程、创新方法，包括但不限于数据准备、算法研究、语义图像识别、模型选型等（</w:t>
            </w:r>
            <w:r>
              <w:rPr>
                <w:rFonts w:ascii="宋体" w:hAnsi="宋体" w:cs="Times New Roman"/>
                <w:sz w:val="24"/>
              </w:rPr>
              <w:t>20</w:t>
            </w:r>
            <w:r>
              <w:rPr>
                <w:rFonts w:hint="eastAsia" w:ascii="宋体" w:hAnsi="宋体" w:cs="Times New Roman"/>
                <w:sz w:val="24"/>
              </w:rPr>
              <w:t>00字内，可图文并茂）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1644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应用效果</w:t>
            </w: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重点描述应用人工智能应用带来的提质增效、升级赋能方面效果和推广价值（1000字以内，可图文并茂）</w:t>
            </w:r>
          </w:p>
        </w:tc>
      </w:tr>
    </w:tbl>
    <w:p>
      <w:pPr>
        <w:spacing w:line="360" w:lineRule="auto"/>
        <w:ind w:firstLine="632" w:firstLineChars="200"/>
        <w:outlineLvl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360" w:lineRule="auto"/>
        <w:ind w:firstLine="632" w:firstLineChars="200"/>
        <w:outlineLvl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360" w:lineRule="auto"/>
        <w:ind w:firstLine="632" w:firstLineChars="200"/>
        <w:outlineLvl w:val="0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>
      <w:pPr>
        <w:spacing w:line="360" w:lineRule="auto"/>
        <w:ind w:firstLine="632" w:firstLineChars="200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三、相关佐证材料</w:t>
      </w:r>
    </w:p>
    <w:p>
      <w:pPr>
        <w:wordWrap w:val="0"/>
        <w:spacing w:line="360" w:lineRule="auto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提供资质荣誉、知识产权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、技术服务合同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等相关证明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材料。</w:t>
      </w:r>
    </w:p>
    <w:p>
      <w:pP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XLHO49MBAACuAwAADgAAAAAAAAABACAAAAAeAQAA&#10;ZHJzL2Uyb0RvYy54bWxQSwUGAAAAAAYABgBZAQAAY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NGUwM2RjNWZkNGQ4NmEwMDYwZjk5YjA5MjE3OGIifQ=="/>
  </w:docVars>
  <w:rsids>
    <w:rsidRoot w:val="00B02C80"/>
    <w:rsid w:val="001D18E7"/>
    <w:rsid w:val="001F01FC"/>
    <w:rsid w:val="004C6DD1"/>
    <w:rsid w:val="00507D32"/>
    <w:rsid w:val="00522302"/>
    <w:rsid w:val="00707CF1"/>
    <w:rsid w:val="00745E2D"/>
    <w:rsid w:val="00B02C80"/>
    <w:rsid w:val="00BE5273"/>
    <w:rsid w:val="06951ADE"/>
    <w:rsid w:val="0DB461AA"/>
    <w:rsid w:val="0E6A2E6B"/>
    <w:rsid w:val="1BEC3045"/>
    <w:rsid w:val="1C6C2CF5"/>
    <w:rsid w:val="3D7F0CE5"/>
    <w:rsid w:val="47B75973"/>
    <w:rsid w:val="4E43401B"/>
    <w:rsid w:val="52575986"/>
    <w:rsid w:val="5262259A"/>
    <w:rsid w:val="57FC2120"/>
    <w:rsid w:val="5CA93131"/>
    <w:rsid w:val="62F9253B"/>
    <w:rsid w:val="6EB710F5"/>
    <w:rsid w:val="7666677D"/>
    <w:rsid w:val="785B109A"/>
    <w:rsid w:val="78CE67F1"/>
    <w:rsid w:val="7E0B1066"/>
    <w:rsid w:val="EBBF9B4F"/>
    <w:rsid w:val="FF5B6137"/>
    <w:rsid w:val="FF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Revision"/>
    <w:autoRedefine/>
    <w:hidden/>
    <w:unhideWhenUsed/>
    <w:qFormat/>
    <w:uiPriority w:val="99"/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1274</Characters>
  <Lines>10</Lines>
  <Paragraphs>2</Paragraphs>
  <TotalTime>34</TotalTime>
  <ScaleCrop>false</ScaleCrop>
  <LinksUpToDate>false</LinksUpToDate>
  <CharactersWithSpaces>1495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2024-02-01T16:08:00Z</dcterms:created>
  <dc:creator>39550149@qq.com</dc:creator>
  <cp:lastModifiedBy>江承源</cp:lastModifiedBy>
  <cp:lastPrinted>2024-02-23T10:03:00Z</cp:lastPrinted>
  <dcterms:modified xsi:type="dcterms:W3CDTF">2024-03-04T09:19:07Z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D2FEFB3AD33BB404EF8CC4656A275136</vt:lpwstr>
  </property>
</Properties>
</file>