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BEDEE" w14:textId="77777777" w:rsidR="00A62417" w:rsidRPr="00A62417" w:rsidRDefault="00A62417" w:rsidP="00A62417">
      <w:pPr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14:paraId="1BD3B79A" w14:textId="77777777" w:rsidR="00A62417" w:rsidRPr="00A62417" w:rsidRDefault="00A62417" w:rsidP="00A62417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24375741" w14:textId="77777777" w:rsidR="00A62417" w:rsidRPr="00A62417" w:rsidRDefault="00A62417" w:rsidP="00A62417">
      <w:pPr>
        <w:adjustRightInd w:val="0"/>
        <w:snapToGrid w:val="0"/>
        <w:spacing w:line="580" w:lineRule="exact"/>
        <w:jc w:val="center"/>
        <w:rPr>
          <w:rFonts w:ascii="Times New Roman" w:eastAsia="仿宋_GB2312" w:hAnsi="Times New Roman" w:cs="华文中宋"/>
          <w:b/>
          <w:bCs/>
          <w:sz w:val="36"/>
          <w:szCs w:val="36"/>
        </w:rPr>
      </w:pPr>
      <w:r w:rsidRPr="00A62417">
        <w:rPr>
          <w:rFonts w:ascii="Times New Roman" w:eastAsia="仿宋_GB2312" w:hAnsi="Times New Roman" w:cs="华文中宋" w:hint="eastAsia"/>
          <w:b/>
          <w:bCs/>
          <w:sz w:val="36"/>
          <w:szCs w:val="36"/>
        </w:rPr>
        <w:t>“金种子”企业初审标准</w:t>
      </w:r>
    </w:p>
    <w:p w14:paraId="7A1B16F3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、企业注册地、纳税地、上市主体均在东湖高新区，或属于“注册地在境外、主要经营活动在境内的企业”（俗称红筹企业）拟在境内外上市的，其主营业地在东湖高新区的；</w:t>
      </w:r>
    </w:p>
    <w:p w14:paraId="7C4C6D46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、有强烈的上市意向，有明确的上市计划，且对未来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2-3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年具有清晰的战略目标与发展规划；</w:t>
      </w:r>
    </w:p>
    <w:p w14:paraId="1B090028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、生产经营符合国家产业政策，符合相关法律法规，企业及控股股东、实际控制人最近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年无重大违法违规记录；</w:t>
      </w:r>
    </w:p>
    <w:p w14:paraId="4357BD65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行业符合上市政策要求，重点支持光电子信息、量子科技、人工智能等重点产业和未来产业，以及除上述产业之外在新产业、新业态、新技术领域突破关键核心技术的其他“硬科技”企业和“新质生产力”企业；</w:t>
      </w:r>
    </w:p>
    <w:p w14:paraId="1809B4BE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、核心技术突出，业绩具有成长性，产品竞争力强、市场认可度高、社会形象良好，或具有稳定的知名龙头客户，独立面向市场盈利能力较强，具有良好的发展前景和盈利能力；</w:t>
      </w:r>
    </w:p>
    <w:p w14:paraId="4767A9D3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、公司股权结构清晰，公司内控制度健全，公司控制权稳定，财务、法务制度规范，公司具有规范运行的意识和决心，已配置专业的财务总监或董事会秘书；</w:t>
      </w:r>
    </w:p>
    <w:p w14:paraId="444B506B" w14:textId="6D424DB6" w:rsidR="00A62417" w:rsidRPr="00A62417" w:rsidRDefault="00501B08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A62417" w:rsidRPr="00A62417">
        <w:rPr>
          <w:rFonts w:ascii="Times New Roman" w:eastAsia="仿宋_GB2312" w:hAnsi="Times New Roman" w:cs="Times New Roman" w:hint="eastAsia"/>
          <w:sz w:val="32"/>
          <w:szCs w:val="32"/>
        </w:rPr>
        <w:t>、同时满足以上条件外，</w:t>
      </w:r>
      <w:r w:rsidR="00A62417" w:rsidRPr="00A6241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还需至少满足以下八项中的一项</w:t>
      </w:r>
      <w:r w:rsidR="00A62417" w:rsidRPr="00A62417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1858F2B6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）沪深北交易所上市已经报辅，或提交申报资料，或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北交所已进入直联审核程序，或境外上市已提交申报资料；</w:t>
      </w:r>
    </w:p>
    <w:p w14:paraId="276401CA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）最近两年净利润均不低于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万元，或者最近一年净利润不低于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1500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万元；</w:t>
      </w:r>
    </w:p>
    <w:p w14:paraId="42A57BC6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）最近一年营业收入不低于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亿元，最近一轮融资投后估值不低于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亿元；</w:t>
      </w:r>
    </w:p>
    <w:p w14:paraId="618A2927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）最近一年营业收入不低于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亿元，且最近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年营业收入复合增长率不低于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30%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0C59AF4A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）最近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年研发投入占营业收入比例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5%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以上，或者最近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年研发投入金额累计在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万元以上，且最近一轮融资投后估值不低于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亿元；</w:t>
      </w:r>
    </w:p>
    <w:p w14:paraId="67A64F7F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）医药行业企业市值不低于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亿，至少有一项核心产品已完成临床二期试验，医疗器械企业需至少获得一张三类医疗器械注册证；</w:t>
      </w:r>
    </w:p>
    <w:p w14:paraId="72449C04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）最近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年引入知名投资机构，且投后估值不低于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亿元；</w:t>
      </w:r>
    </w:p>
    <w:p w14:paraId="4D224056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）园区办认定为上市或发展前景特别突出的企业。</w:t>
      </w:r>
    </w:p>
    <w:p w14:paraId="360AF8E3" w14:textId="77777777" w:rsidR="00A62417" w:rsidRPr="00A62417" w:rsidRDefault="00A62417" w:rsidP="00A62417">
      <w:pPr>
        <w:rPr>
          <w:rFonts w:ascii="Times New Roman" w:eastAsia="仿宋_GB2312" w:hAnsi="Times New Roman" w:cs="Times New Roman"/>
          <w:sz w:val="32"/>
          <w:szCs w:val="32"/>
        </w:rPr>
        <w:sectPr w:rsidR="00A62417" w:rsidRPr="00A62417" w:rsidSect="00A62417">
          <w:pgSz w:w="11906" w:h="16838"/>
          <w:pgMar w:top="1327" w:right="1800" w:bottom="1213" w:left="1800" w:header="851" w:footer="992" w:gutter="0"/>
          <w:pgNumType w:start="1"/>
          <w:cols w:space="0"/>
          <w:docGrid w:type="lines" w:linePitch="312"/>
        </w:sectPr>
      </w:pPr>
    </w:p>
    <w:p w14:paraId="5DFAE78B" w14:textId="77777777" w:rsidR="00A62417" w:rsidRPr="00A62417" w:rsidRDefault="00A62417" w:rsidP="00A62417">
      <w:pPr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7D91997B" w14:textId="77777777" w:rsidR="00A62417" w:rsidRPr="00A62417" w:rsidRDefault="00A62417" w:rsidP="00A62417">
      <w:pPr>
        <w:jc w:val="center"/>
        <w:rPr>
          <w:rFonts w:ascii="Times New Roman" w:eastAsia="仿宋_GB2312" w:hAnsi="Times New Roman" w:cs="华文中宋"/>
          <w:sz w:val="36"/>
          <w:szCs w:val="36"/>
          <w:highlight w:val="yellow"/>
        </w:rPr>
      </w:pPr>
    </w:p>
    <w:p w14:paraId="55BA09A8" w14:textId="77777777" w:rsidR="00A62417" w:rsidRPr="00A62417" w:rsidRDefault="00A62417" w:rsidP="00A62417">
      <w:pPr>
        <w:adjustRightInd w:val="0"/>
        <w:snapToGrid w:val="0"/>
        <w:spacing w:line="580" w:lineRule="exact"/>
        <w:jc w:val="center"/>
        <w:rPr>
          <w:rFonts w:ascii="Times New Roman" w:eastAsia="仿宋_GB2312" w:hAnsi="Times New Roman" w:cs="华文中宋"/>
          <w:b/>
          <w:bCs/>
          <w:sz w:val="36"/>
          <w:szCs w:val="36"/>
        </w:rPr>
      </w:pPr>
      <w:r w:rsidRPr="00A62417">
        <w:rPr>
          <w:rFonts w:ascii="Times New Roman" w:eastAsia="仿宋_GB2312" w:hAnsi="Times New Roman" w:cs="华文中宋" w:hint="eastAsia"/>
          <w:b/>
          <w:bCs/>
          <w:sz w:val="36"/>
          <w:szCs w:val="36"/>
        </w:rPr>
        <w:t>“金种子”企业申报材料</w:t>
      </w:r>
    </w:p>
    <w:p w14:paraId="5D11432D" w14:textId="77777777" w:rsidR="00A62417" w:rsidRPr="00A62417" w:rsidRDefault="00A62417" w:rsidP="00A6241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A4B0AAF" w14:textId="73D127D7" w:rsidR="00A62417" w:rsidRPr="00A62417" w:rsidRDefault="00A62417" w:rsidP="00A62417">
      <w:pPr>
        <w:numPr>
          <w:ilvl w:val="0"/>
          <w:numId w:val="16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种子企业基本信息表；</w:t>
      </w:r>
    </w:p>
    <w:p w14:paraId="2BE5C6A6" w14:textId="77777777" w:rsidR="00A62417" w:rsidRPr="00A62417" w:rsidRDefault="00A62417" w:rsidP="00A62417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、公司营业执照；</w:t>
      </w:r>
    </w:p>
    <w:p w14:paraId="29029783" w14:textId="77777777" w:rsidR="00A62417" w:rsidRPr="00A62417" w:rsidRDefault="00A62417" w:rsidP="00A62417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、最近</w:t>
      </w:r>
      <w:r w:rsidRPr="00A62417">
        <w:rPr>
          <w:rFonts w:ascii="Times New Roman" w:eastAsia="仿宋_GB2312" w:hAnsi="Times New Roman" w:cs="Times New Roman"/>
          <w:sz w:val="32"/>
          <w:szCs w:val="32"/>
        </w:rPr>
        <w:t>2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年经审计的财务报表（节选主要部分即可）；</w:t>
      </w:r>
    </w:p>
    <w:p w14:paraId="637B41D2" w14:textId="77777777" w:rsidR="00A62417" w:rsidRPr="00A62417" w:rsidRDefault="00A62417" w:rsidP="00A62417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、与证券公司签订的上市辅导协议或保荐协议、与会计师、律师签署的审计、法律服务框架协议，报辅登记表、受理通知书（如有）；</w:t>
      </w:r>
    </w:p>
    <w:p w14:paraId="0A990F33" w14:textId="77777777" w:rsidR="00A62417" w:rsidRPr="00A62417" w:rsidRDefault="00A62417" w:rsidP="00A62417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/>
          <w:sz w:val="32"/>
          <w:szCs w:val="32"/>
        </w:rPr>
        <w:t>5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、与投资机构签订的投资协议（如有）；</w:t>
      </w:r>
    </w:p>
    <w:p w14:paraId="2CE8DF4F" w14:textId="77777777" w:rsidR="00A62417" w:rsidRPr="00A62417" w:rsidRDefault="00A62417" w:rsidP="00A62417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、红筹企业需提供主营业地在东湖高新区的证明材料（例如企业在东湖高新区纳税证明等）；</w:t>
      </w:r>
    </w:p>
    <w:p w14:paraId="7CCBB3FC" w14:textId="77777777" w:rsidR="00A62417" w:rsidRPr="00A62417" w:rsidRDefault="00A62417" w:rsidP="00A62417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、“硬科技”企业和“新质生产力”企业相关证明材料；</w:t>
      </w:r>
    </w:p>
    <w:p w14:paraId="2DC4C608" w14:textId="77777777" w:rsidR="00A62417" w:rsidRPr="00A62417" w:rsidRDefault="00A62417" w:rsidP="00A62417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、要求提供的其他资料。</w:t>
      </w:r>
    </w:p>
    <w:p w14:paraId="70EDE191" w14:textId="77777777" w:rsidR="00A62417" w:rsidRPr="00A62417" w:rsidRDefault="00A62417" w:rsidP="00A62417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70F36E82" w14:textId="77777777" w:rsidR="00A62417" w:rsidRPr="00A62417" w:rsidRDefault="00A62417" w:rsidP="00A62417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  <w:sectPr w:rsidR="00A62417" w:rsidRPr="00A62417" w:rsidSect="00A62417">
          <w:pgSz w:w="11906" w:h="16838"/>
          <w:pgMar w:top="1327" w:right="1800" w:bottom="1213" w:left="1800" w:header="851" w:footer="992" w:gutter="0"/>
          <w:pgNumType w:start="1"/>
          <w:cols w:space="0"/>
          <w:docGrid w:type="lines" w:linePitch="312"/>
        </w:sectPr>
      </w:pPr>
      <w:r w:rsidRPr="00A6241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（备注：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为基本材料，必须全部提供；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4-8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为附加材料，根据公司实际满足的条件提供）</w:t>
      </w:r>
    </w:p>
    <w:p w14:paraId="45E374BA" w14:textId="77777777" w:rsidR="00A62417" w:rsidRPr="00A62417" w:rsidRDefault="00A62417" w:rsidP="00A62417">
      <w:pPr>
        <w:ind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14:paraId="4201D504" w14:textId="77777777" w:rsidR="00A62417" w:rsidRPr="00A62417" w:rsidRDefault="00A62417" w:rsidP="00A62417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B55E54D" w14:textId="77777777" w:rsidR="00A62417" w:rsidRPr="00A62417" w:rsidRDefault="00A62417" w:rsidP="00A62417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94A9591" w14:textId="77777777" w:rsidR="00A62417" w:rsidRPr="00A62417" w:rsidRDefault="00A62417" w:rsidP="00A62417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D587FF2" w14:textId="77777777" w:rsidR="00A62417" w:rsidRPr="00A62417" w:rsidRDefault="00A62417" w:rsidP="00A62417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7311719" w14:textId="77777777" w:rsidR="00A62417" w:rsidRPr="00A62417" w:rsidRDefault="00A62417" w:rsidP="00A62417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14FC5B1" w14:textId="77777777" w:rsidR="00A62417" w:rsidRPr="00A62417" w:rsidRDefault="00A62417" w:rsidP="00A62417">
      <w:pPr>
        <w:ind w:firstLine="640"/>
        <w:rPr>
          <w:rFonts w:ascii="Times New Roman" w:eastAsia="仿宋_GB2312" w:hAnsi="Times New Roman" w:cs="Times New Roman"/>
          <w:sz w:val="32"/>
          <w:szCs w:val="32"/>
        </w:rPr>
        <w:sectPr w:rsidR="00A62417" w:rsidRPr="00A62417" w:rsidSect="00A62417">
          <w:footerReference w:type="default" r:id="rId7"/>
          <w:type w:val="continuous"/>
          <w:pgSz w:w="11906" w:h="16838"/>
          <w:pgMar w:top="1327" w:right="1800" w:bottom="1213" w:left="1800" w:header="851" w:footer="992" w:gutter="0"/>
          <w:cols w:space="0"/>
          <w:docGrid w:type="lines" w:linePitch="312"/>
        </w:sectPr>
      </w:pPr>
    </w:p>
    <w:p w14:paraId="7C5FE632" w14:textId="77777777" w:rsidR="00A62417" w:rsidRPr="00A62417" w:rsidRDefault="00A62417" w:rsidP="00A62417">
      <w:pPr>
        <w:rPr>
          <w:rFonts w:ascii="Times New Roman" w:eastAsia="仿宋_GB2312" w:hAnsi="Times New Roman" w:cs="Times New Roman"/>
          <w:sz w:val="32"/>
          <w:szCs w:val="32"/>
        </w:rPr>
      </w:pP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A62417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060F16A3" w14:textId="77777777" w:rsidR="00A62417" w:rsidRPr="00A62417" w:rsidRDefault="00A62417" w:rsidP="00A62417">
      <w:pPr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14:paraId="0BE4121B" w14:textId="77777777" w:rsidR="00A62417" w:rsidRPr="00A62417" w:rsidRDefault="00A62417" w:rsidP="00A62417">
      <w:pPr>
        <w:widowControl/>
        <w:jc w:val="center"/>
        <w:rPr>
          <w:rFonts w:ascii="Times New Roman" w:eastAsia="仿宋_GB2312" w:hAnsi="Times New Roman" w:cs="华文中宋"/>
          <w:b/>
          <w:bCs/>
          <w:kern w:val="0"/>
          <w:sz w:val="36"/>
          <w:szCs w:val="36"/>
        </w:rPr>
      </w:pPr>
      <w:r w:rsidRPr="00A62417">
        <w:rPr>
          <w:rFonts w:ascii="Times New Roman" w:eastAsia="仿宋_GB2312" w:hAnsi="Times New Roman" w:cs="华文中宋" w:hint="eastAsia"/>
          <w:b/>
          <w:bCs/>
          <w:kern w:val="0"/>
          <w:sz w:val="36"/>
          <w:szCs w:val="36"/>
        </w:rPr>
        <w:t>东湖高新区种子企业基本信息表</w:t>
      </w:r>
    </w:p>
    <w:tbl>
      <w:tblPr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257"/>
        <w:gridCol w:w="596"/>
        <w:gridCol w:w="400"/>
        <w:gridCol w:w="1077"/>
        <w:gridCol w:w="984"/>
        <w:gridCol w:w="93"/>
        <w:gridCol w:w="692"/>
        <w:gridCol w:w="386"/>
        <w:gridCol w:w="137"/>
        <w:gridCol w:w="232"/>
        <w:gridCol w:w="624"/>
        <w:gridCol w:w="378"/>
        <w:gridCol w:w="71"/>
        <w:gridCol w:w="778"/>
        <w:gridCol w:w="242"/>
        <w:gridCol w:w="212"/>
        <w:gridCol w:w="594"/>
        <w:gridCol w:w="1048"/>
      </w:tblGrid>
      <w:tr w:rsidR="00A62417" w:rsidRPr="00A62417" w14:paraId="1372D538" w14:textId="77777777" w:rsidTr="00C91448">
        <w:trPr>
          <w:trHeight w:val="526"/>
          <w:jc w:val="center"/>
        </w:trPr>
        <w:tc>
          <w:tcPr>
            <w:tcW w:w="9560" w:type="dxa"/>
            <w:gridSpan w:val="19"/>
            <w:tcBorders>
              <w:bottom w:val="single" w:sz="12" w:space="0" w:color="auto"/>
            </w:tcBorders>
            <w:vAlign w:val="center"/>
          </w:tcPr>
          <w:p w14:paraId="479753B3" w14:textId="77777777" w:rsidR="00A62417" w:rsidRPr="00A62417" w:rsidRDefault="00A62417" w:rsidP="00A62417">
            <w:pPr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填报人：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                           </w:t>
            </w:r>
            <w:r w:rsidRPr="00A62417">
              <w:rPr>
                <w:rFonts w:ascii="Times New Roman" w:eastAsia="仿宋_GB2312" w:hAnsi="Times New Roman" w:cs="Times New Roman" w:hint="eastAsia"/>
              </w:rPr>
              <w:t>联系方式：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                         </w:t>
            </w:r>
            <w:r w:rsidRPr="00A62417">
              <w:rPr>
                <w:rFonts w:ascii="Times New Roman" w:eastAsia="仿宋_GB2312" w:hAnsi="Times New Roman" w:cs="Times New Roman" w:hint="eastAsia"/>
              </w:rPr>
              <w:t>填表日期：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 </w:t>
            </w:r>
          </w:p>
        </w:tc>
      </w:tr>
      <w:tr w:rsidR="00A62417" w:rsidRPr="00A62417" w14:paraId="7FF99BB4" w14:textId="77777777" w:rsidTr="00C91448">
        <w:trPr>
          <w:trHeight w:val="879"/>
          <w:jc w:val="center"/>
        </w:trPr>
        <w:tc>
          <w:tcPr>
            <w:tcW w:w="16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7AFE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企业名称</w:t>
            </w:r>
          </w:p>
          <w:p w14:paraId="0AFD3E37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（盖章）</w:t>
            </w:r>
          </w:p>
        </w:tc>
        <w:tc>
          <w:tcPr>
            <w:tcW w:w="324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7296" w14:textId="77777777" w:rsidR="00A62417" w:rsidRPr="00A62417" w:rsidRDefault="00A62417" w:rsidP="00A62417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75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BD94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法人代表</w:t>
            </w:r>
          </w:p>
        </w:tc>
        <w:tc>
          <w:tcPr>
            <w:tcW w:w="2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5D5D9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7A17E48D" w14:textId="77777777" w:rsidTr="00C91448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93C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注册地址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7B8D" w14:textId="77777777" w:rsidR="00A62417" w:rsidRPr="00A62417" w:rsidRDefault="00A62417" w:rsidP="00A62417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B85F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注册资本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100C8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629BA16B" w14:textId="77777777" w:rsidTr="00C91448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E4A5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办公地址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4551" w14:textId="77777777" w:rsidR="00A62417" w:rsidRPr="00A62417" w:rsidRDefault="00A62417" w:rsidP="00A62417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F0D1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实收资本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976B5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4277375E" w14:textId="77777777" w:rsidTr="00C91448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7166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专利数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FC45" w14:textId="77777777" w:rsidR="00A62417" w:rsidRPr="00A62417" w:rsidRDefault="00A62417" w:rsidP="00A62417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AEF9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软件著作权数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D3A03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7D709B42" w14:textId="77777777" w:rsidTr="00C91448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E66A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所属行业</w:t>
            </w:r>
          </w:p>
        </w:tc>
        <w:tc>
          <w:tcPr>
            <w:tcW w:w="79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B6579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5F2D3E22" w14:textId="77777777" w:rsidTr="00C91448">
        <w:trPr>
          <w:trHeight w:val="276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3E0B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业务与产品</w:t>
            </w:r>
          </w:p>
        </w:tc>
        <w:tc>
          <w:tcPr>
            <w:tcW w:w="79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60AA2" w14:textId="77777777" w:rsidR="00A62417" w:rsidRPr="00A62417" w:rsidRDefault="00A62417" w:rsidP="00A62417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18"/>
                <w:szCs w:val="18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  <w:sz w:val="18"/>
                <w:szCs w:val="18"/>
              </w:rPr>
              <w:t>1</w:t>
            </w:r>
            <w:r w:rsidRPr="00A62417">
              <w:rPr>
                <w:rFonts w:ascii="Times New Roman" w:eastAsia="仿宋_GB2312" w:hAnsi="Times New Roman" w:cs="宋体" w:hint="eastAsia"/>
                <w:kern w:val="0"/>
                <w:sz w:val="18"/>
                <w:szCs w:val="18"/>
              </w:rPr>
              <w:t>、核心技术：</w:t>
            </w:r>
          </w:p>
          <w:p w14:paraId="48C2AC23" w14:textId="77777777" w:rsidR="00A62417" w:rsidRPr="00A62417" w:rsidRDefault="00A62417" w:rsidP="00A62417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18"/>
                <w:szCs w:val="18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  <w:sz w:val="18"/>
                <w:szCs w:val="18"/>
              </w:rPr>
              <w:t>2</w:t>
            </w:r>
            <w:r w:rsidRPr="00A62417">
              <w:rPr>
                <w:rFonts w:ascii="Times New Roman" w:eastAsia="仿宋_GB2312" w:hAnsi="Times New Roman" w:cs="宋体" w:hint="eastAsia"/>
                <w:kern w:val="0"/>
                <w:sz w:val="18"/>
                <w:szCs w:val="18"/>
              </w:rPr>
              <w:t>、主要产品：</w:t>
            </w:r>
          </w:p>
          <w:p w14:paraId="6F5298E6" w14:textId="77777777" w:rsidR="00A62417" w:rsidRPr="00A62417" w:rsidRDefault="00A62417" w:rsidP="00A62417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18"/>
                <w:szCs w:val="18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  <w:sz w:val="18"/>
                <w:szCs w:val="18"/>
              </w:rPr>
              <w:t>3</w:t>
            </w:r>
            <w:r w:rsidRPr="00A62417">
              <w:rPr>
                <w:rFonts w:ascii="Times New Roman" w:eastAsia="仿宋_GB2312" w:hAnsi="Times New Roman" w:cs="宋体" w:hint="eastAsia"/>
                <w:kern w:val="0"/>
                <w:sz w:val="18"/>
                <w:szCs w:val="18"/>
              </w:rPr>
              <w:t>、主要客户：</w:t>
            </w:r>
          </w:p>
          <w:p w14:paraId="4EC095C2" w14:textId="77777777" w:rsidR="00A62417" w:rsidRPr="00A62417" w:rsidRDefault="00A62417" w:rsidP="00A62417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18"/>
                <w:szCs w:val="18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  <w:sz w:val="18"/>
                <w:szCs w:val="18"/>
              </w:rPr>
              <w:t>4</w:t>
            </w:r>
            <w:r w:rsidRPr="00A62417">
              <w:rPr>
                <w:rFonts w:ascii="Times New Roman" w:eastAsia="仿宋_GB2312" w:hAnsi="Times New Roman" w:cs="宋体" w:hint="eastAsia"/>
                <w:kern w:val="0"/>
                <w:sz w:val="18"/>
                <w:szCs w:val="18"/>
              </w:rPr>
              <w:t>、行业地位：</w:t>
            </w:r>
          </w:p>
          <w:p w14:paraId="4D3E0406" w14:textId="77777777" w:rsidR="00A62417" w:rsidRPr="00A62417" w:rsidRDefault="00A62417" w:rsidP="00A62417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/>
                <w:kern w:val="0"/>
                <w:sz w:val="18"/>
                <w:szCs w:val="18"/>
              </w:rPr>
              <w:t>5</w:t>
            </w:r>
            <w:r w:rsidRPr="00A62417">
              <w:rPr>
                <w:rFonts w:ascii="Times New Roman" w:eastAsia="仿宋_GB2312" w:hAnsi="Times New Roman" w:cs="宋体" w:hint="eastAsia"/>
                <w:kern w:val="0"/>
                <w:sz w:val="18"/>
                <w:szCs w:val="18"/>
              </w:rPr>
              <w:t>、主要竞争对手：</w:t>
            </w:r>
          </w:p>
        </w:tc>
      </w:tr>
      <w:tr w:rsidR="00A62417" w:rsidRPr="00A62417" w14:paraId="7ABEF1DF" w14:textId="77777777" w:rsidTr="00C91448">
        <w:trPr>
          <w:trHeight w:val="1366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8407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具备荣誉</w:t>
            </w:r>
          </w:p>
          <w:p w14:paraId="7F96ED09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与资质</w:t>
            </w:r>
          </w:p>
        </w:tc>
        <w:tc>
          <w:tcPr>
            <w:tcW w:w="79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07312" w14:textId="77777777" w:rsidR="00A62417" w:rsidRPr="00A62417" w:rsidRDefault="00A62417" w:rsidP="00A62417">
            <w:pPr>
              <w:widowControl/>
              <w:numPr>
                <w:ilvl w:val="0"/>
                <w:numId w:val="17"/>
              </w:numPr>
              <w:jc w:val="left"/>
              <w:rPr>
                <w:rFonts w:ascii="Times New Roman" w:eastAsia="仿宋_GB2312" w:hAnsi="Times New Roman" w:cs="宋体"/>
                <w:kern w:val="0"/>
                <w:sz w:val="18"/>
                <w:szCs w:val="18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  <w:sz w:val="18"/>
                <w:szCs w:val="18"/>
              </w:rPr>
              <w:t>具备荣誉：</w:t>
            </w:r>
          </w:p>
          <w:p w14:paraId="7E1B5CAA" w14:textId="77777777" w:rsidR="00A62417" w:rsidRPr="00A62417" w:rsidRDefault="00A62417" w:rsidP="00A62417">
            <w:pPr>
              <w:widowControl/>
              <w:numPr>
                <w:ilvl w:val="0"/>
                <w:numId w:val="17"/>
              </w:numPr>
              <w:jc w:val="left"/>
              <w:rPr>
                <w:rFonts w:ascii="Times New Roman" w:eastAsia="仿宋_GB2312" w:hAnsi="Times New Roman" w:cs="宋体"/>
                <w:kern w:val="0"/>
                <w:sz w:val="18"/>
                <w:szCs w:val="18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  <w:sz w:val="18"/>
                <w:szCs w:val="18"/>
              </w:rPr>
              <w:t>行业资质：</w:t>
            </w:r>
          </w:p>
        </w:tc>
      </w:tr>
      <w:tr w:rsidR="00A62417" w:rsidRPr="00A62417" w14:paraId="234B53F2" w14:textId="77777777" w:rsidTr="00C91448">
        <w:trPr>
          <w:trHeight w:val="90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EBA1" w14:textId="77777777" w:rsidR="00A62417" w:rsidRPr="00A62417" w:rsidRDefault="00A62417" w:rsidP="00A62417">
            <w:pPr>
              <w:widowControl/>
              <w:spacing w:line="276" w:lineRule="auto"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企业简介</w:t>
            </w:r>
          </w:p>
        </w:tc>
        <w:tc>
          <w:tcPr>
            <w:tcW w:w="79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93D75" w14:textId="77777777" w:rsidR="00A62417" w:rsidRPr="00A62417" w:rsidRDefault="00A62417" w:rsidP="00A62417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历史沿革：</w:t>
            </w:r>
          </w:p>
          <w:p w14:paraId="5A476D4C" w14:textId="77777777" w:rsidR="00A62417" w:rsidRPr="00A62417" w:rsidRDefault="00A62417" w:rsidP="00A62417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创始人、核心技术人员简历：</w:t>
            </w:r>
          </w:p>
          <w:p w14:paraId="0138D481" w14:textId="77777777" w:rsidR="00A62417" w:rsidRPr="00A62417" w:rsidRDefault="00A62417" w:rsidP="00A62417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管理团队情况：</w:t>
            </w:r>
          </w:p>
          <w:p w14:paraId="7C3D0ECF" w14:textId="77777777" w:rsidR="00A62417" w:rsidRPr="00A62417" w:rsidRDefault="00A62417" w:rsidP="00A62417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市场发展空间：</w:t>
            </w:r>
          </w:p>
          <w:p w14:paraId="4D6E1303" w14:textId="77777777" w:rsidR="00A62417" w:rsidRPr="00A62417" w:rsidRDefault="00A62417" w:rsidP="00A62417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公司主要优势及短板：</w:t>
            </w:r>
          </w:p>
          <w:p w14:paraId="12DC2A31" w14:textId="77777777" w:rsidR="00A62417" w:rsidRPr="00A62417" w:rsidRDefault="00A62417" w:rsidP="00A62417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未来</w:t>
            </w:r>
            <w:r w:rsidRPr="00A62417">
              <w:rPr>
                <w:rFonts w:ascii="Times New Roman" w:eastAsia="仿宋_GB2312" w:hAnsi="Times New Roman" w:cs="Times New Roman" w:hint="eastAsia"/>
              </w:rPr>
              <w:t>2-3</w:t>
            </w:r>
            <w:r w:rsidRPr="00A62417">
              <w:rPr>
                <w:rFonts w:ascii="Times New Roman" w:eastAsia="仿宋_GB2312" w:hAnsi="Times New Roman" w:cs="Times New Roman" w:hint="eastAsia"/>
              </w:rPr>
              <w:t>年战略目标与发展规划</w:t>
            </w:r>
          </w:p>
        </w:tc>
      </w:tr>
      <w:tr w:rsidR="00A62417" w:rsidRPr="00A62417" w14:paraId="0FA1E669" w14:textId="77777777" w:rsidTr="00C91448">
        <w:trPr>
          <w:trHeight w:val="361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42F5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联系人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74E5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1809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</w:rPr>
              <w:t>手机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D680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</w:rPr>
            </w:pPr>
            <w:r w:rsidRPr="00A62417"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</w:rPr>
              <w:t>E</w:t>
            </w:r>
            <w:r w:rsidRPr="00A62417"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</w:rPr>
              <w:t>mail</w:t>
            </w:r>
          </w:p>
        </w:tc>
      </w:tr>
      <w:tr w:rsidR="00A62417" w:rsidRPr="00A62417" w14:paraId="1B832AE0" w14:textId="77777777" w:rsidTr="00C91448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1200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董事长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6B42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93FA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9EDC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234FCFB9" w14:textId="77777777" w:rsidTr="00C91448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9BC2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总经理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26CA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C788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  <w:p w14:paraId="0FB3966F" w14:textId="77777777" w:rsidR="00A62417" w:rsidRPr="00A62417" w:rsidRDefault="00A62417" w:rsidP="00A62417">
            <w:pPr>
              <w:rPr>
                <w:rFonts w:ascii="Times New Roman" w:eastAsia="仿宋_GB2312" w:hAnsi="Times New Roman" w:cs="宋体"/>
              </w:rPr>
            </w:pP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D49F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6AEC4106" w14:textId="77777777" w:rsidTr="00C91448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BEB4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lastRenderedPageBreak/>
              <w:t>董秘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D8B5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5F02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  <w:p w14:paraId="60F7C5F6" w14:textId="77777777" w:rsidR="00A62417" w:rsidRPr="00A62417" w:rsidRDefault="00A62417" w:rsidP="00A62417">
            <w:pPr>
              <w:rPr>
                <w:rFonts w:ascii="Times New Roman" w:eastAsia="仿宋_GB2312" w:hAnsi="Times New Roman" w:cs="宋体"/>
              </w:rPr>
            </w:pP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07C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56BFA7AB" w14:textId="77777777" w:rsidTr="00C91448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411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财务总监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E68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0864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1A6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667AB29A" w14:textId="77777777" w:rsidTr="00C91448">
        <w:trPr>
          <w:trHeight w:val="555"/>
          <w:jc w:val="center"/>
        </w:trPr>
        <w:tc>
          <w:tcPr>
            <w:tcW w:w="1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2736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核心技术人员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FF28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98BE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8A7D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47EF43CA" w14:textId="77777777" w:rsidTr="00C91448">
        <w:trPr>
          <w:trHeight w:val="671"/>
          <w:jc w:val="center"/>
        </w:trPr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22ABF2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前十大</w:t>
            </w: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br/>
            </w: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股东情况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08E8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股东名称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6347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持股比例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8113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股东名称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66722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持股比例</w:t>
            </w:r>
          </w:p>
        </w:tc>
      </w:tr>
      <w:tr w:rsidR="00A62417" w:rsidRPr="00A62417" w14:paraId="162EC76F" w14:textId="77777777" w:rsidTr="00C91448">
        <w:trPr>
          <w:trHeight w:val="570"/>
          <w:jc w:val="center"/>
        </w:trPr>
        <w:tc>
          <w:tcPr>
            <w:tcW w:w="161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087E50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C69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20D1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E8B0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B7E08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799E7592" w14:textId="77777777" w:rsidTr="00C91448">
        <w:trPr>
          <w:trHeight w:val="569"/>
          <w:jc w:val="center"/>
        </w:trPr>
        <w:tc>
          <w:tcPr>
            <w:tcW w:w="161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A5AE97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259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42B7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2CEA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9DCF5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31B8C1BA" w14:textId="77777777" w:rsidTr="00C91448">
        <w:trPr>
          <w:trHeight w:val="569"/>
          <w:jc w:val="center"/>
        </w:trPr>
        <w:tc>
          <w:tcPr>
            <w:tcW w:w="161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168AF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EB25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E805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F223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11F41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5A729E54" w14:textId="77777777" w:rsidTr="00C91448">
        <w:trPr>
          <w:trHeight w:val="559"/>
          <w:jc w:val="center"/>
        </w:trPr>
        <w:tc>
          <w:tcPr>
            <w:tcW w:w="161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ECD07E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608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BCF3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B3C8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6E316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7805BC56" w14:textId="77777777" w:rsidTr="00C91448">
        <w:trPr>
          <w:trHeight w:val="559"/>
          <w:jc w:val="center"/>
        </w:trPr>
        <w:tc>
          <w:tcPr>
            <w:tcW w:w="161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E676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36ED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F7E4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BED9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D3638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1C3D964A" w14:textId="77777777" w:rsidTr="00C91448">
        <w:trPr>
          <w:trHeight w:val="835"/>
          <w:jc w:val="center"/>
        </w:trPr>
        <w:tc>
          <w:tcPr>
            <w:tcW w:w="10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171FB6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主要</w:t>
            </w: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 xml:space="preserve">    </w:t>
            </w: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财务</w:t>
            </w: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 xml:space="preserve">    </w:t>
            </w: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指标</w:t>
            </w: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 xml:space="preserve">   </w:t>
            </w: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（万元）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5553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项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 xml:space="preserve">    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目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DFA36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/>
                <w:kern w:val="0"/>
              </w:rPr>
              <w:t>20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22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年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D822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/>
                <w:kern w:val="0"/>
              </w:rPr>
              <w:t>20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23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年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48D8F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/>
                <w:kern w:val="0"/>
              </w:rPr>
              <w:t>202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4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年</w:t>
            </w:r>
          </w:p>
          <w:p w14:paraId="30E76E82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预计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7369C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项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 xml:space="preserve">    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目</w:t>
            </w:r>
          </w:p>
        </w:tc>
        <w:tc>
          <w:tcPr>
            <w:tcW w:w="122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E028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/>
                <w:kern w:val="0"/>
              </w:rPr>
              <w:t>20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22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年</w:t>
            </w: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1E13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/>
                <w:kern w:val="0"/>
              </w:rPr>
              <w:t>20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23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年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187394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/>
                <w:kern w:val="0"/>
              </w:rPr>
              <w:t>202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4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年</w:t>
            </w:r>
          </w:p>
          <w:p w14:paraId="7816C2D6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预计</w:t>
            </w:r>
          </w:p>
        </w:tc>
      </w:tr>
      <w:tr w:rsidR="00A62417" w:rsidRPr="00A62417" w14:paraId="084BACBB" w14:textId="77777777" w:rsidTr="00C91448">
        <w:trPr>
          <w:trHeight w:val="711"/>
          <w:jc w:val="center"/>
        </w:trPr>
        <w:tc>
          <w:tcPr>
            <w:tcW w:w="10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BB42D1" w14:textId="77777777" w:rsidR="00A62417" w:rsidRPr="00A62417" w:rsidRDefault="00A62417" w:rsidP="00A62417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0CAB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总资产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5AD33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6D63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B40C9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14658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净资产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8A50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B11EE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1B9C65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709FFAF6" w14:textId="77777777" w:rsidTr="00C91448">
        <w:trPr>
          <w:trHeight w:val="711"/>
          <w:jc w:val="center"/>
        </w:trPr>
        <w:tc>
          <w:tcPr>
            <w:tcW w:w="10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2E33D6" w14:textId="77777777" w:rsidR="00A62417" w:rsidRPr="00A62417" w:rsidRDefault="00A62417" w:rsidP="00A62417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77188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主营业务收入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519D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BA64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7DAD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7062D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净利润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CC41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CC6A2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0D19B4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</w:tr>
      <w:tr w:rsidR="00A62417" w:rsidRPr="00A62417" w14:paraId="54901EB7" w14:textId="77777777" w:rsidTr="00C91448">
        <w:trPr>
          <w:trHeight w:val="711"/>
          <w:jc w:val="center"/>
        </w:trPr>
        <w:tc>
          <w:tcPr>
            <w:tcW w:w="10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6B90D9" w14:textId="77777777" w:rsidR="00A62417" w:rsidRPr="00A62417" w:rsidRDefault="00A62417" w:rsidP="00A62417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0BACF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扣非后</w:t>
            </w:r>
          </w:p>
          <w:p w14:paraId="4A2B7935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净利润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B036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5C5CF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66E6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5C96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研发支持占收入比例（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%</w:t>
            </w: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>）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AC2D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1156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2E0C05" w14:textId="77777777" w:rsidR="00A62417" w:rsidRPr="00A62417" w:rsidRDefault="00A62417" w:rsidP="00A6241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kern w:val="0"/>
              </w:rPr>
              <w:t xml:space="preserve">　</w:t>
            </w:r>
          </w:p>
        </w:tc>
      </w:tr>
      <w:tr w:rsidR="00A62417" w:rsidRPr="00A62417" w14:paraId="124BCB45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80"/>
          <w:jc w:val="center"/>
        </w:trPr>
        <w:tc>
          <w:tcPr>
            <w:tcW w:w="2012" w:type="dxa"/>
            <w:gridSpan w:val="4"/>
            <w:tcBorders>
              <w:left w:val="single" w:sz="12" w:space="0" w:color="auto"/>
            </w:tcBorders>
            <w:vAlign w:val="center"/>
          </w:tcPr>
          <w:p w14:paraId="37F738E9" w14:textId="77777777" w:rsidR="00A62417" w:rsidRPr="00A62417" w:rsidRDefault="00A62417" w:rsidP="00A62417">
            <w:pPr>
              <w:jc w:val="left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上市地选择</w:t>
            </w:r>
          </w:p>
        </w:tc>
        <w:tc>
          <w:tcPr>
            <w:tcW w:w="7548" w:type="dxa"/>
            <w:gridSpan w:val="15"/>
            <w:tcBorders>
              <w:right w:val="single" w:sz="12" w:space="0" w:color="auto"/>
            </w:tcBorders>
            <w:vAlign w:val="center"/>
          </w:tcPr>
          <w:p w14:paraId="224F01BC" w14:textId="77777777" w:rsidR="00A62417" w:rsidRPr="00A62417" w:rsidRDefault="00A62417" w:rsidP="00A62417">
            <w:pPr>
              <w:ind w:left="210" w:hangingChars="100" w:hanging="210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口主板（沪、深）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 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口科创板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 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口创业板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  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口北交所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  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口港交所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    </w:t>
            </w:r>
          </w:p>
          <w:p w14:paraId="4C0260E3" w14:textId="77777777" w:rsidR="00A62417" w:rsidRPr="00A62417" w:rsidRDefault="00A62417" w:rsidP="00A62417">
            <w:pPr>
              <w:ind w:left="210" w:hangingChars="100" w:hanging="210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口纳斯达克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 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口其它</w:t>
            </w:r>
            <w:r w:rsidRPr="00A62417">
              <w:rPr>
                <w:rFonts w:ascii="Times New Roman" w:eastAsia="仿宋_GB2312" w:hAnsi="Times New Roman" w:cs="Times New Roman" w:hint="eastAsia"/>
                <w:u w:val="single"/>
              </w:rPr>
              <w:t xml:space="preserve">             </w:t>
            </w:r>
            <w:r w:rsidRPr="00A62417">
              <w:rPr>
                <w:rFonts w:ascii="Times New Roman" w:eastAsia="仿宋_GB2312" w:hAnsi="Times New Roman" w:cs="Times New Roman" w:hint="eastAsia"/>
              </w:rPr>
              <w:t>（请注明）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  </w:t>
            </w:r>
            <w:r w:rsidRPr="00A62417">
              <w:rPr>
                <w:rFonts w:ascii="Times New Roman" w:eastAsia="仿宋_GB2312" w:hAnsi="Times New Roman" w:cs="Times New Roman" w:hint="eastAsia"/>
              </w:rPr>
              <w:t>（可多项选择）</w:t>
            </w:r>
          </w:p>
        </w:tc>
      </w:tr>
      <w:tr w:rsidR="00A62417" w:rsidRPr="00A62417" w14:paraId="45E57D8B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06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</w:tcBorders>
            <w:vAlign w:val="center"/>
          </w:tcPr>
          <w:p w14:paraId="00C1D1A3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中介</w:t>
            </w:r>
          </w:p>
          <w:p w14:paraId="26941D34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机构</w:t>
            </w:r>
          </w:p>
          <w:p w14:paraId="1B311635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信息</w:t>
            </w:r>
          </w:p>
        </w:tc>
        <w:tc>
          <w:tcPr>
            <w:tcW w:w="1253" w:type="dxa"/>
            <w:gridSpan w:val="3"/>
            <w:vAlign w:val="center"/>
          </w:tcPr>
          <w:p w14:paraId="452DA4B7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名称</w:t>
            </w:r>
          </w:p>
        </w:tc>
        <w:tc>
          <w:tcPr>
            <w:tcW w:w="3369" w:type="dxa"/>
            <w:gridSpan w:val="6"/>
            <w:vAlign w:val="center"/>
          </w:tcPr>
          <w:p w14:paraId="0314DE2F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进展情况</w:t>
            </w:r>
          </w:p>
        </w:tc>
        <w:tc>
          <w:tcPr>
            <w:tcW w:w="1305" w:type="dxa"/>
            <w:gridSpan w:val="4"/>
            <w:vAlign w:val="center"/>
          </w:tcPr>
          <w:p w14:paraId="529C56D6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机构名称</w:t>
            </w:r>
          </w:p>
        </w:tc>
        <w:tc>
          <w:tcPr>
            <w:tcW w:w="1020" w:type="dxa"/>
            <w:gridSpan w:val="2"/>
            <w:vAlign w:val="center"/>
          </w:tcPr>
          <w:p w14:paraId="52BC3E90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联系人</w:t>
            </w: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1AB8FD98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手机</w:t>
            </w:r>
          </w:p>
        </w:tc>
      </w:tr>
      <w:tr w:rsidR="00A62417" w:rsidRPr="00A62417" w14:paraId="62A5537A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100E28B9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0A3CF1EA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保荐券商</w:t>
            </w:r>
          </w:p>
        </w:tc>
        <w:tc>
          <w:tcPr>
            <w:tcW w:w="3369" w:type="dxa"/>
            <w:gridSpan w:val="6"/>
            <w:vAlign w:val="center"/>
          </w:tcPr>
          <w:p w14:paraId="5F195408" w14:textId="77777777" w:rsidR="00A62417" w:rsidRPr="00A62417" w:rsidRDefault="00A62417" w:rsidP="00A62417">
            <w:pPr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口签订协议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口达成意向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口选择中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69B98F52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EBC2385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62AB59EA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A62417" w:rsidRPr="00A62417" w14:paraId="765E326D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7B80579E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05AE429C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会计机构</w:t>
            </w:r>
          </w:p>
        </w:tc>
        <w:tc>
          <w:tcPr>
            <w:tcW w:w="3369" w:type="dxa"/>
            <w:gridSpan w:val="6"/>
            <w:vAlign w:val="center"/>
          </w:tcPr>
          <w:p w14:paraId="093E180B" w14:textId="77777777" w:rsidR="00A62417" w:rsidRPr="00A62417" w:rsidRDefault="00A62417" w:rsidP="00A62417">
            <w:pPr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口签订协议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口达成意向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口选择中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2E2D0868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0A85048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241C8D1C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A62417" w:rsidRPr="00A62417" w14:paraId="7D14C488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16C175D6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16D25E7F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律师机构</w:t>
            </w:r>
          </w:p>
        </w:tc>
        <w:tc>
          <w:tcPr>
            <w:tcW w:w="3369" w:type="dxa"/>
            <w:gridSpan w:val="6"/>
            <w:vAlign w:val="center"/>
          </w:tcPr>
          <w:p w14:paraId="1F7FFA1E" w14:textId="77777777" w:rsidR="00A62417" w:rsidRPr="00A62417" w:rsidRDefault="00A62417" w:rsidP="00A62417">
            <w:pPr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口签订协议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口达成意向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口选择中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0BAB0B6C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BE1DC64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62D0BDF8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A62417" w:rsidRPr="00A62417" w14:paraId="613027B2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6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20C495C3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30B21329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评估机构</w:t>
            </w:r>
          </w:p>
        </w:tc>
        <w:tc>
          <w:tcPr>
            <w:tcW w:w="3369" w:type="dxa"/>
            <w:gridSpan w:val="6"/>
            <w:vAlign w:val="center"/>
          </w:tcPr>
          <w:p w14:paraId="3A95E403" w14:textId="77777777" w:rsidR="00A62417" w:rsidRPr="00A62417" w:rsidRDefault="00A62417" w:rsidP="00A62417">
            <w:pPr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口签订协议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口达成意向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Pr="00A62417">
              <w:rPr>
                <w:rFonts w:ascii="Times New Roman" w:eastAsia="仿宋_GB2312" w:hAnsi="Times New Roman" w:cs="Times New Roman" w:hint="eastAsia"/>
              </w:rPr>
              <w:t>口选择中</w:t>
            </w: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235911F2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B123600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74AE639B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A62417" w:rsidRPr="00A62417" w14:paraId="05A62D3B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</w:tcBorders>
            <w:vAlign w:val="center"/>
          </w:tcPr>
          <w:p w14:paraId="0F6FB135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贷款</w:t>
            </w: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lastRenderedPageBreak/>
              <w:t>情况</w:t>
            </w:r>
          </w:p>
        </w:tc>
        <w:tc>
          <w:tcPr>
            <w:tcW w:w="1253" w:type="dxa"/>
            <w:gridSpan w:val="3"/>
            <w:vAlign w:val="center"/>
          </w:tcPr>
          <w:p w14:paraId="4AEDF40D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lastRenderedPageBreak/>
              <w:t>银行</w:t>
            </w:r>
          </w:p>
        </w:tc>
        <w:tc>
          <w:tcPr>
            <w:tcW w:w="3369" w:type="dxa"/>
            <w:gridSpan w:val="6"/>
            <w:vAlign w:val="center"/>
          </w:tcPr>
          <w:p w14:paraId="25B88099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贷款金额</w:t>
            </w:r>
          </w:p>
        </w:tc>
        <w:tc>
          <w:tcPr>
            <w:tcW w:w="1305" w:type="dxa"/>
            <w:gridSpan w:val="4"/>
            <w:vAlign w:val="center"/>
          </w:tcPr>
          <w:p w14:paraId="322A3A4F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担保方式</w:t>
            </w:r>
          </w:p>
        </w:tc>
        <w:tc>
          <w:tcPr>
            <w:tcW w:w="1020" w:type="dxa"/>
            <w:gridSpan w:val="2"/>
            <w:vAlign w:val="center"/>
          </w:tcPr>
          <w:p w14:paraId="190BC28A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利率</w:t>
            </w: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7332F9CD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A62417" w:rsidRPr="00A62417" w14:paraId="5CE10236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5321D85F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5476873B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××银行</w:t>
            </w:r>
          </w:p>
        </w:tc>
        <w:tc>
          <w:tcPr>
            <w:tcW w:w="3369" w:type="dxa"/>
            <w:gridSpan w:val="6"/>
            <w:vAlign w:val="center"/>
          </w:tcPr>
          <w:p w14:paraId="622ED0A7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390777ED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E909018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3AF4D01F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A62417" w:rsidRPr="00A62417" w14:paraId="22D08B87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3F1EC05D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19C67519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××银行</w:t>
            </w:r>
          </w:p>
        </w:tc>
        <w:tc>
          <w:tcPr>
            <w:tcW w:w="3369" w:type="dxa"/>
            <w:gridSpan w:val="6"/>
            <w:vAlign w:val="center"/>
          </w:tcPr>
          <w:p w14:paraId="6D86F43B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6D546574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9C5143E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78A66729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A62417" w:rsidRPr="00A62417" w14:paraId="32710275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358588CB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5EDDA9E9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××银行</w:t>
            </w:r>
          </w:p>
        </w:tc>
        <w:tc>
          <w:tcPr>
            <w:tcW w:w="3369" w:type="dxa"/>
            <w:gridSpan w:val="6"/>
            <w:vAlign w:val="center"/>
          </w:tcPr>
          <w:p w14:paraId="78CC4B7F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50795101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9257598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0D1D2715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A62417" w:rsidRPr="00A62417" w14:paraId="2D902089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</w:tcBorders>
            <w:vAlign w:val="center"/>
          </w:tcPr>
          <w:p w14:paraId="34781454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股权融资</w:t>
            </w:r>
          </w:p>
          <w:p w14:paraId="7DB09B7A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情况</w:t>
            </w:r>
          </w:p>
        </w:tc>
        <w:tc>
          <w:tcPr>
            <w:tcW w:w="1253" w:type="dxa"/>
            <w:gridSpan w:val="3"/>
            <w:vAlign w:val="center"/>
          </w:tcPr>
          <w:p w14:paraId="7B4983AA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轮次</w:t>
            </w:r>
          </w:p>
        </w:tc>
        <w:tc>
          <w:tcPr>
            <w:tcW w:w="3369" w:type="dxa"/>
            <w:gridSpan w:val="6"/>
            <w:vAlign w:val="center"/>
          </w:tcPr>
          <w:p w14:paraId="4E4D03C6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投资机构</w:t>
            </w:r>
          </w:p>
        </w:tc>
        <w:tc>
          <w:tcPr>
            <w:tcW w:w="1305" w:type="dxa"/>
            <w:gridSpan w:val="4"/>
            <w:vAlign w:val="center"/>
          </w:tcPr>
          <w:p w14:paraId="7B9695DF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投资额</w:t>
            </w:r>
          </w:p>
        </w:tc>
        <w:tc>
          <w:tcPr>
            <w:tcW w:w="1020" w:type="dxa"/>
            <w:gridSpan w:val="2"/>
            <w:vAlign w:val="center"/>
          </w:tcPr>
          <w:p w14:paraId="5B008F23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占比</w:t>
            </w: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3F8006C2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62417">
              <w:rPr>
                <w:rFonts w:ascii="Times New Roman" w:eastAsia="仿宋_GB2312" w:hAnsi="Times New Roman" w:cs="Times New Roman" w:hint="eastAsia"/>
                <w:b/>
                <w:bCs/>
              </w:rPr>
              <w:t>投后估值</w:t>
            </w:r>
          </w:p>
        </w:tc>
      </w:tr>
      <w:tr w:rsidR="00A62417" w:rsidRPr="00A62417" w14:paraId="09C8759E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0D3CFC5E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77AA5865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天使轮</w:t>
            </w:r>
          </w:p>
        </w:tc>
        <w:tc>
          <w:tcPr>
            <w:tcW w:w="3369" w:type="dxa"/>
            <w:gridSpan w:val="6"/>
            <w:vAlign w:val="center"/>
          </w:tcPr>
          <w:p w14:paraId="5D0E0803" w14:textId="77777777" w:rsidR="00A62417" w:rsidRPr="00A62417" w:rsidRDefault="00A62417" w:rsidP="00A62417">
            <w:pPr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7E563586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C505F19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425D2104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A62417" w:rsidRPr="00A62417" w14:paraId="7BE17E18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6A54D5BC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539874FF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A</w:t>
            </w:r>
            <w:r w:rsidRPr="00A62417">
              <w:rPr>
                <w:rFonts w:ascii="Times New Roman" w:eastAsia="仿宋_GB2312" w:hAnsi="Times New Roman" w:cs="Times New Roman" w:hint="eastAsia"/>
              </w:rPr>
              <w:t>轮</w:t>
            </w:r>
          </w:p>
        </w:tc>
        <w:tc>
          <w:tcPr>
            <w:tcW w:w="3369" w:type="dxa"/>
            <w:gridSpan w:val="6"/>
            <w:vAlign w:val="center"/>
          </w:tcPr>
          <w:p w14:paraId="1ACD4377" w14:textId="77777777" w:rsidR="00A62417" w:rsidRPr="00A62417" w:rsidRDefault="00A62417" w:rsidP="00A62417">
            <w:pPr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4FA1E420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0B98CCC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395B3A89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A62417" w:rsidRPr="00A62417" w14:paraId="7D7AE452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14AF673E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28186734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B</w:t>
            </w:r>
            <w:r w:rsidRPr="00A62417">
              <w:rPr>
                <w:rFonts w:ascii="Times New Roman" w:eastAsia="仿宋_GB2312" w:hAnsi="Times New Roman" w:cs="Times New Roman" w:hint="eastAsia"/>
              </w:rPr>
              <w:t>轮</w:t>
            </w:r>
          </w:p>
        </w:tc>
        <w:tc>
          <w:tcPr>
            <w:tcW w:w="3369" w:type="dxa"/>
            <w:gridSpan w:val="6"/>
            <w:vAlign w:val="center"/>
          </w:tcPr>
          <w:p w14:paraId="4B3BF9C6" w14:textId="77777777" w:rsidR="00A62417" w:rsidRPr="00A62417" w:rsidRDefault="00A62417" w:rsidP="00A62417">
            <w:pPr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56EA107F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C87C3BB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2F6CD6D8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A62417" w:rsidRPr="00A62417" w14:paraId="7AD0D64D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9"/>
          <w:jc w:val="center"/>
        </w:trPr>
        <w:tc>
          <w:tcPr>
            <w:tcW w:w="759" w:type="dxa"/>
            <w:vMerge/>
            <w:tcBorders>
              <w:left w:val="single" w:sz="12" w:space="0" w:color="auto"/>
            </w:tcBorders>
            <w:vAlign w:val="center"/>
          </w:tcPr>
          <w:p w14:paraId="6E962568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1125FE4C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......</w:t>
            </w:r>
          </w:p>
        </w:tc>
        <w:tc>
          <w:tcPr>
            <w:tcW w:w="3369" w:type="dxa"/>
            <w:gridSpan w:val="6"/>
            <w:vAlign w:val="center"/>
          </w:tcPr>
          <w:p w14:paraId="7999524B" w14:textId="77777777" w:rsidR="00A62417" w:rsidRPr="00A62417" w:rsidRDefault="00A62417" w:rsidP="00A62417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09F6F94A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2C6510A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54" w:type="dxa"/>
            <w:gridSpan w:val="3"/>
            <w:tcBorders>
              <w:right w:val="single" w:sz="12" w:space="0" w:color="auto"/>
            </w:tcBorders>
            <w:vAlign w:val="center"/>
          </w:tcPr>
          <w:p w14:paraId="6D1FDF92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A62417" w:rsidRPr="00A62417" w14:paraId="41D80FB8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81"/>
          <w:jc w:val="center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38BA4853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上市</w:t>
            </w: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 xml:space="preserve">    </w:t>
            </w: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进程</w:t>
            </w:r>
          </w:p>
          <w:p w14:paraId="5D7577D6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安排</w:t>
            </w:r>
          </w:p>
        </w:tc>
        <w:tc>
          <w:tcPr>
            <w:tcW w:w="8801" w:type="dxa"/>
            <w:gridSpan w:val="18"/>
            <w:tcBorders>
              <w:right w:val="single" w:sz="12" w:space="0" w:color="auto"/>
            </w:tcBorders>
          </w:tcPr>
          <w:p w14:paraId="7E8324DB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  <w:p w14:paraId="0829D6C7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(</w:t>
            </w:r>
            <w:r w:rsidRPr="00A62417">
              <w:rPr>
                <w:rFonts w:ascii="Times New Roman" w:eastAsia="仿宋_GB2312" w:hAnsi="Times New Roman" w:cs="Times New Roman" w:hint="eastAsia"/>
              </w:rPr>
              <w:t>请注明股改、新三板、报辅、报会等关键节点的时间安排</w:t>
            </w:r>
            <w:r w:rsidRPr="00A62417">
              <w:rPr>
                <w:rFonts w:ascii="Times New Roman" w:eastAsia="仿宋_GB2312" w:hAnsi="Times New Roman" w:cs="Times New Roman" w:hint="eastAsia"/>
              </w:rPr>
              <w:t>)</w:t>
            </w:r>
          </w:p>
          <w:p w14:paraId="48215574" w14:textId="77777777" w:rsidR="00A62417" w:rsidRPr="00A62417" w:rsidRDefault="00A62417" w:rsidP="00A62417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A62417" w:rsidRPr="00A62417" w14:paraId="669CDAEF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15"/>
          <w:jc w:val="center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18DFD1C0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融资需求</w:t>
            </w:r>
          </w:p>
        </w:tc>
        <w:tc>
          <w:tcPr>
            <w:tcW w:w="8801" w:type="dxa"/>
            <w:gridSpan w:val="18"/>
            <w:tcBorders>
              <w:right w:val="single" w:sz="12" w:space="0" w:color="auto"/>
            </w:tcBorders>
          </w:tcPr>
          <w:p w14:paraId="5D7E664D" w14:textId="77777777" w:rsidR="00A62417" w:rsidRPr="00A62417" w:rsidRDefault="00A62417" w:rsidP="00A62417">
            <w:pPr>
              <w:numPr>
                <w:ilvl w:val="0"/>
                <w:numId w:val="19"/>
              </w:numPr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贷款需求</w:t>
            </w:r>
          </w:p>
          <w:p w14:paraId="5527709D" w14:textId="77777777" w:rsidR="00A62417" w:rsidRPr="00A62417" w:rsidRDefault="00A62417" w:rsidP="00A62417">
            <w:pPr>
              <w:numPr>
                <w:ilvl w:val="0"/>
                <w:numId w:val="19"/>
              </w:numPr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股权融资需求</w:t>
            </w:r>
          </w:p>
          <w:p w14:paraId="65180C4D" w14:textId="77777777" w:rsidR="00A62417" w:rsidRPr="00A62417" w:rsidRDefault="00A62417" w:rsidP="00A62417">
            <w:pPr>
              <w:numPr>
                <w:ilvl w:val="0"/>
                <w:numId w:val="19"/>
              </w:numPr>
              <w:rPr>
                <w:rFonts w:ascii="Times New Roman" w:eastAsia="仿宋_GB2312" w:hAnsi="Times New Roman" w:cs="Times New Roman"/>
              </w:rPr>
            </w:pPr>
            <w:r w:rsidRPr="00A62417">
              <w:rPr>
                <w:rFonts w:ascii="Times New Roman" w:eastAsia="仿宋_GB2312" w:hAnsi="Times New Roman" w:cs="Times New Roman" w:hint="eastAsia"/>
              </w:rPr>
              <w:t>资金投向</w:t>
            </w:r>
          </w:p>
        </w:tc>
      </w:tr>
      <w:tr w:rsidR="00A62417" w:rsidRPr="00A62417" w14:paraId="4F70E410" w14:textId="77777777" w:rsidTr="00C9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15"/>
          <w:jc w:val="center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14:paraId="2A87F16C" w14:textId="77777777" w:rsidR="00A62417" w:rsidRPr="00A62417" w:rsidRDefault="00A62417" w:rsidP="00A62417">
            <w:pPr>
              <w:jc w:val="center"/>
              <w:rPr>
                <w:rFonts w:ascii="Times New Roman" w:eastAsia="仿宋_GB2312" w:hAnsi="Times New Roman" w:cs="宋体"/>
                <w:kern w:val="0"/>
              </w:rPr>
            </w:pPr>
            <w:r w:rsidRPr="00A62417">
              <w:rPr>
                <w:rFonts w:ascii="Times New Roman" w:eastAsia="仿宋_GB2312" w:hAnsi="Times New Roman" w:cs="宋体" w:hint="eastAsia"/>
                <w:b/>
                <w:bCs/>
                <w:kern w:val="0"/>
              </w:rPr>
              <w:t>存在主要问题与诉求</w:t>
            </w:r>
          </w:p>
        </w:tc>
        <w:tc>
          <w:tcPr>
            <w:tcW w:w="8801" w:type="dxa"/>
            <w:gridSpan w:val="18"/>
            <w:tcBorders>
              <w:right w:val="single" w:sz="12" w:space="0" w:color="auto"/>
            </w:tcBorders>
          </w:tcPr>
          <w:p w14:paraId="3C45739B" w14:textId="77777777" w:rsidR="00A62417" w:rsidRPr="00A62417" w:rsidRDefault="00A62417" w:rsidP="00A62417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14:paraId="38EA2316" w14:textId="77777777" w:rsidR="00A62417" w:rsidRPr="00A62417" w:rsidRDefault="00A62417" w:rsidP="00A62417">
      <w:pPr>
        <w:rPr>
          <w:rFonts w:ascii="等线" w:eastAsia="等线" w:hAnsi="等线" w:cs="Times New Roman" w:hint="eastAsia"/>
        </w:rPr>
      </w:pPr>
      <w:r w:rsidRPr="00A62417">
        <w:rPr>
          <w:rFonts w:ascii="Times New Roman" w:eastAsia="仿宋_GB2312" w:hAnsi="Times New Roman" w:cs="Times New Roman" w:hint="eastAsia"/>
        </w:rPr>
        <w:t>注：本表信息仅限东湖高新区管委会金融局内部工作使用。</w:t>
      </w:r>
    </w:p>
    <w:p w14:paraId="0DDDCB46" w14:textId="77777777" w:rsidR="00FE3A01" w:rsidRPr="00A62417" w:rsidRDefault="00FE3A01">
      <w:pPr>
        <w:rPr>
          <w:rFonts w:hint="eastAsia"/>
        </w:rPr>
      </w:pPr>
    </w:p>
    <w:sectPr w:rsidR="00FE3A01" w:rsidRPr="00A6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5025" w14:textId="77777777" w:rsidR="004E3E1F" w:rsidRDefault="004E3E1F">
      <w:pPr>
        <w:rPr>
          <w:rFonts w:hint="eastAsia"/>
        </w:rPr>
      </w:pPr>
      <w:r>
        <w:separator/>
      </w:r>
    </w:p>
  </w:endnote>
  <w:endnote w:type="continuationSeparator" w:id="0">
    <w:p w14:paraId="4EF64450" w14:textId="77777777" w:rsidR="004E3E1F" w:rsidRDefault="004E3E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3D934" w14:textId="77777777" w:rsidR="00583E8F" w:rsidRDefault="00000000">
    <w:pPr>
      <w:pStyle w:val="a7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92588" wp14:editId="4311A4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 w14:paraId="0950E4B4" w14:textId="77777777" w:rsidR="00583E8F" w:rsidRDefault="00000000">
                              <w:pPr>
                                <w:pStyle w:val="a7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7F627B78" w14:textId="77777777" w:rsidR="00583E8F" w:rsidRDefault="00583E8F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9258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sdt>
                    <w:sdtPr>
                      <w:id w:val="-1"/>
                    </w:sdtPr>
                    <w:sdtContent>
                      <w:p w14:paraId="0950E4B4" w14:textId="77777777" w:rsidR="00000000" w:rsidRDefault="00000000">
                        <w:pPr>
                          <w:pStyle w:val="a7"/>
                          <w:jc w:val="center"/>
                          <w:rPr>
                            <w:rFonts w:hint="eastAsia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7F627B78" w14:textId="77777777" w:rsidR="00000000" w:rsidRDefault="00000000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7E96" w14:textId="77777777" w:rsidR="004E3E1F" w:rsidRDefault="004E3E1F">
      <w:pPr>
        <w:rPr>
          <w:rFonts w:hint="eastAsia"/>
        </w:rPr>
      </w:pPr>
      <w:r>
        <w:separator/>
      </w:r>
    </w:p>
  </w:footnote>
  <w:footnote w:type="continuationSeparator" w:id="0">
    <w:p w14:paraId="51F70908" w14:textId="77777777" w:rsidR="004E3E1F" w:rsidRDefault="004E3E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ED72"/>
    <w:multiLevelType w:val="singleLevel"/>
    <w:tmpl w:val="050CED7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11E2CC6"/>
    <w:multiLevelType w:val="multilevel"/>
    <w:tmpl w:val="85243032"/>
    <w:lvl w:ilvl="0">
      <w:start w:val="1"/>
      <w:numFmt w:val="chineseCounting"/>
      <w:lvlRestart w:val="0"/>
      <w:pStyle w:val="1"/>
      <w:suff w:val="space"/>
      <w:lvlText w:val="第%1节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32"/>
      </w:rPr>
    </w:lvl>
    <w:lvl w:ilvl="1">
      <w:start w:val="1"/>
      <w:numFmt w:val="chineseCounting"/>
      <w:pStyle w:val="2"/>
      <w:suff w:val="nothing"/>
      <w:lvlText w:val="%2、"/>
      <w:lvlJc w:val="left"/>
      <w:pPr>
        <w:ind w:left="0" w:firstLine="0"/>
      </w:pPr>
      <w:rPr>
        <w:rFonts w:hint="default"/>
        <w:b w:val="0"/>
        <w:i w:val="0"/>
        <w:sz w:val="28"/>
      </w:rPr>
    </w:lvl>
    <w:lvl w:ilvl="2">
      <w:start w:val="1"/>
      <w:numFmt w:val="chineseCounting"/>
      <w:pStyle w:val="3"/>
      <w:suff w:val="nothing"/>
      <w:lvlText w:val="（%3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u w:val="none"/>
        <w:em w:val="none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lang w:val="en-US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334485B"/>
    <w:multiLevelType w:val="multilevel"/>
    <w:tmpl w:val="2334485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8F7862"/>
    <w:multiLevelType w:val="singleLevel"/>
    <w:tmpl w:val="258F7862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AE00F4B"/>
    <w:multiLevelType w:val="singleLevel"/>
    <w:tmpl w:val="5AE00F4B"/>
    <w:lvl w:ilvl="0">
      <w:start w:val="1"/>
      <w:numFmt w:val="decimal"/>
      <w:suff w:val="nothing"/>
      <w:lvlText w:val="%1、"/>
      <w:lvlJc w:val="left"/>
    </w:lvl>
  </w:abstractNum>
  <w:num w:numId="1" w16cid:durableId="699164594">
    <w:abstractNumId w:val="1"/>
  </w:num>
  <w:num w:numId="2" w16cid:durableId="339822164">
    <w:abstractNumId w:val="1"/>
  </w:num>
  <w:num w:numId="3" w16cid:durableId="1134715502">
    <w:abstractNumId w:val="1"/>
  </w:num>
  <w:num w:numId="4" w16cid:durableId="638071662">
    <w:abstractNumId w:val="1"/>
  </w:num>
  <w:num w:numId="5" w16cid:durableId="1859539850">
    <w:abstractNumId w:val="1"/>
  </w:num>
  <w:num w:numId="6" w16cid:durableId="963076571">
    <w:abstractNumId w:val="1"/>
  </w:num>
  <w:num w:numId="7" w16cid:durableId="1411731689">
    <w:abstractNumId w:val="1"/>
  </w:num>
  <w:num w:numId="8" w16cid:durableId="1902323912">
    <w:abstractNumId w:val="1"/>
  </w:num>
  <w:num w:numId="9" w16cid:durableId="2026051146">
    <w:abstractNumId w:val="1"/>
  </w:num>
  <w:num w:numId="10" w16cid:durableId="1991711474">
    <w:abstractNumId w:val="1"/>
  </w:num>
  <w:num w:numId="11" w16cid:durableId="1323922385">
    <w:abstractNumId w:val="1"/>
  </w:num>
  <w:num w:numId="12" w16cid:durableId="1659920292">
    <w:abstractNumId w:val="1"/>
  </w:num>
  <w:num w:numId="13" w16cid:durableId="353461354">
    <w:abstractNumId w:val="1"/>
  </w:num>
  <w:num w:numId="14" w16cid:durableId="1726875278">
    <w:abstractNumId w:val="1"/>
  </w:num>
  <w:num w:numId="15" w16cid:durableId="2030908714">
    <w:abstractNumId w:val="1"/>
  </w:num>
  <w:num w:numId="16" w16cid:durableId="1651207894">
    <w:abstractNumId w:val="4"/>
  </w:num>
  <w:num w:numId="17" w16cid:durableId="96803071">
    <w:abstractNumId w:val="2"/>
  </w:num>
  <w:num w:numId="18" w16cid:durableId="1865943242">
    <w:abstractNumId w:val="0"/>
  </w:num>
  <w:num w:numId="19" w16cid:durableId="206486228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17"/>
    <w:rsid w:val="00003434"/>
    <w:rsid w:val="00006EE6"/>
    <w:rsid w:val="00087737"/>
    <w:rsid w:val="00221BF8"/>
    <w:rsid w:val="0022358C"/>
    <w:rsid w:val="002360F0"/>
    <w:rsid w:val="00252422"/>
    <w:rsid w:val="00301862"/>
    <w:rsid w:val="0031037B"/>
    <w:rsid w:val="00340763"/>
    <w:rsid w:val="003E2E84"/>
    <w:rsid w:val="004A09A3"/>
    <w:rsid w:val="004B1074"/>
    <w:rsid w:val="004E3E1F"/>
    <w:rsid w:val="00501B08"/>
    <w:rsid w:val="00556977"/>
    <w:rsid w:val="00583E8F"/>
    <w:rsid w:val="00614719"/>
    <w:rsid w:val="00630214"/>
    <w:rsid w:val="006B6478"/>
    <w:rsid w:val="006E15DD"/>
    <w:rsid w:val="00734BE6"/>
    <w:rsid w:val="0076144B"/>
    <w:rsid w:val="007623D4"/>
    <w:rsid w:val="007650DC"/>
    <w:rsid w:val="00797315"/>
    <w:rsid w:val="007E1548"/>
    <w:rsid w:val="007F3296"/>
    <w:rsid w:val="0088215C"/>
    <w:rsid w:val="008E4294"/>
    <w:rsid w:val="00934D41"/>
    <w:rsid w:val="009D1834"/>
    <w:rsid w:val="009E33F5"/>
    <w:rsid w:val="00A0229E"/>
    <w:rsid w:val="00A10F3E"/>
    <w:rsid w:val="00A21B70"/>
    <w:rsid w:val="00A3142C"/>
    <w:rsid w:val="00A36504"/>
    <w:rsid w:val="00A62417"/>
    <w:rsid w:val="00A730E8"/>
    <w:rsid w:val="00AC7233"/>
    <w:rsid w:val="00AD0821"/>
    <w:rsid w:val="00AF2045"/>
    <w:rsid w:val="00B16710"/>
    <w:rsid w:val="00B45C73"/>
    <w:rsid w:val="00BA65E3"/>
    <w:rsid w:val="00C1198B"/>
    <w:rsid w:val="00C553AA"/>
    <w:rsid w:val="00C97EBD"/>
    <w:rsid w:val="00D0340A"/>
    <w:rsid w:val="00D96BA1"/>
    <w:rsid w:val="00DA0CEA"/>
    <w:rsid w:val="00DC5D00"/>
    <w:rsid w:val="00E3283D"/>
    <w:rsid w:val="00E80272"/>
    <w:rsid w:val="00EA14F1"/>
    <w:rsid w:val="00EE0117"/>
    <w:rsid w:val="00F03CE5"/>
    <w:rsid w:val="00F05EF2"/>
    <w:rsid w:val="00F1454F"/>
    <w:rsid w:val="00F22152"/>
    <w:rsid w:val="00F75A64"/>
    <w:rsid w:val="00FA36D7"/>
    <w:rsid w:val="00FD666B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13CE"/>
  <w15:chartTrackingRefBased/>
  <w15:docId w15:val="{ECA24CF9-582A-4FCF-AA96-9AC7BFDB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2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3D"/>
    <w:pPr>
      <w:widowControl w:val="0"/>
      <w:jc w:val="both"/>
    </w:pPr>
  </w:style>
  <w:style w:type="paragraph" w:styleId="1">
    <w:name w:val="heading 1"/>
    <w:next w:val="a0"/>
    <w:link w:val="10"/>
    <w:autoRedefine/>
    <w:uiPriority w:val="1"/>
    <w:qFormat/>
    <w:rsid w:val="00630214"/>
    <w:pPr>
      <w:keepNext/>
      <w:keepLines/>
      <w:pageBreakBefore/>
      <w:numPr>
        <w:numId w:val="15"/>
      </w:numPr>
      <w:spacing w:beforeLines="50" w:before="50" w:afterLines="50" w:after="50" w:line="360" w:lineRule="auto"/>
      <w:jc w:val="center"/>
      <w:outlineLvl w:val="0"/>
    </w:pPr>
    <w:rPr>
      <w:rFonts w:ascii="Times New Roman" w:eastAsia="黑体" w:hAnsi="Times New Roman" w:cs="Times New Roman"/>
      <w:bCs/>
      <w:kern w:val="0"/>
      <w:sz w:val="32"/>
      <w:szCs w:val="44"/>
    </w:rPr>
  </w:style>
  <w:style w:type="paragraph" w:styleId="2">
    <w:name w:val="heading 2"/>
    <w:next w:val="a0"/>
    <w:link w:val="20"/>
    <w:autoRedefine/>
    <w:uiPriority w:val="1"/>
    <w:qFormat/>
    <w:rsid w:val="00630214"/>
    <w:pPr>
      <w:keepNext/>
      <w:keepLines/>
      <w:numPr>
        <w:ilvl w:val="1"/>
        <w:numId w:val="15"/>
      </w:numPr>
      <w:spacing w:beforeLines="50" w:before="50" w:afterLines="50" w:line="360" w:lineRule="auto"/>
      <w:jc w:val="both"/>
      <w:outlineLvl w:val="1"/>
    </w:pPr>
    <w:rPr>
      <w:rFonts w:ascii="Times New Roman" w:eastAsia="黑体" w:hAnsi="Times New Roman" w:cs="Times New Roman"/>
      <w:bCs/>
      <w:sz w:val="28"/>
      <w:szCs w:val="32"/>
    </w:rPr>
  </w:style>
  <w:style w:type="paragraph" w:styleId="3">
    <w:name w:val="heading 3"/>
    <w:next w:val="a0"/>
    <w:link w:val="30"/>
    <w:autoRedefine/>
    <w:uiPriority w:val="1"/>
    <w:qFormat/>
    <w:rsid w:val="00630214"/>
    <w:pPr>
      <w:keepNext/>
      <w:keepLines/>
      <w:numPr>
        <w:ilvl w:val="2"/>
        <w:numId w:val="15"/>
      </w:numPr>
      <w:spacing w:beforeLines="50" w:before="50" w:afterLines="50" w:line="360" w:lineRule="auto"/>
      <w:jc w:val="both"/>
      <w:outlineLvl w:val="2"/>
    </w:pPr>
    <w:rPr>
      <w:rFonts w:ascii="Times New Roman" w:eastAsia="黑体" w:hAnsi="Times New Roman" w:cs="Times New Roman"/>
      <w:bCs/>
      <w:color w:val="000000"/>
      <w:kern w:val="0"/>
      <w:sz w:val="24"/>
      <w:szCs w:val="24"/>
      <w:lang w:eastAsia="ar-SA"/>
    </w:rPr>
  </w:style>
  <w:style w:type="paragraph" w:styleId="4">
    <w:name w:val="heading 4"/>
    <w:next w:val="a0"/>
    <w:link w:val="40"/>
    <w:autoRedefine/>
    <w:uiPriority w:val="1"/>
    <w:qFormat/>
    <w:rsid w:val="00630214"/>
    <w:pPr>
      <w:keepNext/>
      <w:keepLines/>
      <w:numPr>
        <w:ilvl w:val="3"/>
        <w:numId w:val="15"/>
      </w:numPr>
      <w:spacing w:beforeLines="50" w:before="50" w:afterLines="50" w:after="50" w:line="360" w:lineRule="auto"/>
      <w:jc w:val="both"/>
      <w:outlineLvl w:val="3"/>
    </w:pPr>
    <w:rPr>
      <w:rFonts w:ascii="Times New Roman" w:eastAsia="宋体" w:hAnsi="Times New Roman" w:cs="Times New Roman"/>
      <w:b/>
      <w:bCs/>
      <w:sz w:val="24"/>
      <w:szCs w:val="28"/>
    </w:rPr>
  </w:style>
  <w:style w:type="paragraph" w:styleId="5">
    <w:name w:val="heading 5"/>
    <w:next w:val="a0"/>
    <w:link w:val="50"/>
    <w:autoRedefine/>
    <w:uiPriority w:val="1"/>
    <w:qFormat/>
    <w:rsid w:val="00630214"/>
    <w:pPr>
      <w:keepNext/>
      <w:keepLines/>
      <w:numPr>
        <w:ilvl w:val="4"/>
        <w:numId w:val="14"/>
      </w:numPr>
      <w:spacing w:beforeLines="50" w:before="50" w:afterLines="50" w:after="50" w:line="360" w:lineRule="auto"/>
      <w:ind w:firstLine="482"/>
      <w:outlineLvl w:val="4"/>
    </w:pPr>
    <w:rPr>
      <w:rFonts w:ascii="Times New Roman" w:eastAsia="宋体" w:hAnsi="Times New Roman" w:cs="Times New Roman"/>
      <w:bCs/>
      <w:sz w:val="24"/>
      <w:szCs w:val="28"/>
    </w:rPr>
  </w:style>
  <w:style w:type="paragraph" w:styleId="6">
    <w:name w:val="heading 6"/>
    <w:next w:val="a0"/>
    <w:link w:val="60"/>
    <w:autoRedefine/>
    <w:uiPriority w:val="1"/>
    <w:qFormat/>
    <w:rsid w:val="00630214"/>
    <w:pPr>
      <w:numPr>
        <w:ilvl w:val="5"/>
        <w:numId w:val="15"/>
      </w:numPr>
      <w:spacing w:beforeLines="50" w:before="50" w:afterLines="50" w:after="50" w:line="360" w:lineRule="auto"/>
      <w:jc w:val="both"/>
      <w:outlineLvl w:val="5"/>
    </w:pPr>
    <w:rPr>
      <w:rFonts w:ascii="Times New Roman" w:eastAsia="宋体" w:hAnsi="Times New Roman" w:cs="Times New Roman"/>
      <w:bCs/>
      <w:sz w:val="24"/>
      <w:szCs w:val="24"/>
    </w:rPr>
  </w:style>
  <w:style w:type="paragraph" w:styleId="7">
    <w:name w:val="heading 7"/>
    <w:next w:val="a0"/>
    <w:link w:val="70"/>
    <w:autoRedefine/>
    <w:uiPriority w:val="2"/>
    <w:unhideWhenUsed/>
    <w:qFormat/>
    <w:rsid w:val="00630214"/>
    <w:pPr>
      <w:keepNext/>
      <w:keepLines/>
      <w:numPr>
        <w:ilvl w:val="6"/>
        <w:numId w:val="15"/>
      </w:numPr>
      <w:spacing w:beforeLines="50" w:before="50" w:afterLines="50" w:after="50" w:line="360" w:lineRule="auto"/>
      <w:outlineLvl w:val="6"/>
    </w:pPr>
    <w:rPr>
      <w:rFonts w:ascii="Times New Roman" w:eastAsia="宋体" w:hAnsi="Times New Roman" w:cs="Times New Roman"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9D1834"/>
    <w:rPr>
      <w:rFonts w:ascii="Times New Roman" w:eastAsia="黑体" w:hAnsi="Times New Roman" w:cs="Times New Roman"/>
      <w:bCs/>
      <w:kern w:val="0"/>
      <w:sz w:val="32"/>
      <w:szCs w:val="44"/>
    </w:rPr>
  </w:style>
  <w:style w:type="paragraph" w:styleId="a0">
    <w:name w:val="Normal Indent"/>
    <w:autoRedefine/>
    <w:qFormat/>
    <w:rsid w:val="00003434"/>
    <w:pPr>
      <w:spacing w:beforeLines="50" w:before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3"/>
    </w:rPr>
  </w:style>
  <w:style w:type="character" w:customStyle="1" w:styleId="20">
    <w:name w:val="标题 2 字符"/>
    <w:basedOn w:val="a1"/>
    <w:link w:val="2"/>
    <w:uiPriority w:val="1"/>
    <w:rsid w:val="009D1834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1"/>
    <w:link w:val="3"/>
    <w:uiPriority w:val="1"/>
    <w:rsid w:val="009D1834"/>
    <w:rPr>
      <w:rFonts w:ascii="Times New Roman" w:eastAsia="黑体" w:hAnsi="Times New Roman" w:cs="Times New Roman"/>
      <w:bCs/>
      <w:color w:val="000000"/>
      <w:kern w:val="0"/>
      <w:sz w:val="24"/>
      <w:szCs w:val="24"/>
      <w:lang w:eastAsia="ar-SA"/>
    </w:rPr>
  </w:style>
  <w:style w:type="character" w:customStyle="1" w:styleId="40">
    <w:name w:val="标题 4 字符"/>
    <w:basedOn w:val="a1"/>
    <w:link w:val="4"/>
    <w:uiPriority w:val="1"/>
    <w:rsid w:val="00340763"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50">
    <w:name w:val="标题 5 字符"/>
    <w:basedOn w:val="a1"/>
    <w:link w:val="5"/>
    <w:uiPriority w:val="1"/>
    <w:rsid w:val="00630214"/>
    <w:rPr>
      <w:rFonts w:ascii="Times New Roman" w:eastAsia="宋体" w:hAnsi="Times New Roman" w:cs="Times New Roman"/>
      <w:bCs/>
      <w:sz w:val="24"/>
      <w:szCs w:val="28"/>
    </w:rPr>
  </w:style>
  <w:style w:type="character" w:customStyle="1" w:styleId="60">
    <w:name w:val="标题 6 字符"/>
    <w:basedOn w:val="a1"/>
    <w:link w:val="6"/>
    <w:uiPriority w:val="1"/>
    <w:rsid w:val="009E33F5"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70">
    <w:name w:val="标题 7 字符"/>
    <w:basedOn w:val="a1"/>
    <w:link w:val="7"/>
    <w:uiPriority w:val="2"/>
    <w:rsid w:val="009D1834"/>
    <w:rPr>
      <w:rFonts w:ascii="Times New Roman" w:eastAsia="宋体" w:hAnsi="Times New Roman" w:cs="Times New Roman"/>
      <w:bCs/>
      <w:sz w:val="24"/>
      <w:szCs w:val="24"/>
    </w:rPr>
  </w:style>
  <w:style w:type="paragraph" w:customStyle="1" w:styleId="a4">
    <w:name w:val="表格后说明"/>
    <w:next w:val="a0"/>
    <w:autoRedefine/>
    <w:uiPriority w:val="3"/>
    <w:qFormat/>
    <w:rsid w:val="00F03CE5"/>
    <w:pPr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">
    <w:name w:val="表格前单位"/>
    <w:next w:val="a0"/>
    <w:autoRedefine/>
    <w:uiPriority w:val="2"/>
    <w:qFormat/>
    <w:rsid w:val="00F03CE5"/>
    <w:pPr>
      <w:keepNext/>
      <w:jc w:val="right"/>
    </w:pPr>
    <w:rPr>
      <w:rFonts w:ascii="Times New Roman" w:eastAsia="宋体" w:hAnsi="Times New Roman" w:cs="Times New Roman"/>
      <w:szCs w:val="24"/>
    </w:rPr>
  </w:style>
  <w:style w:type="table" w:customStyle="1" w:styleId="a6">
    <w:name w:val="报告表格"/>
    <w:basedOn w:val="a2"/>
    <w:uiPriority w:val="99"/>
    <w:rsid w:val="00F22152"/>
    <w:rPr>
      <w:rFonts w:ascii="Times New Roman" w:eastAsia="宋体" w:hAnsi="Times New Roman"/>
      <w:sz w:val="18"/>
    </w:rPr>
    <w:tblPr/>
  </w:style>
  <w:style w:type="paragraph" w:styleId="TOC">
    <w:name w:val="TOC Heading"/>
    <w:basedOn w:val="1"/>
    <w:next w:val="a"/>
    <w:uiPriority w:val="39"/>
    <w:unhideWhenUsed/>
    <w:qFormat/>
    <w:rsid w:val="00EE0117"/>
    <w:pPr>
      <w:pageBreakBefore w:val="0"/>
      <w:numPr>
        <w:numId w:val="0"/>
      </w:numPr>
      <w:snapToGrid w:val="0"/>
      <w:spacing w:beforeLines="0" w:before="240" w:afterLines="0" w:after="0" w:line="259" w:lineRule="auto"/>
      <w:outlineLvl w:val="9"/>
    </w:pPr>
    <w:rPr>
      <w:bCs w:val="0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EE0117"/>
    <w:rPr>
      <w:rFonts w:ascii="Times New Roman" w:eastAsia="黑体" w:hAnsi="Times New Roman"/>
      <w:sz w:val="24"/>
    </w:rPr>
  </w:style>
  <w:style w:type="paragraph" w:styleId="TOC2">
    <w:name w:val="toc 2"/>
    <w:basedOn w:val="a"/>
    <w:next w:val="a"/>
    <w:autoRedefine/>
    <w:uiPriority w:val="39"/>
    <w:unhideWhenUsed/>
    <w:rsid w:val="00EE0117"/>
    <w:pPr>
      <w:ind w:leftChars="200" w:left="420"/>
    </w:pPr>
    <w:rPr>
      <w:rFonts w:ascii="Times New Roman" w:eastAsia="黑体" w:hAnsi="Times New Roman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EE0117"/>
    <w:pPr>
      <w:ind w:leftChars="400" w:left="840"/>
    </w:pPr>
    <w:rPr>
      <w:rFonts w:ascii="Times New Roman" w:eastAsia="黑体" w:hAnsi="Times New Roman"/>
      <w:sz w:val="24"/>
    </w:rPr>
  </w:style>
  <w:style w:type="paragraph" w:styleId="a7">
    <w:name w:val="footer"/>
    <w:basedOn w:val="a"/>
    <w:link w:val="a8"/>
    <w:uiPriority w:val="99"/>
    <w:unhideWhenUsed/>
    <w:qFormat/>
    <w:rsid w:val="00A6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A624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xuan</dc:creator>
  <cp:keywords/>
  <dc:description/>
  <cp:lastModifiedBy>xiao xuan</cp:lastModifiedBy>
  <cp:revision>4</cp:revision>
  <dcterms:created xsi:type="dcterms:W3CDTF">2024-09-23T07:47:00Z</dcterms:created>
  <dcterms:modified xsi:type="dcterms:W3CDTF">2024-10-11T01:27:00Z</dcterms:modified>
</cp:coreProperties>
</file>