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leftChars="0" w:firstLine="0" w:firstLineChars="0"/>
        <w:jc w:val="center"/>
        <w:rPr>
          <w:rFonts w:hint="eastAsia" w:ascii="方正小标宋简体" w:hAnsi="方正小标宋简体" w:eastAsia="方正小标宋简体" w:cs="方正小标宋简体"/>
          <w:color w:val="000000"/>
          <w:kern w:val="0"/>
          <w:sz w:val="36"/>
          <w:szCs w:val="36"/>
          <w:lang w:val="en-US" w:eastAsia="zh-CN" w:bidi="ar"/>
        </w:rPr>
      </w:pPr>
      <w:r>
        <w:rPr>
          <w:rFonts w:hint="eastAsia" w:ascii="方正小标宋简体" w:hAnsi="方正小标宋简体" w:eastAsia="方正小标宋简体" w:cs="方正小标宋简体"/>
          <w:color w:val="000000"/>
          <w:kern w:val="0"/>
          <w:sz w:val="36"/>
          <w:szCs w:val="36"/>
          <w:lang w:val="en-US" w:eastAsia="zh-CN" w:bidi="ar"/>
        </w:rPr>
        <w:t>关于加快独角兽企业培育的若干意见</w:t>
      </w:r>
    </w:p>
    <w:p>
      <w:pPr>
        <w:keepNext w:val="0"/>
        <w:keepLines w:val="0"/>
        <w:widowControl/>
        <w:suppressLineNumbers w:val="0"/>
        <w:ind w:left="0" w:leftChars="0" w:firstLine="0" w:firstLineChars="0"/>
        <w:jc w:val="center"/>
        <w:rPr>
          <w:sz w:val="36"/>
          <w:szCs w:val="36"/>
        </w:rPr>
      </w:pPr>
      <w:r>
        <w:rPr>
          <w:rFonts w:hint="eastAsia" w:ascii="方正小标宋简体" w:hAnsi="方正小标宋简体" w:eastAsia="方正小标宋简体" w:cs="方正小标宋简体"/>
          <w:color w:val="000000"/>
          <w:kern w:val="0"/>
          <w:sz w:val="36"/>
          <w:szCs w:val="36"/>
          <w:lang w:val="en-US" w:eastAsia="zh-CN" w:bidi="ar"/>
        </w:rPr>
        <w:t>申报指南</w:t>
      </w:r>
    </w:p>
    <w:p>
      <w:pPr>
        <w:keepNext w:val="0"/>
        <w:keepLines w:val="0"/>
        <w:widowControl/>
        <w:suppressLineNumbers w:val="0"/>
        <w:ind w:left="0" w:leftChars="0" w:firstLine="0" w:firstLineChars="0"/>
        <w:jc w:val="center"/>
        <w:rPr>
          <w:sz w:val="36"/>
          <w:szCs w:val="36"/>
        </w:rPr>
      </w:pPr>
      <w:r>
        <w:rPr>
          <w:rFonts w:hint="eastAsia" w:ascii="方正小标宋简体" w:hAnsi="方正小标宋简体" w:eastAsia="方正小标宋简体" w:cs="方正小标宋简体"/>
          <w:color w:val="000000"/>
          <w:kern w:val="0"/>
          <w:sz w:val="36"/>
          <w:szCs w:val="36"/>
          <w:lang w:val="en-US" w:eastAsia="zh-CN" w:bidi="ar"/>
        </w:rPr>
        <w:t>（</w:t>
      </w:r>
      <w:r>
        <w:rPr>
          <w:rFonts w:hint="default" w:ascii="Times New Roman" w:hAnsi="Times New Roman" w:eastAsia="宋体" w:cs="Times New Roman"/>
          <w:color w:val="000000"/>
          <w:kern w:val="0"/>
          <w:sz w:val="36"/>
          <w:szCs w:val="36"/>
          <w:lang w:val="en-US" w:eastAsia="zh-CN" w:bidi="ar"/>
        </w:rPr>
        <w:t>2024</w:t>
      </w:r>
      <w:r>
        <w:rPr>
          <w:rFonts w:hint="eastAsia" w:ascii="方正小标宋简体" w:hAnsi="方正小标宋简体" w:eastAsia="方正小标宋简体" w:cs="方正小标宋简体"/>
          <w:color w:val="000000"/>
          <w:kern w:val="0"/>
          <w:sz w:val="36"/>
          <w:szCs w:val="36"/>
          <w:lang w:val="en-US" w:eastAsia="zh-CN" w:bidi="ar"/>
        </w:rPr>
        <w:t>年版）</w:t>
      </w:r>
    </w:p>
    <w:p>
      <w:pPr>
        <w:bidi w:val="0"/>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0"/>
        <w:rPr>
          <w:rFonts w:hint="default" w:ascii="Times New Roman" w:hAnsi="Times New Roman" w:cs="Times New Roman"/>
          <w:sz w:val="32"/>
          <w:szCs w:val="32"/>
        </w:rPr>
      </w:pPr>
      <w:r>
        <w:rPr>
          <w:rFonts w:hint="default" w:ascii="Times New Roman" w:hAnsi="Times New Roman" w:eastAsia="黑体" w:cs="Times New Roman"/>
          <w:color w:val="000000"/>
          <w:kern w:val="0"/>
          <w:sz w:val="32"/>
          <w:szCs w:val="32"/>
          <w:lang w:val="en-US" w:eastAsia="zh-CN" w:bidi="ar"/>
        </w:rPr>
        <w:t>一、申报资格</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color w:val="auto"/>
          <w:kern w:val="0"/>
          <w:sz w:val="32"/>
          <w:szCs w:val="32"/>
          <w:highlight w:val="none"/>
          <w:lang w:val="en-US" w:eastAsia="zh-CN" w:bidi="ar"/>
        </w:rPr>
      </w:pPr>
      <w:r>
        <w:rPr>
          <w:rFonts w:hint="default" w:ascii="Times New Roman" w:hAnsi="Times New Roman" w:eastAsia="宋体" w:cs="Times New Roman"/>
          <w:color w:val="auto"/>
          <w:kern w:val="0"/>
          <w:sz w:val="32"/>
          <w:szCs w:val="32"/>
          <w:highlight w:val="none"/>
          <w:lang w:val="en-US" w:eastAsia="zh-CN" w:bidi="ar"/>
        </w:rPr>
        <w:t xml:space="preserve">1. </w:t>
      </w:r>
      <w:r>
        <w:rPr>
          <w:rFonts w:hint="default" w:ascii="Times New Roman" w:hAnsi="Times New Roman" w:eastAsia="仿宋_GB2312" w:cs="Times New Roman"/>
          <w:color w:val="auto"/>
          <w:kern w:val="0"/>
          <w:sz w:val="32"/>
          <w:szCs w:val="32"/>
          <w:highlight w:val="none"/>
          <w:lang w:val="en-US" w:eastAsia="zh-CN" w:bidi="ar"/>
        </w:rPr>
        <w:t>本政策适用于在东湖高新区注册经营纳税，具有健全的财务制度、独立法人资格</w:t>
      </w:r>
      <w:r>
        <w:rPr>
          <w:rFonts w:hint="default" w:ascii="Times New Roman" w:hAnsi="Times New Roman" w:cs="Times New Roman"/>
          <w:color w:val="auto"/>
          <w:kern w:val="0"/>
          <w:sz w:val="32"/>
          <w:szCs w:val="32"/>
          <w:highlight w:val="none"/>
          <w:lang w:val="en-US" w:eastAsia="zh-CN" w:bidi="ar"/>
        </w:rPr>
        <w:t>的</w:t>
      </w:r>
      <w:r>
        <w:rPr>
          <w:rFonts w:hint="default" w:ascii="Times New Roman" w:hAnsi="Times New Roman" w:eastAsia="仿宋_GB2312" w:cs="Times New Roman"/>
          <w:color w:val="auto"/>
          <w:kern w:val="0"/>
          <w:sz w:val="32"/>
          <w:szCs w:val="32"/>
          <w:highlight w:val="none"/>
          <w:lang w:val="en-US" w:eastAsia="zh-CN" w:bidi="ar"/>
        </w:rPr>
        <w:t>各类所有制企业</w:t>
      </w:r>
      <w:r>
        <w:rPr>
          <w:rFonts w:hint="default" w:ascii="Times New Roman" w:hAnsi="Times New Roman" w:cs="Times New Roman"/>
          <w:color w:val="auto"/>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sz w:val="32"/>
          <w:szCs w:val="32"/>
          <w:highlight w:val="none"/>
        </w:rPr>
      </w:pPr>
      <w:r>
        <w:rPr>
          <w:rFonts w:hint="default" w:ascii="Times New Roman" w:hAnsi="Times New Roman" w:eastAsia="宋体" w:cs="Times New Roman"/>
          <w:color w:val="000000"/>
          <w:kern w:val="0"/>
          <w:sz w:val="32"/>
          <w:szCs w:val="32"/>
          <w:highlight w:val="none"/>
          <w:lang w:val="en-US" w:eastAsia="zh-CN" w:bidi="ar"/>
        </w:rPr>
        <w:t xml:space="preserve">2. </w:t>
      </w:r>
      <w:r>
        <w:rPr>
          <w:rFonts w:hint="default" w:ascii="Times New Roman" w:hAnsi="Times New Roman" w:eastAsia="仿宋_GB2312" w:cs="Times New Roman"/>
          <w:color w:val="000000"/>
          <w:kern w:val="0"/>
          <w:sz w:val="32"/>
          <w:szCs w:val="32"/>
          <w:highlight w:val="none"/>
          <w:lang w:val="en-US" w:eastAsia="zh-CN" w:bidi="ar"/>
        </w:rPr>
        <w:t>本次申报针对</w:t>
      </w:r>
      <w:r>
        <w:rPr>
          <w:rFonts w:hint="default" w:ascii="Times New Roman" w:hAnsi="Times New Roman" w:eastAsia="宋体" w:cs="Times New Roman"/>
          <w:color w:val="000000"/>
          <w:kern w:val="0"/>
          <w:sz w:val="32"/>
          <w:szCs w:val="32"/>
          <w:highlight w:val="none"/>
          <w:lang w:val="en-US" w:eastAsia="zh-CN" w:bidi="ar"/>
        </w:rPr>
        <w:t>2023</w:t>
      </w:r>
      <w:r>
        <w:rPr>
          <w:rFonts w:hint="default" w:ascii="Times New Roman" w:hAnsi="Times New Roman" w:eastAsia="仿宋_GB2312" w:cs="Times New Roman"/>
          <w:color w:val="000000"/>
          <w:kern w:val="0"/>
          <w:sz w:val="32"/>
          <w:szCs w:val="32"/>
          <w:highlight w:val="none"/>
          <w:lang w:val="en-US" w:eastAsia="zh-CN" w:bidi="ar"/>
        </w:rPr>
        <w:t>年</w:t>
      </w:r>
      <w:r>
        <w:rPr>
          <w:rFonts w:hint="default" w:ascii="Times New Roman" w:hAnsi="Times New Roman" w:eastAsia="宋体"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月</w:t>
      </w:r>
      <w:r>
        <w:rPr>
          <w:rFonts w:hint="default" w:ascii="Times New Roman" w:hAnsi="Times New Roman" w:eastAsia="宋体"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日至</w:t>
      </w:r>
      <w:r>
        <w:rPr>
          <w:rFonts w:hint="default" w:ascii="Times New Roman" w:hAnsi="Times New Roman" w:eastAsia="宋体" w:cs="Times New Roman"/>
          <w:color w:val="000000"/>
          <w:kern w:val="0"/>
          <w:sz w:val="32"/>
          <w:szCs w:val="32"/>
          <w:highlight w:val="none"/>
          <w:lang w:val="en-US" w:eastAsia="zh-CN" w:bidi="ar"/>
        </w:rPr>
        <w:t>2023</w:t>
      </w:r>
      <w:r>
        <w:rPr>
          <w:rFonts w:hint="default" w:ascii="Times New Roman" w:hAnsi="Times New Roman" w:eastAsia="仿宋_GB2312" w:cs="Times New Roman"/>
          <w:color w:val="000000"/>
          <w:kern w:val="0"/>
          <w:sz w:val="32"/>
          <w:szCs w:val="32"/>
          <w:highlight w:val="none"/>
          <w:lang w:val="en-US" w:eastAsia="zh-CN" w:bidi="ar"/>
        </w:rPr>
        <w:t>年</w:t>
      </w:r>
      <w:r>
        <w:rPr>
          <w:rFonts w:hint="default" w:ascii="Times New Roman" w:hAnsi="Times New Roman" w:eastAsia="宋体" w:cs="Times New Roman"/>
          <w:color w:val="000000"/>
          <w:kern w:val="0"/>
          <w:sz w:val="32"/>
          <w:szCs w:val="32"/>
          <w:highlight w:val="none"/>
          <w:lang w:val="en-US" w:eastAsia="zh-CN" w:bidi="ar"/>
        </w:rPr>
        <w:t>12</w:t>
      </w:r>
      <w:r>
        <w:rPr>
          <w:rFonts w:hint="default" w:ascii="Times New Roman" w:hAnsi="Times New Roman" w:eastAsia="仿宋_GB2312" w:cs="Times New Roman"/>
          <w:color w:val="000000"/>
          <w:kern w:val="0"/>
          <w:sz w:val="32"/>
          <w:szCs w:val="32"/>
          <w:highlight w:val="none"/>
          <w:lang w:val="en-US" w:eastAsia="zh-CN" w:bidi="ar"/>
        </w:rPr>
        <w:t>月</w:t>
      </w:r>
      <w:r>
        <w:rPr>
          <w:rFonts w:hint="default" w:ascii="Times New Roman" w:hAnsi="Times New Roman" w:eastAsia="宋体" w:cs="Times New Roman"/>
          <w:color w:val="000000"/>
          <w:kern w:val="0"/>
          <w:sz w:val="32"/>
          <w:szCs w:val="32"/>
          <w:highlight w:val="none"/>
          <w:lang w:val="en-US" w:eastAsia="zh-CN" w:bidi="ar"/>
        </w:rPr>
        <w:t>31</w:t>
      </w:r>
      <w:r>
        <w:rPr>
          <w:rFonts w:hint="default" w:ascii="Times New Roman" w:hAnsi="Times New Roman" w:eastAsia="仿宋_GB2312" w:cs="Times New Roman"/>
          <w:color w:val="000000"/>
          <w:kern w:val="0"/>
          <w:sz w:val="32"/>
          <w:szCs w:val="32"/>
          <w:highlight w:val="none"/>
          <w:lang w:val="en-US" w:eastAsia="zh-CN" w:bidi="ar"/>
        </w:rPr>
        <w:t>日已发生且符合规定的相关事项，其他政策已支持的事项不得重复申报。</w:t>
      </w:r>
      <w:r>
        <w:rPr>
          <w:rFonts w:hint="default" w:ascii="Times New Roman" w:hAnsi="Times New Roman" w:cs="Times New Roman"/>
          <w:lang w:val="en-US" w:eastAsia="zh-CN"/>
        </w:rPr>
        <w:t>同一企业因同样或类似原因可同时享受东湖高新区多项政策，或符合本政策多项条款的，按从高不重复原则落实。</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sz w:val="32"/>
          <w:szCs w:val="32"/>
        </w:rPr>
      </w:pPr>
      <w:r>
        <w:rPr>
          <w:rFonts w:hint="default" w:ascii="Times New Roman" w:hAnsi="Times New Roman" w:eastAsia="宋体" w:cs="Times New Roman"/>
          <w:color w:val="000000"/>
          <w:kern w:val="0"/>
          <w:sz w:val="32"/>
          <w:szCs w:val="32"/>
          <w:lang w:val="en-US" w:eastAsia="zh-CN" w:bidi="ar"/>
        </w:rPr>
        <w:t xml:space="preserve">3. </w:t>
      </w:r>
      <w:r>
        <w:rPr>
          <w:rFonts w:hint="default" w:ascii="Times New Roman" w:hAnsi="Times New Roman" w:eastAsia="仿宋_GB2312" w:cs="Times New Roman"/>
          <w:color w:val="000000"/>
          <w:kern w:val="0"/>
          <w:sz w:val="32"/>
          <w:szCs w:val="32"/>
          <w:lang w:val="en-US" w:eastAsia="zh-CN" w:bidi="ar"/>
        </w:rPr>
        <w:t>已获得</w:t>
      </w:r>
      <w:r>
        <w:rPr>
          <w:rFonts w:hint="default" w:ascii="Times New Roman" w:hAnsi="Times New Roman" w:eastAsia="宋体"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一事一议</w:t>
      </w:r>
      <w:r>
        <w:rPr>
          <w:rFonts w:hint="default" w:ascii="Times New Roman" w:hAnsi="Times New Roman" w:eastAsia="宋体"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办法支持的企业，不再享受本政策。</w:t>
      </w:r>
    </w:p>
    <w:p>
      <w:pPr>
        <w:widowControl/>
        <w:spacing w:line="560" w:lineRule="exact"/>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val="en-US" w:eastAsia="zh-CN" w:bidi="ar"/>
        </w:rPr>
        <w:t>4.</w:t>
      </w:r>
      <w:r>
        <w:rPr>
          <w:rFonts w:hint="eastAsia" w:ascii="Times New Roman" w:hAnsi="Times New Roman"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近三年发生过安全、质量、环境污染事故等重大违法违规行为的不得享受政策支持。</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宋体" w:cs="Times New Roman"/>
          <w:color w:val="000000"/>
          <w:kern w:val="0"/>
          <w:sz w:val="32"/>
          <w:szCs w:val="32"/>
          <w:lang w:val="en-US" w:eastAsia="zh-CN" w:bidi="ar"/>
        </w:rPr>
        <w:t xml:space="preserve">5. </w:t>
      </w:r>
      <w:r>
        <w:rPr>
          <w:rFonts w:hint="default" w:ascii="Times New Roman" w:hAnsi="Times New Roman" w:eastAsia="仿宋_GB2312" w:cs="Times New Roman"/>
          <w:color w:val="000000"/>
          <w:kern w:val="0"/>
          <w:sz w:val="32"/>
          <w:szCs w:val="32"/>
          <w:lang w:val="en-US" w:eastAsia="zh-CN" w:bidi="ar"/>
        </w:rPr>
        <w:t>实施过程中，与国家法律和省市有关规定冲突的，以国家法律法规和省市有关规定为准。</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0"/>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二、申报材料</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sz w:val="32"/>
          <w:szCs w:val="32"/>
        </w:rPr>
      </w:pPr>
      <w:r>
        <w:rPr>
          <w:rFonts w:hint="default" w:ascii="Times New Roman" w:hAnsi="Times New Roman" w:eastAsia="仿宋_GB2312" w:cs="Times New Roman"/>
          <w:color w:val="000000"/>
          <w:kern w:val="0"/>
          <w:sz w:val="32"/>
          <w:szCs w:val="32"/>
          <w:lang w:val="en-US" w:eastAsia="zh-CN" w:bidi="ar"/>
        </w:rPr>
        <w:t>申报材料分为共性材料和申报类别对应的申报材料。其中，共性材料包括（范例详见附件）：</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sz w:val="32"/>
          <w:szCs w:val="32"/>
          <w:highlight w:val="none"/>
        </w:rPr>
      </w:pPr>
      <w:r>
        <w:rPr>
          <w:rFonts w:hint="default" w:ascii="Times New Roman" w:hAnsi="Times New Roman" w:eastAsia="宋体" w:cs="Times New Roman"/>
          <w:color w:val="000000"/>
          <w:kern w:val="0"/>
          <w:sz w:val="32"/>
          <w:szCs w:val="32"/>
          <w:highlight w:val="none"/>
          <w:lang w:val="en-US" w:eastAsia="zh-CN" w:bidi="ar"/>
        </w:rPr>
        <w:t xml:space="preserve">1. </w:t>
      </w:r>
      <w:r>
        <w:rPr>
          <w:rFonts w:hint="default" w:ascii="Times New Roman" w:hAnsi="Times New Roman" w:eastAsia="仿宋_GB2312" w:cs="Times New Roman"/>
          <w:color w:val="000000"/>
          <w:kern w:val="0"/>
          <w:sz w:val="32"/>
          <w:szCs w:val="32"/>
          <w:highlight w:val="none"/>
          <w:lang w:val="en-US" w:eastAsia="zh-CN" w:bidi="ar"/>
        </w:rPr>
        <w:t>奖励资金申请书</w:t>
      </w:r>
      <w:r>
        <w:rPr>
          <w:rFonts w:hint="eastAsia" w:ascii="Times New Roman" w:hAnsi="Times New Roman" w:cs="Times New Roman"/>
          <w:color w:val="000000"/>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sz w:val="32"/>
          <w:szCs w:val="32"/>
          <w:highlight w:val="none"/>
        </w:rPr>
      </w:pPr>
      <w:r>
        <w:rPr>
          <w:rFonts w:hint="default" w:ascii="Times New Roman" w:hAnsi="Times New Roman" w:eastAsia="宋体" w:cs="Times New Roman"/>
          <w:color w:val="000000"/>
          <w:kern w:val="0"/>
          <w:sz w:val="32"/>
          <w:szCs w:val="32"/>
          <w:highlight w:val="none"/>
          <w:lang w:val="en-US" w:eastAsia="zh-CN" w:bidi="ar"/>
        </w:rPr>
        <w:t xml:space="preserve">2. </w:t>
      </w:r>
      <w:r>
        <w:rPr>
          <w:rFonts w:hint="default" w:ascii="Times New Roman" w:hAnsi="Times New Roman" w:eastAsia="仿宋_GB2312" w:cs="Times New Roman"/>
          <w:color w:val="000000"/>
          <w:kern w:val="0"/>
          <w:sz w:val="32"/>
          <w:szCs w:val="32"/>
          <w:highlight w:val="none"/>
          <w:lang w:val="en-US" w:eastAsia="zh-CN" w:bidi="ar"/>
        </w:rPr>
        <w:t>无违法违规及材料真实性承诺函</w:t>
      </w:r>
      <w:r>
        <w:rPr>
          <w:rFonts w:hint="eastAsia" w:ascii="Times New Roman" w:hAnsi="Times New Roman" w:cs="Times New Roman"/>
          <w:color w:val="000000"/>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color w:val="000000"/>
          <w:kern w:val="0"/>
          <w:sz w:val="32"/>
          <w:szCs w:val="32"/>
          <w:highlight w:val="none"/>
          <w:lang w:val="en-US" w:eastAsia="zh-CN" w:bidi="ar"/>
        </w:rPr>
      </w:pPr>
      <w:r>
        <w:rPr>
          <w:rFonts w:hint="default" w:ascii="Times New Roman" w:hAnsi="Times New Roman" w:eastAsia="宋体" w:cs="Times New Roman"/>
          <w:color w:val="000000"/>
          <w:kern w:val="0"/>
          <w:sz w:val="32"/>
          <w:szCs w:val="32"/>
          <w:highlight w:val="none"/>
          <w:lang w:val="en-US" w:eastAsia="zh-CN" w:bidi="ar"/>
        </w:rPr>
        <w:t xml:space="preserve">3. </w:t>
      </w:r>
      <w:r>
        <w:rPr>
          <w:rFonts w:hint="default" w:ascii="Times New Roman" w:hAnsi="Times New Roman" w:eastAsia="仿宋_GB2312" w:cs="Times New Roman"/>
          <w:color w:val="000000"/>
          <w:kern w:val="0"/>
          <w:sz w:val="32"/>
          <w:szCs w:val="32"/>
          <w:highlight w:val="none"/>
          <w:lang w:val="en-US" w:eastAsia="zh-CN" w:bidi="ar"/>
        </w:rPr>
        <w:t>企业营业执照复印件</w:t>
      </w:r>
      <w:r>
        <w:rPr>
          <w:rFonts w:hint="eastAsia" w:ascii="Times New Roman" w:hAnsi="Times New Roman" w:cs="Times New Roman"/>
          <w:color w:val="000000"/>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sz w:val="32"/>
          <w:szCs w:val="32"/>
          <w:highlight w:val="none"/>
        </w:rPr>
      </w:pPr>
      <w:r>
        <w:rPr>
          <w:rFonts w:hint="default" w:ascii="Times New Roman" w:hAnsi="Times New Roman" w:eastAsia="宋体" w:cs="Times New Roman"/>
          <w:color w:val="000000"/>
          <w:kern w:val="0"/>
          <w:sz w:val="32"/>
          <w:szCs w:val="32"/>
          <w:highlight w:val="none"/>
          <w:lang w:val="en-US" w:eastAsia="zh-CN" w:bidi="ar"/>
        </w:rPr>
        <w:t>4. 2023</w:t>
      </w:r>
      <w:r>
        <w:rPr>
          <w:rFonts w:hint="default" w:ascii="Times New Roman" w:hAnsi="Times New Roman" w:eastAsia="仿宋_GB2312" w:cs="Times New Roman"/>
          <w:color w:val="000000"/>
          <w:kern w:val="0"/>
          <w:sz w:val="32"/>
          <w:szCs w:val="32"/>
          <w:highlight w:val="none"/>
          <w:lang w:val="en-US" w:eastAsia="zh-CN" w:bidi="ar"/>
        </w:rPr>
        <w:t>年度财务报表审计报告（审计报告上有注协二维码）</w:t>
      </w:r>
      <w:r>
        <w:rPr>
          <w:rFonts w:hint="eastAsia" w:ascii="Times New Roman" w:hAnsi="Times New Roman" w:cs="Times New Roman"/>
          <w:color w:val="000000"/>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color w:val="000000"/>
          <w:kern w:val="0"/>
          <w:sz w:val="32"/>
          <w:szCs w:val="32"/>
          <w:highlight w:val="none"/>
          <w:lang w:val="en-US" w:eastAsia="zh-CN" w:bidi="ar"/>
        </w:rPr>
      </w:pPr>
      <w:r>
        <w:rPr>
          <w:rFonts w:hint="default" w:ascii="Times New Roman" w:hAnsi="Times New Roman" w:eastAsia="宋体" w:cs="Times New Roman"/>
          <w:color w:val="000000"/>
          <w:kern w:val="0"/>
          <w:sz w:val="32"/>
          <w:szCs w:val="32"/>
          <w:highlight w:val="none"/>
          <w:lang w:val="en-US" w:eastAsia="zh-CN" w:bidi="ar"/>
        </w:rPr>
        <w:t>5. 2023</w:t>
      </w:r>
      <w:r>
        <w:rPr>
          <w:rFonts w:hint="default" w:ascii="Times New Roman" w:hAnsi="Times New Roman" w:eastAsia="仿宋_GB2312" w:cs="Times New Roman"/>
          <w:color w:val="000000"/>
          <w:kern w:val="0"/>
          <w:sz w:val="32"/>
          <w:szCs w:val="32"/>
          <w:highlight w:val="none"/>
          <w:lang w:val="en-US" w:eastAsia="zh-CN" w:bidi="ar"/>
        </w:rPr>
        <w:t>年度《中华人民共和国税收完税证明》</w:t>
      </w:r>
      <w:r>
        <w:rPr>
          <w:rFonts w:hint="eastAsia" w:ascii="Times New Roman" w:hAnsi="Times New Roman" w:cs="Times New Roman"/>
          <w:color w:val="000000"/>
          <w:kern w:val="0"/>
          <w:sz w:val="32"/>
          <w:szCs w:val="32"/>
          <w:highlight w:val="none"/>
          <w:lang w:val="en-US" w:eastAsia="zh-CN" w:bidi="ar"/>
        </w:rPr>
        <w:t>；</w:t>
      </w:r>
    </w:p>
    <w:p>
      <w:pPr>
        <w:widowControl/>
        <w:spacing w:afterLines="0" w:line="560" w:lineRule="exact"/>
        <w:rPr>
          <w:rFonts w:hint="default" w:ascii="Times New Roman" w:hAnsi="Times New Roman" w:eastAsia="仿宋_GB2312" w:cs="Times New Roman"/>
          <w:color w:val="000000"/>
          <w:kern w:val="0"/>
          <w:sz w:val="32"/>
          <w:szCs w:val="32"/>
          <w:highlight w:val="none"/>
          <w:lang w:bidi="ar"/>
        </w:rPr>
      </w:pPr>
      <w:r>
        <w:rPr>
          <w:rFonts w:hint="default" w:ascii="Times New Roman" w:hAnsi="Times New Roman" w:cs="Times New Roman"/>
          <w:color w:val="000000"/>
          <w:kern w:val="0"/>
          <w:sz w:val="32"/>
          <w:szCs w:val="32"/>
          <w:highlight w:val="none"/>
          <w:lang w:val="en-US" w:eastAsia="zh-CN" w:bidi="ar"/>
        </w:rPr>
        <w:t>6</w:t>
      </w:r>
      <w:r>
        <w:rPr>
          <w:rFonts w:hint="default" w:ascii="Times New Roman" w:hAnsi="Times New Roman" w:eastAsia="仿宋_GB2312" w:cs="Times New Roman"/>
          <w:color w:val="000000"/>
          <w:kern w:val="0"/>
          <w:sz w:val="32"/>
          <w:szCs w:val="32"/>
          <w:highlight w:val="none"/>
          <w:lang w:val="en-US" w:eastAsia="zh-CN" w:bidi="ar"/>
        </w:rPr>
        <w:t xml:space="preserve">. </w:t>
      </w:r>
      <w:r>
        <w:rPr>
          <w:rFonts w:hint="default" w:ascii="Times New Roman" w:hAnsi="Times New Roman" w:eastAsia="仿宋_GB2312" w:cs="Times New Roman"/>
          <w:color w:val="000000"/>
          <w:kern w:val="0"/>
          <w:sz w:val="32"/>
          <w:szCs w:val="32"/>
          <w:highlight w:val="none"/>
          <w:lang w:bidi="ar"/>
        </w:rPr>
        <w:t>2023年第四季度社保缴纳证明</w:t>
      </w:r>
      <w:r>
        <w:rPr>
          <w:rFonts w:hint="eastAsia" w:ascii="Times New Roman" w:hAnsi="Times New Roman" w:cs="Times New Roman"/>
          <w:color w:val="000000"/>
          <w:kern w:val="0"/>
          <w:sz w:val="32"/>
          <w:szCs w:val="32"/>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sz w:val="32"/>
          <w:szCs w:val="32"/>
          <w:highlight w:val="none"/>
        </w:rPr>
      </w:pPr>
      <w:r>
        <w:rPr>
          <w:rFonts w:hint="default" w:ascii="Times New Roman" w:hAnsi="Times New Roman" w:eastAsia="宋体" w:cs="Times New Roman"/>
          <w:color w:val="000000"/>
          <w:kern w:val="0"/>
          <w:sz w:val="32"/>
          <w:szCs w:val="32"/>
          <w:highlight w:val="none"/>
          <w:lang w:val="en-US" w:eastAsia="zh-CN" w:bidi="ar"/>
        </w:rPr>
        <w:t xml:space="preserve">7. </w:t>
      </w:r>
      <w:r>
        <w:rPr>
          <w:rFonts w:hint="default" w:ascii="Times New Roman" w:hAnsi="Times New Roman" w:eastAsia="仿宋_GB2312" w:cs="Times New Roman"/>
          <w:color w:val="000000"/>
          <w:kern w:val="0"/>
          <w:sz w:val="32"/>
          <w:szCs w:val="32"/>
          <w:highlight w:val="none"/>
          <w:lang w:val="en-US" w:eastAsia="zh-CN" w:bidi="ar"/>
        </w:rPr>
        <w:t>信用报告（信用中国下载）。</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0"/>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三、申报类别</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（一）开展独角兽企业梯度认定</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2"/>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lang w:val="en-US" w:eastAsia="zh-CN" w:bidi="ar"/>
        </w:rPr>
        <w:t>1.</w:t>
      </w:r>
      <w:r>
        <w:rPr>
          <w:rFonts w:hint="eastAsia" w:ascii="Times New Roman" w:hAnsi="Times New Roman" w:cs="Times New Roman"/>
          <w:b/>
          <w:bCs/>
          <w:color w:val="000000"/>
          <w:kern w:val="0"/>
          <w:sz w:val="32"/>
          <w:szCs w:val="32"/>
          <w:lang w:val="en-US" w:eastAsia="zh-CN" w:bidi="ar"/>
        </w:rPr>
        <w:t xml:space="preserve"> </w:t>
      </w:r>
      <w:r>
        <w:rPr>
          <w:rFonts w:hint="default" w:ascii="Times New Roman" w:hAnsi="Times New Roman" w:eastAsia="仿宋_GB2312" w:cs="Times New Roman"/>
          <w:b/>
          <w:bCs/>
          <w:color w:val="000000"/>
          <w:kern w:val="0"/>
          <w:sz w:val="32"/>
          <w:szCs w:val="32"/>
          <w:lang w:val="en-US" w:eastAsia="zh-CN" w:bidi="ar"/>
        </w:rPr>
        <w:t>支持方式</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sz w:val="32"/>
          <w:szCs w:val="32"/>
        </w:rPr>
        <w:t>对首次认定为种子独角兽、潜在独角兽、独角兽企业的，分别给予100万</w:t>
      </w:r>
      <w:r>
        <w:rPr>
          <w:rFonts w:hint="default" w:ascii="Times New Roman" w:hAnsi="Times New Roman" w:eastAsia="仿宋_GB2312" w:cs="Times New Roman"/>
          <w:color w:val="000000" w:themeColor="text1"/>
          <w:sz w:val="32"/>
          <w:szCs w:val="32"/>
          <w14:textFill>
            <w14:solidFill>
              <w14:schemeClr w14:val="tx1"/>
            </w14:solidFill>
          </w14:textFill>
        </w:rPr>
        <w:t>元、300万元</w:t>
      </w:r>
      <w:r>
        <w:rPr>
          <w:rFonts w:hint="default" w:ascii="Times New Roman" w:hAnsi="Times New Roman" w:eastAsia="仿宋_GB2312" w:cs="Times New Roman"/>
          <w:sz w:val="32"/>
          <w:szCs w:val="32"/>
        </w:rPr>
        <w:t>、1000万元奖励。对已获得认定奖励的企业在政策有效期内实现梯度跃升的，给予差额奖励。上述（差额）资金按50%、50%比例分两年拨付，第一期在企业获得首次认定后发放，第二期在企业再次获得认定后发放。</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2"/>
        <w:rPr>
          <w:rFonts w:hint="default" w:ascii="Times New Roman" w:hAnsi="Times New Roman" w:eastAsia="仿宋_GB2312" w:cs="Times New Roman"/>
          <w:b/>
          <w:bCs/>
          <w:color w:val="000000"/>
          <w:kern w:val="0"/>
          <w:sz w:val="32"/>
          <w:szCs w:val="32"/>
          <w:lang w:val="en-US" w:eastAsia="zh-CN" w:bidi="ar"/>
        </w:rPr>
      </w:pPr>
      <w:r>
        <w:rPr>
          <w:rFonts w:hint="default" w:ascii="Times New Roman" w:hAnsi="Times New Roman" w:eastAsia="仿宋_GB2312" w:cs="Times New Roman"/>
          <w:b/>
          <w:bCs/>
          <w:color w:val="000000"/>
          <w:kern w:val="0"/>
          <w:sz w:val="32"/>
          <w:szCs w:val="32"/>
          <w:lang w:val="en-US" w:eastAsia="zh-CN" w:bidi="ar"/>
        </w:rPr>
        <w:t>2.</w:t>
      </w:r>
      <w:r>
        <w:rPr>
          <w:rFonts w:hint="eastAsia" w:ascii="Times New Roman" w:hAnsi="Times New Roman" w:cs="Times New Roman"/>
          <w:b/>
          <w:bCs/>
          <w:color w:val="000000"/>
          <w:kern w:val="0"/>
          <w:sz w:val="32"/>
          <w:szCs w:val="32"/>
          <w:lang w:val="en-US" w:eastAsia="zh-CN" w:bidi="ar"/>
        </w:rPr>
        <w:t xml:space="preserve"> </w:t>
      </w:r>
      <w:r>
        <w:rPr>
          <w:rFonts w:hint="default" w:ascii="Times New Roman" w:hAnsi="Times New Roman" w:eastAsia="仿宋_GB2312" w:cs="Times New Roman"/>
          <w:b/>
          <w:bCs/>
          <w:color w:val="000000"/>
          <w:kern w:val="0"/>
          <w:sz w:val="32"/>
          <w:szCs w:val="32"/>
          <w:lang w:val="en-US" w:eastAsia="zh-CN" w:bidi="ar"/>
        </w:rPr>
        <w:t>申报条件</w:t>
      </w:r>
    </w:p>
    <w:p>
      <w:pPr>
        <w:keepNext w:val="0"/>
        <w:keepLines w:val="0"/>
        <w:pageBreakBefore w:val="0"/>
        <w:kinsoku/>
        <w:wordWrap/>
        <w:overflowPunct/>
        <w:topLinePunct w:val="0"/>
        <w:autoSpaceDE/>
        <w:autoSpaceDN/>
        <w:bidi w:val="0"/>
        <w:adjustRightInd/>
        <w:snapToGrid/>
        <w:spacing w:afterLines="0" w:line="560" w:lineRule="exact"/>
        <w:jc w:val="both"/>
        <w:textAlignment w:val="auto"/>
        <w:rPr>
          <w:rFonts w:ascii="Times New Roman" w:hAnsi="Times New Roman"/>
          <w:szCs w:val="32"/>
        </w:rPr>
      </w:pPr>
      <w:r>
        <w:rPr>
          <w:rFonts w:hint="default" w:ascii="Times New Roman" w:hAnsi="Times New Roman" w:eastAsia="仿宋_GB2312" w:cs="Times New Roman"/>
          <w:sz w:val="32"/>
          <w:szCs w:val="32"/>
          <w:lang w:val="en-US" w:eastAsia="zh-CN"/>
        </w:rPr>
        <w:t>（1）</w:t>
      </w:r>
      <w:r>
        <w:rPr>
          <w:rFonts w:hint="eastAsia" w:ascii="Times New Roman" w:hAnsi="Times New Roman" w:cs="Times New Roman"/>
          <w:sz w:val="32"/>
          <w:szCs w:val="32"/>
          <w:lang w:val="en-US" w:eastAsia="zh-CN"/>
        </w:rPr>
        <w:t>企业</w:t>
      </w:r>
      <w:r>
        <w:rPr>
          <w:rFonts w:ascii="Times New Roman" w:hAnsi="Times New Roman"/>
          <w:szCs w:val="32"/>
        </w:rPr>
        <w:t>获得专业投资机构的私募投资</w:t>
      </w:r>
      <w:r>
        <w:rPr>
          <w:rFonts w:hint="eastAsia" w:ascii="Times New Roman" w:hAnsi="Times New Roman"/>
          <w:szCs w:val="32"/>
          <w:lang w:val="en-US" w:eastAsia="zh-CN"/>
        </w:rPr>
        <w:t>且未上市</w:t>
      </w:r>
      <w:r>
        <w:rPr>
          <w:rFonts w:ascii="Times New Roman" w:hAnsi="Times New Roman"/>
          <w:szCs w:val="32"/>
        </w:rPr>
        <w:t>，</w:t>
      </w:r>
      <w:r>
        <w:rPr>
          <w:rFonts w:hint="eastAsia" w:ascii="Times New Roman" w:hAnsi="Times New Roman"/>
          <w:szCs w:val="32"/>
          <w:lang w:val="en-US" w:eastAsia="zh-CN"/>
        </w:rPr>
        <w:t>其中，</w:t>
      </w:r>
      <w:r>
        <w:rPr>
          <w:rFonts w:ascii="Times New Roman" w:hAnsi="Times New Roman"/>
          <w:szCs w:val="32"/>
        </w:rPr>
        <w:t>种子独角兽企业成立时间不超过5年，估值超过（含）1亿元人民币；潜在独角兽企业成立5年之内估值超过（含）1亿美元或成立5年至9年估值超过（含）5亿美元；独角兽企业成立时间不超过10年，估值超过（含）10亿美元。</w:t>
      </w:r>
    </w:p>
    <w:p>
      <w:pPr>
        <w:keepNext w:val="0"/>
        <w:keepLines w:val="0"/>
        <w:pageBreakBefore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w:t>
      </w:r>
      <w:r>
        <w:rPr>
          <w:rFonts w:hint="eastAsia" w:ascii="Times New Roman" w:hAnsi="Times New Roman" w:cs="Times New Roman"/>
          <w:sz w:val="32"/>
          <w:szCs w:val="32"/>
          <w:lang w:val="en-US" w:eastAsia="zh-CN"/>
        </w:rPr>
        <w:t>2</w:t>
      </w:r>
      <w:r>
        <w:rPr>
          <w:rFonts w:hint="default" w:ascii="Times New Roman" w:hAnsi="Times New Roman" w:eastAsia="仿宋_GB2312" w:cs="Times New Roman"/>
          <w:sz w:val="32"/>
          <w:szCs w:val="32"/>
          <w:lang w:val="en-US" w:eastAsia="zh-CN"/>
        </w:rPr>
        <w:t>）企业成立时间以营业执照签发</w:t>
      </w:r>
      <w:r>
        <w:rPr>
          <w:rFonts w:hint="eastAsia" w:ascii="Times New Roman" w:hAnsi="Times New Roman" w:cs="Times New Roman"/>
          <w:sz w:val="32"/>
          <w:szCs w:val="32"/>
          <w:lang w:val="en-US" w:eastAsia="zh-CN"/>
        </w:rPr>
        <w:t>时间为准。</w:t>
      </w:r>
      <w:r>
        <w:rPr>
          <w:rFonts w:hint="default" w:ascii="Times New Roman" w:hAnsi="Times New Roman" w:eastAsia="仿宋_GB2312" w:cs="Times New Roman"/>
          <w:sz w:val="32"/>
          <w:szCs w:val="32"/>
          <w:lang w:val="en-US" w:eastAsia="zh-CN"/>
        </w:rPr>
        <w:t>独角兽企业成立时间在201</w:t>
      </w:r>
      <w:r>
        <w:rPr>
          <w:rFonts w:hint="eastAsia" w:ascii="Times New Roman" w:hAnsi="Times New Roman" w:cs="Times New Roman"/>
          <w:sz w:val="32"/>
          <w:szCs w:val="32"/>
          <w:lang w:val="en-US" w:eastAsia="zh-CN"/>
        </w:rPr>
        <w:t>4</w:t>
      </w:r>
      <w:r>
        <w:rPr>
          <w:rFonts w:hint="default" w:ascii="Times New Roman" w:hAnsi="Times New Roman" w:eastAsia="仿宋_GB2312" w:cs="Times New Roman"/>
          <w:sz w:val="32"/>
          <w:szCs w:val="32"/>
          <w:lang w:val="en-US" w:eastAsia="zh-CN"/>
        </w:rPr>
        <w:t>年1月1日到2023年12月31日；潜在独角兽企业成立时间在201</w:t>
      </w:r>
      <w:r>
        <w:rPr>
          <w:rFonts w:hint="eastAsia" w:ascii="Times New Roman" w:hAnsi="Times New Roman" w:cs="Times New Roman"/>
          <w:sz w:val="32"/>
          <w:szCs w:val="32"/>
          <w:lang w:val="en-US" w:eastAsia="zh-CN"/>
        </w:rPr>
        <w:t>5</w:t>
      </w:r>
      <w:r>
        <w:rPr>
          <w:rFonts w:hint="default" w:ascii="Times New Roman" w:hAnsi="Times New Roman" w:eastAsia="仿宋_GB2312" w:cs="Times New Roman"/>
          <w:sz w:val="32"/>
          <w:szCs w:val="32"/>
          <w:lang w:val="en-US" w:eastAsia="zh-CN"/>
        </w:rPr>
        <w:t>年1月1日到2023年12月31日</w:t>
      </w:r>
      <w:r>
        <w:rPr>
          <w:rFonts w:hint="eastAsia"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种子独角兽企业成立时间在2019年1月1日到2023年12月31日。</w:t>
      </w:r>
    </w:p>
    <w:p>
      <w:pPr>
        <w:keepNext w:val="0"/>
        <w:keepLines w:val="0"/>
        <w:pageBreakBefore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w:t>
      </w:r>
      <w:r>
        <w:rPr>
          <w:rFonts w:hint="eastAsia" w:ascii="Times New Roman" w:hAnsi="Times New Roman" w:cs="Times New Roman"/>
          <w:sz w:val="32"/>
          <w:szCs w:val="32"/>
          <w:highlight w:val="none"/>
          <w:lang w:val="en-US" w:eastAsia="zh-CN"/>
        </w:rPr>
        <w:t>3</w:t>
      </w:r>
      <w:r>
        <w:rPr>
          <w:rFonts w:hint="default" w:ascii="Times New Roman" w:hAnsi="Times New Roman" w:eastAsia="仿宋_GB2312" w:cs="Times New Roman"/>
          <w:sz w:val="32"/>
          <w:szCs w:val="32"/>
          <w:highlight w:val="none"/>
          <w:lang w:val="en-US" w:eastAsia="zh-CN"/>
        </w:rPr>
        <w:t>）企业估值以投后估值为准</w:t>
      </w:r>
      <w:r>
        <w:rPr>
          <w:rFonts w:hint="eastAsia" w:ascii="Times New Roman" w:hAnsi="Times New Roman" w:cs="Times New Roman"/>
          <w:sz w:val="32"/>
          <w:szCs w:val="32"/>
          <w:highlight w:val="none"/>
          <w:lang w:val="en-US" w:eastAsia="zh-CN"/>
        </w:rPr>
        <w:t>。</w:t>
      </w:r>
    </w:p>
    <w:p>
      <w:pPr>
        <w:keepNext w:val="0"/>
        <w:keepLines w:val="0"/>
        <w:pageBreakBefore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w:t>
      </w:r>
      <w:r>
        <w:rPr>
          <w:rFonts w:hint="eastAsia" w:ascii="Times New Roman" w:hAnsi="Times New Roman"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cs="Times New Roman"/>
          <w:sz w:val="32"/>
          <w:szCs w:val="32"/>
          <w:highlight w:val="none"/>
          <w:lang w:val="en-US" w:eastAsia="zh-CN"/>
        </w:rPr>
        <w:t>美元汇率换算以投资协议签署当日汇率，或最后一笔投资款到账当日汇率为准。</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2"/>
        <w:rPr>
          <w:rFonts w:hint="default" w:ascii="Times New Roman" w:hAnsi="Times New Roman" w:eastAsia="仿宋_GB2312" w:cs="Times New Roman"/>
          <w:b/>
          <w:bCs/>
          <w:color w:val="000000"/>
          <w:kern w:val="0"/>
          <w:sz w:val="32"/>
          <w:szCs w:val="32"/>
          <w:lang w:val="en-US" w:eastAsia="zh-CN" w:bidi="ar"/>
        </w:rPr>
      </w:pPr>
      <w:r>
        <w:rPr>
          <w:rFonts w:hint="default" w:ascii="Times New Roman" w:hAnsi="Times New Roman" w:eastAsia="仿宋_GB2312" w:cs="Times New Roman"/>
          <w:b/>
          <w:bCs/>
          <w:color w:val="000000"/>
          <w:kern w:val="0"/>
          <w:sz w:val="32"/>
          <w:szCs w:val="32"/>
          <w:lang w:val="en-US" w:eastAsia="zh-CN" w:bidi="ar"/>
        </w:rPr>
        <w:t>3.</w:t>
      </w:r>
      <w:r>
        <w:rPr>
          <w:rFonts w:hint="eastAsia" w:ascii="Times New Roman" w:hAnsi="Times New Roman" w:cs="Times New Roman"/>
          <w:b/>
          <w:bCs/>
          <w:color w:val="000000"/>
          <w:kern w:val="0"/>
          <w:sz w:val="32"/>
          <w:szCs w:val="32"/>
          <w:lang w:val="en-US" w:eastAsia="zh-CN" w:bidi="ar"/>
        </w:rPr>
        <w:t xml:space="preserve"> </w:t>
      </w:r>
      <w:r>
        <w:rPr>
          <w:rFonts w:hint="default" w:ascii="Times New Roman" w:hAnsi="Times New Roman" w:eastAsia="仿宋_GB2312" w:cs="Times New Roman"/>
          <w:b/>
          <w:bCs/>
          <w:color w:val="000000"/>
          <w:kern w:val="0"/>
          <w:sz w:val="32"/>
          <w:szCs w:val="32"/>
          <w:lang w:val="en-US" w:eastAsia="zh-CN" w:bidi="ar"/>
        </w:rPr>
        <w:t>申报资料</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w:t>
      </w:r>
      <w:r>
        <w:rPr>
          <w:rFonts w:hint="eastAsia" w:ascii="Times New Roman" w:hAnsi="Times New Roman" w:cs="Times New Roman"/>
          <w:sz w:val="32"/>
          <w:szCs w:val="32"/>
          <w:lang w:val="en-US" w:eastAsia="zh-CN"/>
        </w:rPr>
        <w:t>1</w:t>
      </w:r>
      <w:r>
        <w:rPr>
          <w:rFonts w:hint="default" w:ascii="Times New Roman" w:hAnsi="Times New Roman" w:eastAsia="仿宋_GB2312" w:cs="Times New Roman"/>
          <w:sz w:val="32"/>
          <w:szCs w:val="32"/>
        </w:rPr>
        <w:t>）</w:t>
      </w:r>
      <w:r>
        <w:rPr>
          <w:rFonts w:hint="eastAsia" w:ascii="Times New Roman" w:cs="Times New Roman"/>
          <w:snapToGrid w:val="0"/>
          <w:kern w:val="0"/>
          <w:sz w:val="32"/>
          <w:szCs w:val="32"/>
        </w:rPr>
        <w:t>申报单位</w:t>
      </w:r>
      <w:r>
        <w:rPr>
          <w:rFonts w:hint="default" w:ascii="Times New Roman" w:hAnsi="Times New Roman" w:eastAsia="仿宋_GB2312" w:cs="Times New Roman"/>
          <w:color w:val="000000" w:themeColor="text1"/>
          <w:sz w:val="32"/>
          <w:szCs w:val="32"/>
          <w14:textFill>
            <w14:solidFill>
              <w14:schemeClr w14:val="tx1"/>
            </w14:solidFill>
          </w14:textFill>
        </w:rPr>
        <w:t>与投资机构签订的投资协议</w:t>
      </w:r>
      <w:r>
        <w:rPr>
          <w:rFonts w:hint="default" w:ascii="Times New Roman" w:hAnsi="Times New Roman" w:eastAsia="仿宋_GB2312" w:cs="Times New Roman"/>
          <w:sz w:val="32"/>
          <w:szCs w:val="32"/>
        </w:rPr>
        <w:t>复印件</w:t>
      </w:r>
      <w:r>
        <w:rPr>
          <w:rFonts w:hint="eastAsia" w:ascii="Times New Roman" w:hAnsi="Times New Roman" w:cs="Times New Roman"/>
          <w:sz w:val="32"/>
          <w:szCs w:val="32"/>
          <w:lang w:eastAsia="zh-CN"/>
        </w:rPr>
        <w:t>；</w:t>
      </w:r>
    </w:p>
    <w:p>
      <w:pPr>
        <w:keepNext w:val="0"/>
        <w:keepLines w:val="0"/>
        <w:pageBreakBefore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w:t>
      </w:r>
      <w:r>
        <w:rPr>
          <w:rFonts w:hint="eastAsia" w:ascii="Times New Roman" w:hAnsi="Times New Roman" w:cs="Times New Roman"/>
          <w:sz w:val="32"/>
          <w:szCs w:val="32"/>
          <w:lang w:val="en-US" w:eastAsia="zh-CN"/>
        </w:rPr>
        <w:t>2</w:t>
      </w:r>
      <w:r>
        <w:rPr>
          <w:rFonts w:hint="default" w:ascii="Times New Roman" w:hAnsi="Times New Roman" w:eastAsia="仿宋_GB2312" w:cs="Times New Roman"/>
          <w:sz w:val="32"/>
          <w:szCs w:val="32"/>
        </w:rPr>
        <w:t>）</w:t>
      </w:r>
      <w:r>
        <w:rPr>
          <w:rFonts w:hint="eastAsia" w:ascii="Times New Roman" w:hAnsi="Times New Roman" w:cs="Times New Roman"/>
          <w:sz w:val="32"/>
          <w:szCs w:val="32"/>
          <w:lang w:val="en-US" w:eastAsia="zh-CN"/>
        </w:rPr>
        <w:t>股权</w:t>
      </w:r>
      <w:r>
        <w:rPr>
          <w:rFonts w:hint="default" w:ascii="Times New Roman" w:hAnsi="Times New Roman" w:eastAsia="仿宋_GB2312" w:cs="Times New Roman"/>
          <w:sz w:val="32"/>
          <w:szCs w:val="32"/>
        </w:rPr>
        <w:t>融资交割证明材料，包括</w:t>
      </w:r>
      <w:r>
        <w:rPr>
          <w:rFonts w:hint="eastAsia" w:ascii="Times New Roman" w:cs="Times New Roman"/>
          <w:snapToGrid w:val="0"/>
          <w:kern w:val="0"/>
          <w:sz w:val="32"/>
          <w:szCs w:val="32"/>
        </w:rPr>
        <w:t>投资款</w:t>
      </w:r>
      <w:r>
        <w:rPr>
          <w:rFonts w:hint="eastAsia" w:ascii="Times New Roman" w:cs="Times New Roman"/>
          <w:snapToGrid w:val="0"/>
          <w:kern w:val="0"/>
          <w:sz w:val="32"/>
          <w:szCs w:val="32"/>
          <w:lang w:val="en-US" w:eastAsia="zh-CN"/>
        </w:rPr>
        <w:t>到账证明</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cs="Times New Roman"/>
          <w:snapToGrid w:val="0"/>
          <w:kern w:val="0"/>
          <w:sz w:val="32"/>
          <w:szCs w:val="32"/>
        </w:rPr>
        <w:t>企业股权变更工商登记核准通知书</w:t>
      </w:r>
      <w:r>
        <w:rPr>
          <w:rFonts w:hint="eastAsia" w:ascii="Times New Roman" w:cs="Times New Roman"/>
          <w:snapToGrid w:val="0"/>
          <w:kern w:val="0"/>
          <w:sz w:val="32"/>
          <w:szCs w:val="32"/>
          <w:lang w:val="en-US" w:eastAsia="zh-CN"/>
        </w:rPr>
        <w:t>等</w:t>
      </w:r>
      <w:r>
        <w:rPr>
          <w:rFonts w:hint="default" w:ascii="Times New Roman" w:hAnsi="Times New Roman" w:eastAsia="仿宋_GB2312" w:cs="Times New Roman"/>
          <w:sz w:val="32"/>
          <w:szCs w:val="32"/>
          <w:lang w:eastAsia="zh-CN"/>
        </w:rPr>
        <w:t>；</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rPr>
          <w:rFonts w:hint="default" w:ascii="Times New Roman" w:hAnsi="Times New Roman" w:cs="Times New Roman"/>
          <w:color w:val="000000"/>
          <w:kern w:val="0"/>
          <w:sz w:val="32"/>
          <w:szCs w:val="32"/>
          <w:highlight w:val="none"/>
          <w:lang w:val="en-US" w:eastAsia="zh-CN" w:bidi="ar"/>
        </w:rPr>
      </w:pPr>
      <w:r>
        <w:rPr>
          <w:rFonts w:hint="default" w:ascii="Times New Roman" w:hAnsi="Times New Roman" w:eastAsia="仿宋_GB2312" w:cs="Times New Roman"/>
          <w:sz w:val="32"/>
          <w:szCs w:val="32"/>
          <w:highlight w:val="none"/>
        </w:rPr>
        <w:t>（</w:t>
      </w:r>
      <w:r>
        <w:rPr>
          <w:rFonts w:hint="eastAsia" w:ascii="Times New Roman" w:hAnsi="Times New Roman" w:cs="Times New Roman"/>
          <w:sz w:val="32"/>
          <w:szCs w:val="32"/>
          <w:highlight w:val="none"/>
          <w:lang w:val="en-US" w:eastAsia="zh-CN"/>
        </w:rPr>
        <w:t>3</w:t>
      </w:r>
      <w:r>
        <w:rPr>
          <w:rFonts w:hint="default" w:ascii="Times New Roman" w:hAnsi="Times New Roman" w:eastAsia="仿宋_GB2312" w:cs="Times New Roman"/>
          <w:sz w:val="32"/>
          <w:szCs w:val="32"/>
          <w:highlight w:val="none"/>
        </w:rPr>
        <w:t>）</w:t>
      </w:r>
      <w:r>
        <w:rPr>
          <w:rFonts w:hint="eastAsia" w:ascii="Times New Roman" w:cs="Times New Roman"/>
          <w:snapToGrid w:val="0"/>
          <w:kern w:val="0"/>
          <w:sz w:val="32"/>
          <w:szCs w:val="32"/>
        </w:rPr>
        <w:t>申报单位</w:t>
      </w:r>
      <w:r>
        <w:rPr>
          <w:rFonts w:hint="eastAsia" w:ascii="Times New Roman" w:cs="Times New Roman"/>
          <w:snapToGrid w:val="0"/>
          <w:kern w:val="0"/>
          <w:sz w:val="32"/>
          <w:szCs w:val="32"/>
          <w:lang w:eastAsia="zh-CN"/>
        </w:rPr>
        <w:t>的</w:t>
      </w:r>
      <w:r>
        <w:rPr>
          <w:rFonts w:hint="eastAsia" w:ascii="Times New Roman" w:hAnsi="Times New Roman" w:cs="Times New Roman"/>
          <w:sz w:val="32"/>
          <w:szCs w:val="32"/>
          <w:highlight w:val="none"/>
          <w:lang w:val="en-US" w:eastAsia="zh-CN"/>
        </w:rPr>
        <w:t>投资方在</w:t>
      </w:r>
      <w:r>
        <w:rPr>
          <w:rFonts w:hint="default" w:ascii="Times New Roman" w:hAnsi="Times New Roman" w:eastAsia="仿宋_GB2312" w:cs="Times New Roman"/>
          <w:color w:val="000000"/>
          <w:kern w:val="0"/>
          <w:sz w:val="32"/>
          <w:szCs w:val="32"/>
          <w:highlight w:val="none"/>
          <w:lang w:val="en-US" w:eastAsia="zh-CN" w:bidi="ar"/>
        </w:rPr>
        <w:t>中国证券投资基金业协会的管理人登记公示信息、中国证券投资基金业协会的基金产品备案公示信息</w:t>
      </w:r>
      <w:r>
        <w:rPr>
          <w:rFonts w:hint="eastAsia" w:ascii="Times New Roman" w:hAnsi="Times New Roman" w:cs="Times New Roman"/>
          <w:color w:val="000000"/>
          <w:kern w:val="0"/>
          <w:sz w:val="32"/>
          <w:szCs w:val="32"/>
          <w:highlight w:val="none"/>
          <w:lang w:val="en-US" w:eastAsia="zh-CN" w:bidi="ar"/>
        </w:rPr>
        <w:t>；</w:t>
      </w:r>
    </w:p>
    <w:p>
      <w:pPr>
        <w:pStyle w:val="2"/>
        <w:spacing w:after="0" w:line="560" w:lineRule="exact"/>
        <w:rPr>
          <w:rFonts w:hint="eastAsia" w:ascii="Times New Roman" w:hAnsi="Times New Roman" w:cs="Times New Roman"/>
          <w:kern w:val="2"/>
          <w:sz w:val="32"/>
          <w:szCs w:val="32"/>
          <w:highlight w:val="none"/>
          <w:lang w:val="en-US" w:eastAsia="zh-CN" w:bidi="ar"/>
        </w:rPr>
      </w:pPr>
      <w:r>
        <w:rPr>
          <w:rFonts w:hint="default" w:ascii="Times New Roman" w:hAnsi="Times New Roman" w:eastAsia="仿宋_GB2312" w:cs="Times New Roman"/>
          <w:sz w:val="32"/>
          <w:szCs w:val="32"/>
          <w:highlight w:val="none"/>
        </w:rPr>
        <w:t>（</w:t>
      </w:r>
      <w:r>
        <w:rPr>
          <w:rFonts w:hint="eastAsia" w:ascii="Times New Roman" w:hAnsi="Times New Roman" w:cs="Times New Roman"/>
          <w:sz w:val="32"/>
          <w:szCs w:val="32"/>
          <w:highlight w:val="none"/>
          <w:lang w:val="en-US" w:eastAsia="zh-CN"/>
        </w:rPr>
        <w:t>4</w:t>
      </w:r>
      <w:r>
        <w:rPr>
          <w:rFonts w:hint="default" w:ascii="Times New Roman" w:hAnsi="Times New Roman" w:eastAsia="仿宋_GB2312" w:cs="Times New Roman"/>
          <w:sz w:val="32"/>
          <w:szCs w:val="32"/>
          <w:highlight w:val="none"/>
        </w:rPr>
        <w:t>）</w:t>
      </w:r>
      <w:r>
        <w:rPr>
          <w:rFonts w:hint="eastAsia" w:ascii="Times New Roman" w:cs="Times New Roman"/>
          <w:snapToGrid w:val="0"/>
          <w:kern w:val="0"/>
          <w:sz w:val="32"/>
          <w:szCs w:val="32"/>
        </w:rPr>
        <w:t>申报单位</w:t>
      </w:r>
      <w:r>
        <w:rPr>
          <w:rFonts w:hint="default" w:ascii="Times New Roman" w:hAnsi="Times New Roman" w:cs="Times New Roman"/>
          <w:kern w:val="2"/>
          <w:sz w:val="32"/>
          <w:szCs w:val="32"/>
          <w:highlight w:val="none"/>
          <w:lang w:val="en-US" w:eastAsia="zh-CN" w:bidi="ar"/>
        </w:rPr>
        <w:t>知识产权列表及核心知识产权证书</w:t>
      </w:r>
      <w:r>
        <w:rPr>
          <w:rFonts w:hint="eastAsia" w:ascii="Times New Roman" w:hAnsi="Times New Roman" w:cs="Times New Roman"/>
          <w:kern w:val="2"/>
          <w:sz w:val="32"/>
          <w:szCs w:val="32"/>
          <w:highlight w:val="none"/>
          <w:lang w:val="en-US" w:eastAsia="zh-CN" w:bidi="ar"/>
        </w:rPr>
        <w:t>；</w:t>
      </w:r>
    </w:p>
    <w:p>
      <w:pPr>
        <w:pStyle w:val="15"/>
        <w:wordWrap w:val="0"/>
        <w:overflowPunct w:val="0"/>
        <w:adjustRightInd w:val="0"/>
        <w:spacing w:afterLines="0" w:line="560" w:lineRule="exact"/>
        <w:ind w:firstLineChars="200"/>
        <w:rPr>
          <w:rFonts w:hint="eastAsia" w:ascii="Times New Roman" w:hAnsi="Times New Roman" w:cs="Times New Roman"/>
          <w:kern w:val="2"/>
          <w:sz w:val="32"/>
          <w:szCs w:val="32"/>
          <w:highlight w:val="none"/>
          <w:lang w:val="en-US" w:eastAsia="zh-CN" w:bidi="ar"/>
        </w:rPr>
      </w:pPr>
      <w:r>
        <w:rPr>
          <w:rFonts w:hint="eastAsia" w:ascii="Times New Roman" w:cs="Times New Roman"/>
          <w:snapToGrid w:val="0"/>
          <w:kern w:val="0"/>
          <w:sz w:val="32"/>
          <w:szCs w:val="32"/>
          <w:lang w:eastAsia="zh-CN"/>
        </w:rPr>
        <w:t>（</w:t>
      </w:r>
      <w:r>
        <w:rPr>
          <w:rFonts w:hint="eastAsia" w:ascii="Times New Roman" w:cs="Times New Roman"/>
          <w:snapToGrid w:val="0"/>
          <w:kern w:val="0"/>
          <w:sz w:val="32"/>
          <w:szCs w:val="32"/>
          <w:lang w:val="en-US" w:eastAsia="zh-CN"/>
        </w:rPr>
        <w:t>5</w:t>
      </w:r>
      <w:r>
        <w:rPr>
          <w:rFonts w:hint="eastAsia" w:ascii="Times New Roman" w:cs="Times New Roman"/>
          <w:snapToGrid w:val="0"/>
          <w:kern w:val="0"/>
          <w:sz w:val="32"/>
          <w:szCs w:val="32"/>
          <w:lang w:eastAsia="zh-CN"/>
        </w:rPr>
        <w:t>）</w:t>
      </w:r>
      <w:r>
        <w:rPr>
          <w:rFonts w:hint="eastAsia" w:ascii="Times New Roman" w:cs="Times New Roman"/>
          <w:snapToGrid w:val="0"/>
          <w:kern w:val="0"/>
          <w:sz w:val="32"/>
          <w:szCs w:val="32"/>
        </w:rPr>
        <w:t>申报单位认为应提交的</w:t>
      </w:r>
      <w:r>
        <w:rPr>
          <w:rFonts w:hint="eastAsia" w:ascii="Times New Roman" w:cs="Times New Roman"/>
          <w:snapToGrid w:val="0"/>
          <w:kern w:val="0"/>
          <w:sz w:val="32"/>
          <w:szCs w:val="32"/>
          <w:lang w:val="en-US" w:eastAsia="zh-CN"/>
        </w:rPr>
        <w:t>其他证明</w:t>
      </w:r>
      <w:r>
        <w:rPr>
          <w:rFonts w:hint="eastAsia" w:ascii="Times New Roman" w:cs="Times New Roman"/>
          <w:snapToGrid w:val="0"/>
          <w:kern w:val="0"/>
          <w:sz w:val="32"/>
          <w:szCs w:val="32"/>
        </w:rPr>
        <w:t>材料。</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Times New Roman" w:hAnsi="Times New Roman" w:eastAsia="楷体_GB2312" w:cs="Times New Roman"/>
          <w:color w:val="000000"/>
          <w:kern w:val="0"/>
          <w:sz w:val="32"/>
          <w:szCs w:val="32"/>
          <w:lang w:val="en-US" w:eastAsia="zh-CN" w:bidi="ar"/>
        </w:rPr>
      </w:pPr>
      <w:r>
        <w:rPr>
          <w:rFonts w:hint="default" w:ascii="Times New Roman" w:hAnsi="Times New Roman" w:eastAsia="楷体_GB2312" w:cs="Times New Roman"/>
          <w:color w:val="000000"/>
          <w:kern w:val="0"/>
          <w:sz w:val="32"/>
          <w:szCs w:val="32"/>
          <w:lang w:val="en-US" w:eastAsia="zh-CN" w:bidi="ar"/>
        </w:rPr>
        <w:t>（</w:t>
      </w:r>
      <w:r>
        <w:rPr>
          <w:rFonts w:hint="eastAsia" w:ascii="Times New Roman" w:hAnsi="Times New Roman" w:eastAsia="楷体_GB2312" w:cs="Times New Roman"/>
          <w:color w:val="000000"/>
          <w:kern w:val="0"/>
          <w:sz w:val="32"/>
          <w:szCs w:val="32"/>
          <w:lang w:val="en-US" w:eastAsia="zh-CN" w:bidi="ar"/>
        </w:rPr>
        <w:t>二</w:t>
      </w:r>
      <w:r>
        <w:rPr>
          <w:rFonts w:hint="default" w:ascii="Times New Roman" w:hAnsi="Times New Roman" w:eastAsia="楷体_GB2312" w:cs="Times New Roman"/>
          <w:color w:val="000000"/>
          <w:kern w:val="0"/>
          <w:sz w:val="32"/>
          <w:szCs w:val="32"/>
          <w:lang w:val="en-US" w:eastAsia="zh-CN" w:bidi="ar"/>
        </w:rPr>
        <w:t>）建设光谷独角兽集聚区</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2"/>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kern w:val="0"/>
          <w:sz w:val="32"/>
          <w:szCs w:val="32"/>
          <w:lang w:val="en-US" w:eastAsia="zh-CN" w:bidi="ar"/>
        </w:rPr>
        <w:t>1.</w:t>
      </w:r>
      <w:r>
        <w:rPr>
          <w:rFonts w:hint="eastAsia" w:ascii="Times New Roman" w:hAnsi="Times New Roman" w:cs="Times New Roman"/>
          <w:b/>
          <w:bCs/>
          <w:color w:val="000000"/>
          <w:kern w:val="0"/>
          <w:sz w:val="32"/>
          <w:szCs w:val="32"/>
          <w:lang w:val="en-US" w:eastAsia="zh-CN" w:bidi="ar"/>
        </w:rPr>
        <w:t xml:space="preserve"> </w:t>
      </w:r>
      <w:r>
        <w:rPr>
          <w:rFonts w:hint="default" w:ascii="Times New Roman" w:hAnsi="Times New Roman" w:eastAsia="仿宋_GB2312" w:cs="Times New Roman"/>
          <w:b/>
          <w:bCs/>
          <w:color w:val="000000"/>
          <w:kern w:val="0"/>
          <w:sz w:val="32"/>
          <w:szCs w:val="32"/>
          <w:lang w:val="en-US" w:eastAsia="zh-CN" w:bidi="ar"/>
        </w:rPr>
        <w:t>支持方式</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鼓励区内孵化器、加速器、产业园等空间载体培育和招引独角兽企业，每培育或引进1家潜在独角兽、独角兽企业，分别给予30万元、100万元资金奖励</w:t>
      </w:r>
      <w:r>
        <w:rPr>
          <w:rFonts w:hint="eastAsia" w:ascii="Times New Roman" w:hAnsi="Times New Roman" w:cs="Times New Roman"/>
          <w:sz w:val="32"/>
          <w:szCs w:val="32"/>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2"/>
        <w:rPr>
          <w:rFonts w:hint="default" w:ascii="Times New Roman" w:hAnsi="Times New Roman" w:eastAsia="仿宋_GB2312" w:cs="Times New Roman"/>
          <w:sz w:val="32"/>
          <w:szCs w:val="32"/>
          <w:highlight w:val="none"/>
        </w:rPr>
      </w:pPr>
      <w:r>
        <w:rPr>
          <w:rFonts w:hint="default" w:ascii="Times New Roman" w:hAnsi="Times New Roman" w:cs="Times New Roman"/>
          <w:b/>
          <w:bCs/>
          <w:color w:val="000000"/>
          <w:kern w:val="0"/>
          <w:sz w:val="32"/>
          <w:szCs w:val="32"/>
          <w:lang w:val="en-US" w:eastAsia="zh-CN" w:bidi="ar"/>
        </w:rPr>
        <w:t>2</w:t>
      </w:r>
      <w:r>
        <w:rPr>
          <w:rFonts w:hint="default" w:ascii="Times New Roman" w:hAnsi="Times New Roman" w:eastAsia="仿宋_GB2312" w:cs="Times New Roman"/>
          <w:b/>
          <w:bCs/>
          <w:color w:val="000000"/>
          <w:kern w:val="0"/>
          <w:sz w:val="32"/>
          <w:szCs w:val="32"/>
          <w:lang w:val="en-US" w:eastAsia="zh-CN" w:bidi="ar"/>
        </w:rPr>
        <w:t>.</w:t>
      </w:r>
      <w:r>
        <w:rPr>
          <w:rFonts w:hint="eastAsia" w:ascii="Times New Roman" w:hAnsi="Times New Roman" w:cs="Times New Roman"/>
          <w:b/>
          <w:bCs/>
          <w:color w:val="000000"/>
          <w:kern w:val="0"/>
          <w:sz w:val="32"/>
          <w:szCs w:val="32"/>
          <w:lang w:val="en-US" w:eastAsia="zh-CN" w:bidi="ar"/>
        </w:rPr>
        <w:t xml:space="preserve"> </w:t>
      </w:r>
      <w:r>
        <w:rPr>
          <w:rFonts w:hint="default" w:ascii="Times New Roman" w:hAnsi="Times New Roman" w:cs="Times New Roman"/>
          <w:b/>
          <w:bCs/>
          <w:color w:val="000000"/>
          <w:kern w:val="0"/>
          <w:sz w:val="32"/>
          <w:szCs w:val="32"/>
          <w:lang w:val="en-US" w:eastAsia="zh-CN" w:bidi="ar"/>
        </w:rPr>
        <w:t>申报条件</w:t>
      </w:r>
    </w:p>
    <w:p>
      <w:pPr>
        <w:pStyle w:val="2"/>
        <w:keepNext w:val="0"/>
        <w:keepLines w:val="0"/>
        <w:pageBreakBefore w:val="0"/>
        <w:widowControl/>
        <w:kinsoku/>
        <w:wordWrap/>
        <w:overflowPunct/>
        <w:topLinePunct w:val="0"/>
        <w:autoSpaceDE/>
        <w:autoSpaceDN/>
        <w:bidi w:val="0"/>
        <w:adjustRightInd/>
        <w:snapToGrid/>
        <w:spacing w:after="0" w:afterLines="0" w:line="560" w:lineRule="exact"/>
        <w:ind w:firstLine="640" w:firstLineChars="200"/>
        <w:jc w:val="both"/>
        <w:textAlignment w:val="auto"/>
        <w:rPr>
          <w:rFonts w:hint="default" w:ascii="Times New Roman" w:hAnsi="Times New Roman" w:cs="Times New Roman"/>
          <w:sz w:val="32"/>
          <w:szCs w:val="32"/>
          <w:lang w:val="en-US" w:eastAsia="zh-CN"/>
        </w:rPr>
      </w:pPr>
      <w:r>
        <w:rPr>
          <w:rFonts w:hint="default" w:ascii="Times New Roman" w:hAnsi="Times New Roman" w:cs="Times New Roman"/>
          <w:color w:val="000000" w:themeColor="text1"/>
          <w:sz w:val="32"/>
          <w:szCs w:val="32"/>
          <w:lang w:val="en-US" w:eastAsia="zh-CN"/>
          <w14:textFill>
            <w14:solidFill>
              <w14:schemeClr w14:val="tx1"/>
            </w14:solidFill>
          </w14:textFill>
        </w:rPr>
        <w:t>（1）奖励对象为</w:t>
      </w:r>
      <w:r>
        <w:rPr>
          <w:rFonts w:hint="default" w:ascii="Times New Roman" w:hAnsi="Times New Roman" w:eastAsia="仿宋_GB2312" w:cs="Times New Roman"/>
          <w:sz w:val="32"/>
          <w:szCs w:val="32"/>
          <w:lang w:val="en-US" w:eastAsia="zh-CN"/>
        </w:rPr>
        <w:t>孵化器、加速器</w:t>
      </w:r>
      <w:r>
        <w:rPr>
          <w:rFonts w:hint="default" w:ascii="Times New Roman" w:hAnsi="Times New Roman" w:cs="Times New Roman"/>
          <w:sz w:val="32"/>
          <w:szCs w:val="32"/>
          <w:lang w:val="en-US" w:eastAsia="zh-CN"/>
        </w:rPr>
        <w:t>、产业园</w:t>
      </w:r>
      <w:r>
        <w:rPr>
          <w:rFonts w:hint="eastAsia" w:ascii="Times New Roman" w:hAnsi="Times New Roman" w:cs="Times New Roman"/>
          <w:sz w:val="32"/>
          <w:szCs w:val="32"/>
          <w:lang w:val="en-US" w:eastAsia="zh-CN"/>
        </w:rPr>
        <w:t>的</w:t>
      </w:r>
      <w:r>
        <w:rPr>
          <w:rFonts w:hint="default" w:ascii="Times New Roman" w:hAnsi="Times New Roman" w:cs="Times New Roman"/>
          <w:sz w:val="32"/>
          <w:szCs w:val="32"/>
          <w:lang w:val="en-US" w:eastAsia="zh-CN"/>
        </w:rPr>
        <w:t>运营主体，且该运营主体已实际运营空间载体满一年；</w:t>
      </w:r>
    </w:p>
    <w:p>
      <w:pPr>
        <w:pStyle w:val="2"/>
        <w:keepNext w:val="0"/>
        <w:keepLines w:val="0"/>
        <w:pageBreakBefore w:val="0"/>
        <w:widowControl/>
        <w:kinsoku/>
        <w:wordWrap/>
        <w:overflowPunct/>
        <w:topLinePunct w:val="0"/>
        <w:autoSpaceDE/>
        <w:autoSpaceDN/>
        <w:bidi w:val="0"/>
        <w:adjustRightInd/>
        <w:snapToGrid/>
        <w:spacing w:after="0" w:afterLines="0" w:line="560" w:lineRule="exact"/>
        <w:ind w:firstLine="640" w:firstLineChars="200"/>
        <w:jc w:val="both"/>
        <w:textAlignment w:val="auto"/>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（2）</w:t>
      </w:r>
      <w:r>
        <w:rPr>
          <w:rFonts w:hint="default" w:ascii="Times New Roman" w:hAnsi="Times New Roman" w:eastAsia="仿宋_GB2312" w:cs="Times New Roman"/>
          <w:sz w:val="32"/>
          <w:szCs w:val="32"/>
          <w:lang w:val="en-US" w:eastAsia="zh-CN"/>
        </w:rPr>
        <w:t>所述奖励仅</w:t>
      </w:r>
      <w:r>
        <w:rPr>
          <w:rFonts w:hint="eastAsia" w:ascii="Times New Roman" w:hAnsi="Times New Roman" w:cs="Times New Roman"/>
          <w:sz w:val="32"/>
          <w:szCs w:val="32"/>
          <w:lang w:val="en-US" w:eastAsia="zh-CN"/>
        </w:rPr>
        <w:t>支持</w:t>
      </w:r>
      <w:r>
        <w:rPr>
          <w:rFonts w:hint="default" w:ascii="Times New Roman" w:hAnsi="Times New Roman" w:eastAsia="仿宋_GB2312" w:cs="Times New Roman"/>
          <w:sz w:val="32"/>
          <w:szCs w:val="32"/>
          <w:lang w:val="en-US" w:eastAsia="zh-CN"/>
        </w:rPr>
        <w:t>单一的申报</w:t>
      </w:r>
      <w:r>
        <w:rPr>
          <w:rFonts w:hint="eastAsia" w:ascii="Times New Roman" w:hAnsi="Times New Roman" w:cs="Times New Roman"/>
          <w:sz w:val="32"/>
          <w:szCs w:val="32"/>
          <w:lang w:val="en-US" w:eastAsia="zh-CN"/>
        </w:rPr>
        <w:t>单位，即每家</w:t>
      </w:r>
      <w:r>
        <w:rPr>
          <w:rFonts w:hint="eastAsia"/>
          <w:lang w:val="en-US" w:eastAsia="zh-CN"/>
        </w:rPr>
        <w:t>潜在独角兽、独角兽企业仅对应支持一家空间载体的运营主体；</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eastAsia" w:ascii="Times New Roman" w:hAnsi="Times New Roman" w:cs="Times New Roman"/>
          <w:sz w:val="32"/>
          <w:szCs w:val="32"/>
          <w:lang w:val="en-US" w:eastAsia="zh-CN"/>
        </w:rPr>
      </w:pPr>
      <w:r>
        <w:rPr>
          <w:rFonts w:hint="default" w:ascii="Times New Roman" w:hAnsi="Times New Roman" w:cs="Times New Roman"/>
          <w:color w:val="000000" w:themeColor="text1"/>
          <w:sz w:val="32"/>
          <w:szCs w:val="32"/>
          <w:lang w:val="en-US" w:eastAsia="zh-CN"/>
          <w14:textFill>
            <w14:solidFill>
              <w14:schemeClr w14:val="tx1"/>
            </w14:solidFill>
          </w14:textFill>
        </w:rPr>
        <w:t>（</w:t>
      </w:r>
      <w:r>
        <w:rPr>
          <w:rFonts w:hint="eastAsia" w:ascii="Times New Roman" w:hAnsi="Times New Roman" w:cs="Times New Roman"/>
          <w:color w:val="000000" w:themeColor="text1"/>
          <w:sz w:val="32"/>
          <w:szCs w:val="32"/>
          <w:lang w:val="en-US" w:eastAsia="zh-CN"/>
          <w14:textFill>
            <w14:solidFill>
              <w14:schemeClr w14:val="tx1"/>
            </w14:solidFill>
          </w14:textFill>
        </w:rPr>
        <w:t>3</w:t>
      </w:r>
      <w:r>
        <w:rPr>
          <w:rFonts w:hint="default" w:ascii="Times New Roman" w:hAnsi="Times New Roman"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sz w:val="32"/>
          <w:szCs w:val="32"/>
          <w:lang w:val="en-US" w:eastAsia="zh-CN"/>
        </w:rPr>
        <w:t>潜在独角兽、独角兽</w:t>
      </w:r>
      <w:r>
        <w:rPr>
          <w:rFonts w:hint="default" w:ascii="Times New Roman" w:hAnsi="Times New Roman" w:cs="Times New Roman"/>
          <w:color w:val="000000" w:themeColor="text1"/>
          <w:sz w:val="32"/>
          <w:szCs w:val="32"/>
          <w:lang w:val="en-US" w:eastAsia="zh-CN"/>
          <w14:textFill>
            <w14:solidFill>
              <w14:schemeClr w14:val="tx1"/>
            </w14:solidFill>
          </w14:textFill>
        </w:rPr>
        <w:t>企业办公地址和注册地址须处于同一</w:t>
      </w:r>
      <w:r>
        <w:rPr>
          <w:rFonts w:hint="default" w:ascii="Times New Roman" w:hAnsi="Times New Roman" w:eastAsia="仿宋_GB2312" w:cs="Times New Roman"/>
          <w:sz w:val="32"/>
          <w:szCs w:val="32"/>
          <w:lang w:val="en-US" w:eastAsia="zh-CN"/>
        </w:rPr>
        <w:t>孵化器、加速器</w:t>
      </w:r>
      <w:r>
        <w:rPr>
          <w:rFonts w:hint="eastAsia" w:ascii="Times New Roman" w:hAnsi="Times New Roman" w:cs="Times New Roman"/>
          <w:sz w:val="32"/>
          <w:szCs w:val="32"/>
          <w:lang w:val="en-US" w:eastAsia="zh-CN"/>
        </w:rPr>
        <w:t>、产业园内；</w:t>
      </w:r>
    </w:p>
    <w:p>
      <w:pPr>
        <w:pStyle w:val="2"/>
        <w:widowControl/>
        <w:spacing w:after="0" w:line="560" w:lineRule="exact"/>
        <w:ind w:firstLine="640" w:firstLineChars="200"/>
        <w:rPr>
          <w:rFonts w:hint="default" w:ascii="Times New Roman" w:hAnsi="Times New Roman"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w:t>
      </w:r>
      <w:r>
        <w:rPr>
          <w:rFonts w:hint="eastAsia" w:ascii="Times New Roman" w:hAnsi="Times New Roman"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lang w:val="en-US" w:eastAsia="zh-CN"/>
        </w:rPr>
        <w:t>潜在独角兽、独角兽</w:t>
      </w:r>
      <w:r>
        <w:rPr>
          <w:rFonts w:hint="default" w:ascii="Times New Roman" w:hAnsi="Times New Roman" w:cs="Times New Roman"/>
          <w:sz w:val="32"/>
          <w:szCs w:val="32"/>
          <w:highlight w:val="none"/>
          <w:lang w:val="en-US" w:eastAsia="zh-CN"/>
        </w:rPr>
        <w:t>企业应在</w:t>
      </w:r>
      <w:r>
        <w:rPr>
          <w:rFonts w:hint="default" w:ascii="Times New Roman" w:hAnsi="Times New Roman" w:eastAsia="仿宋_GB2312" w:cs="Times New Roman"/>
          <w:sz w:val="32"/>
          <w:szCs w:val="32"/>
          <w:lang w:val="en-US" w:eastAsia="zh-CN"/>
        </w:rPr>
        <w:t>孵化器、加速器</w:t>
      </w:r>
      <w:r>
        <w:rPr>
          <w:rFonts w:hint="default" w:ascii="Times New Roman" w:hAnsi="Times New Roman" w:cs="Times New Roman"/>
          <w:sz w:val="32"/>
          <w:szCs w:val="32"/>
          <w:lang w:val="en-US" w:eastAsia="zh-CN"/>
        </w:rPr>
        <w:t>、产业园</w:t>
      </w:r>
      <w:r>
        <w:rPr>
          <w:rFonts w:hint="default" w:ascii="Times New Roman" w:hAnsi="Times New Roman" w:cs="Times New Roman"/>
          <w:sz w:val="32"/>
          <w:szCs w:val="32"/>
          <w:highlight w:val="none"/>
          <w:lang w:val="en-US" w:eastAsia="zh-CN"/>
        </w:rPr>
        <w:t>入驻满一年，且在最近一轮股权融资完成前已实际入驻；</w:t>
      </w:r>
    </w:p>
    <w:p>
      <w:pPr>
        <w:widowControl w:val="0"/>
        <w:numPr>
          <w:ilvl w:val="0"/>
          <w:numId w:val="0"/>
        </w:numPr>
        <w:spacing w:afterLines="0" w:line="560" w:lineRule="exact"/>
        <w:ind w:firstLine="640" w:firstLineChars="200"/>
        <w:jc w:val="both"/>
        <w:rPr>
          <w:rFonts w:hint="default" w:ascii="Times New Roman" w:hAnsi="Times New Roman"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cs="Times New Roman"/>
          <w:sz w:val="32"/>
          <w:szCs w:val="32"/>
          <w:highlight w:val="none"/>
          <w:lang w:val="en-US" w:eastAsia="zh-CN"/>
        </w:rPr>
        <w:t>（</w:t>
      </w:r>
      <w:r>
        <w:rPr>
          <w:rFonts w:hint="eastAsia" w:ascii="Times New Roman" w:hAnsi="Times New Roman" w:cs="Times New Roman"/>
          <w:sz w:val="32"/>
          <w:szCs w:val="32"/>
          <w:highlight w:val="none"/>
          <w:lang w:val="en-US" w:eastAsia="zh-CN"/>
        </w:rPr>
        <w:t>5</w:t>
      </w:r>
      <w:r>
        <w:rPr>
          <w:rFonts w:hint="default"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lang w:val="en-US" w:eastAsia="zh-CN"/>
        </w:rPr>
        <w:t>潜在独角兽、独角兽</w:t>
      </w:r>
      <w:r>
        <w:rPr>
          <w:rFonts w:hint="default" w:ascii="Times New Roman" w:hAnsi="Times New Roman" w:cs="Times New Roman"/>
          <w:sz w:val="32"/>
          <w:szCs w:val="32"/>
          <w:highlight w:val="none"/>
          <w:lang w:val="en-US" w:eastAsia="zh-CN"/>
        </w:rPr>
        <w:t>企业购买工业用地、自建产业园不纳入</w:t>
      </w:r>
      <w:r>
        <w:rPr>
          <w:rFonts w:hint="eastAsia" w:ascii="Times New Roman" w:hAnsi="Times New Roman" w:cs="Times New Roman"/>
          <w:sz w:val="32"/>
          <w:szCs w:val="32"/>
          <w:highlight w:val="none"/>
          <w:lang w:val="en-US" w:eastAsia="zh-CN"/>
        </w:rPr>
        <w:t>支持</w:t>
      </w:r>
      <w:r>
        <w:rPr>
          <w:rFonts w:hint="default" w:ascii="Times New Roman" w:hAnsi="Times New Roman" w:cs="Times New Roman"/>
          <w:sz w:val="32"/>
          <w:szCs w:val="32"/>
          <w:highlight w:val="none"/>
          <w:lang w:val="en-US" w:eastAsia="zh-CN"/>
        </w:rPr>
        <w:t>范围。</w:t>
      </w:r>
    </w:p>
    <w:p>
      <w:pPr>
        <w:keepNext w:val="0"/>
        <w:keepLines w:val="0"/>
        <w:pageBreakBefore w:val="0"/>
        <w:widowControl/>
        <w:suppressLineNumbers w:val="0"/>
        <w:kinsoku/>
        <w:wordWrap/>
        <w:overflowPunct/>
        <w:topLinePunct w:val="0"/>
        <w:autoSpaceDE/>
        <w:autoSpaceDN/>
        <w:bidi w:val="0"/>
        <w:adjustRightInd/>
        <w:snapToGrid/>
        <w:spacing w:afterLines="0" w:line="560" w:lineRule="exact"/>
        <w:jc w:val="both"/>
        <w:textAlignment w:val="auto"/>
        <w:outlineLvl w:val="2"/>
        <w:rPr>
          <w:rFonts w:hint="default" w:ascii="Times New Roman" w:hAnsi="Times New Roman" w:eastAsia="仿宋_GB2312" w:cs="Times New Roman"/>
          <w:b/>
          <w:bCs/>
          <w:color w:val="000000"/>
          <w:kern w:val="0"/>
          <w:sz w:val="32"/>
          <w:szCs w:val="32"/>
          <w:lang w:val="en-US" w:eastAsia="zh-CN" w:bidi="ar"/>
        </w:rPr>
      </w:pPr>
      <w:r>
        <w:rPr>
          <w:rFonts w:hint="default" w:ascii="Times New Roman" w:hAnsi="Times New Roman" w:eastAsia="仿宋_GB2312" w:cs="Times New Roman"/>
          <w:b/>
          <w:bCs/>
          <w:color w:val="000000"/>
          <w:kern w:val="0"/>
          <w:sz w:val="32"/>
          <w:szCs w:val="32"/>
          <w:lang w:val="en-US" w:eastAsia="zh-CN" w:bidi="ar"/>
        </w:rPr>
        <w:t>3.申报资料</w:t>
      </w:r>
    </w:p>
    <w:p>
      <w:pPr>
        <w:numPr>
          <w:ilvl w:val="0"/>
          <w:numId w:val="0"/>
        </w:numPr>
        <w:spacing w:afterLines="0" w:line="560" w:lineRule="exact"/>
        <w:ind w:firstLine="640" w:firstLineChars="200"/>
        <w:rPr>
          <w:rFonts w:hint="eastAsia" w:ascii="Times New Roman" w:hAnsi="Times New Roman" w:cs="Times New Roman"/>
          <w:sz w:val="32"/>
          <w:szCs w:val="32"/>
          <w:lang w:val="en-US" w:eastAsia="zh-CN"/>
        </w:rPr>
      </w:pPr>
      <w:r>
        <w:rPr>
          <w:rFonts w:hint="default" w:ascii="Times New Roman" w:hAnsi="Times New Roman" w:eastAsia="仿宋_GB2312" w:cs="Times New Roman"/>
          <w:sz w:val="32"/>
          <w:szCs w:val="32"/>
          <w:lang w:val="en-US" w:eastAsia="zh-CN"/>
        </w:rPr>
        <w:t>（</w:t>
      </w:r>
      <w:r>
        <w:rPr>
          <w:rFonts w:hint="eastAsia" w:ascii="Times New Roman" w:hAnsi="Times New Roman" w:cs="Times New Roman"/>
          <w:sz w:val="32"/>
          <w:szCs w:val="32"/>
          <w:lang w:val="en-US" w:eastAsia="zh-CN"/>
        </w:rPr>
        <w:t>1</w:t>
      </w:r>
      <w:r>
        <w:rPr>
          <w:rFonts w:hint="default" w:ascii="Times New Roman" w:hAnsi="Times New Roman" w:eastAsia="仿宋_GB2312" w:cs="Times New Roman"/>
          <w:sz w:val="32"/>
          <w:szCs w:val="32"/>
          <w:lang w:val="en-US" w:eastAsia="zh-CN"/>
        </w:rPr>
        <w:t>）</w:t>
      </w:r>
      <w:r>
        <w:rPr>
          <w:rFonts w:hint="default" w:ascii="Times New Roman" w:hAnsi="Times New Roman" w:cs="Times New Roman"/>
          <w:sz w:val="32"/>
          <w:szCs w:val="32"/>
          <w:lang w:val="en-US" w:eastAsia="zh-CN"/>
        </w:rPr>
        <w:t>孵化器、加速器</w:t>
      </w:r>
      <w:r>
        <w:rPr>
          <w:rFonts w:hint="eastAsia" w:ascii="Times New Roman" w:hAnsi="Times New Roman" w:cs="Times New Roman"/>
          <w:sz w:val="32"/>
          <w:szCs w:val="32"/>
          <w:lang w:val="en-US" w:eastAsia="zh-CN"/>
        </w:rPr>
        <w:t>须</w:t>
      </w:r>
      <w:r>
        <w:rPr>
          <w:rFonts w:hint="default" w:ascii="Times New Roman" w:hAnsi="Times New Roman" w:cs="Times New Roman"/>
          <w:sz w:val="32"/>
          <w:szCs w:val="32"/>
          <w:lang w:val="en-US" w:eastAsia="zh-CN"/>
        </w:rPr>
        <w:t>提供在科技</w:t>
      </w:r>
      <w:r>
        <w:rPr>
          <w:rFonts w:hint="default" w:ascii="Times New Roman" w:hAnsi="Times New Roman" w:eastAsia="仿宋_GB2312" w:cs="Times New Roman"/>
          <w:sz w:val="32"/>
          <w:szCs w:val="32"/>
          <w:lang w:val="en-US" w:eastAsia="zh-CN"/>
        </w:rPr>
        <w:t>部门备案</w:t>
      </w:r>
      <w:r>
        <w:rPr>
          <w:rFonts w:hint="default" w:ascii="Times New Roman" w:hAnsi="Times New Roman" w:cs="Times New Roman"/>
          <w:sz w:val="32"/>
          <w:szCs w:val="32"/>
          <w:lang w:val="en-US" w:eastAsia="zh-CN"/>
        </w:rPr>
        <w:t>或</w:t>
      </w:r>
      <w:r>
        <w:rPr>
          <w:rFonts w:hint="default" w:ascii="Times New Roman" w:hAnsi="Times New Roman" w:eastAsia="仿宋_GB2312" w:cs="Times New Roman"/>
          <w:sz w:val="32"/>
          <w:szCs w:val="32"/>
          <w:lang w:val="en-US" w:eastAsia="zh-CN"/>
        </w:rPr>
        <w:t>认定</w:t>
      </w:r>
      <w:r>
        <w:rPr>
          <w:rFonts w:hint="default" w:ascii="Times New Roman" w:hAnsi="Times New Roman" w:cs="Times New Roman"/>
          <w:sz w:val="32"/>
          <w:szCs w:val="32"/>
          <w:lang w:val="en-US" w:eastAsia="zh-CN"/>
        </w:rPr>
        <w:t>的证明文件</w:t>
      </w:r>
      <w:r>
        <w:rPr>
          <w:rFonts w:hint="eastAsia" w:ascii="Times New Roman" w:hAnsi="Times New Roman" w:cs="Times New Roman"/>
          <w:sz w:val="32"/>
          <w:szCs w:val="32"/>
          <w:lang w:val="en-US" w:eastAsia="zh-CN"/>
        </w:rPr>
        <w:t>，产业园须提供所在园区办出具的推荐函；</w:t>
      </w:r>
    </w:p>
    <w:p>
      <w:pPr>
        <w:pStyle w:val="2"/>
        <w:spacing w:after="0" w:line="560" w:lineRule="exact"/>
        <w:ind w:firstLine="640" w:firstLineChars="20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申报单位须</w:t>
      </w:r>
      <w:r>
        <w:rPr>
          <w:rFonts w:hint="default" w:ascii="Times New Roman" w:hAnsi="Times New Roman" w:cs="Times New Roman"/>
          <w:sz w:val="32"/>
          <w:szCs w:val="32"/>
          <w:lang w:val="en-US" w:eastAsia="zh-CN"/>
        </w:rPr>
        <w:t>提供空间载体运营</w:t>
      </w:r>
      <w:r>
        <w:rPr>
          <w:rFonts w:hint="eastAsia" w:ascii="Times New Roman" w:hAnsi="Times New Roman" w:cs="Times New Roman"/>
          <w:sz w:val="32"/>
          <w:szCs w:val="32"/>
          <w:lang w:val="en-US" w:eastAsia="zh-CN"/>
        </w:rPr>
        <w:t>权</w:t>
      </w:r>
      <w:r>
        <w:rPr>
          <w:rFonts w:hint="default" w:ascii="Times New Roman" w:hAnsi="Times New Roman" w:cs="Times New Roman"/>
          <w:sz w:val="32"/>
          <w:szCs w:val="32"/>
          <w:lang w:val="en-US" w:eastAsia="zh-CN"/>
        </w:rPr>
        <w:t>证明文件，如产权归属证明或运营合同等；</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w:t>
      </w:r>
      <w:r>
        <w:rPr>
          <w:rFonts w:hint="eastAsia" w:ascii="Times New Roman" w:hAnsi="Times New Roman" w:cs="Times New Roman"/>
          <w:sz w:val="32"/>
          <w:szCs w:val="32"/>
          <w:lang w:val="en-US" w:eastAsia="zh-CN"/>
        </w:rPr>
        <w:t>3</w:t>
      </w:r>
      <w:r>
        <w:rPr>
          <w:rFonts w:hint="default" w:ascii="Times New Roman" w:hAnsi="Times New Roman" w:eastAsia="仿宋_GB2312" w:cs="Times New Roman"/>
          <w:sz w:val="32"/>
          <w:szCs w:val="32"/>
          <w:lang w:val="en-US" w:eastAsia="zh-CN"/>
        </w:rPr>
        <w:t>）</w:t>
      </w:r>
      <w:r>
        <w:rPr>
          <w:rFonts w:hint="eastAsia" w:ascii="Times New Roman" w:hAnsi="Times New Roman" w:cs="Times New Roman"/>
          <w:sz w:val="32"/>
          <w:szCs w:val="32"/>
          <w:lang w:val="en-US" w:eastAsia="zh-CN"/>
        </w:rPr>
        <w:t>申报单位</w:t>
      </w:r>
      <w:r>
        <w:rPr>
          <w:rFonts w:hint="eastAsia"/>
          <w:lang w:val="en-US" w:eastAsia="zh-CN"/>
        </w:rPr>
        <w:t>须提供入驻</w:t>
      </w:r>
      <w:r>
        <w:rPr>
          <w:rFonts w:hint="default" w:ascii="Times New Roman" w:hAnsi="Times New Roman" w:eastAsia="仿宋_GB2312" w:cs="Times New Roman"/>
          <w:sz w:val="32"/>
          <w:szCs w:val="32"/>
          <w:lang w:val="en-US" w:eastAsia="zh-CN"/>
        </w:rPr>
        <w:t>潜在独角兽、独角兽企业清单；</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cs="Times New Roman"/>
          <w:sz w:val="32"/>
          <w:szCs w:val="32"/>
          <w:lang w:val="en-US" w:eastAsia="zh-CN"/>
        </w:rPr>
      </w:pPr>
      <w:r>
        <w:rPr>
          <w:rFonts w:hint="default" w:ascii="Times New Roman" w:hAnsi="Times New Roman" w:eastAsia="仿宋_GB2312" w:cs="Times New Roman"/>
          <w:sz w:val="32"/>
          <w:szCs w:val="32"/>
          <w:lang w:val="en-US" w:eastAsia="zh-CN"/>
        </w:rPr>
        <w:t>（</w:t>
      </w:r>
      <w:r>
        <w:rPr>
          <w:rFonts w:hint="eastAsia" w:ascii="Times New Roman" w:hAnsi="Times New Roman" w:cs="Times New Roman"/>
          <w:sz w:val="32"/>
          <w:szCs w:val="32"/>
          <w:lang w:val="en-US" w:eastAsia="zh-CN"/>
        </w:rPr>
        <w:t>4</w:t>
      </w:r>
      <w:r>
        <w:rPr>
          <w:rFonts w:hint="default" w:ascii="Times New Roman" w:hAnsi="Times New Roman" w:eastAsia="仿宋_GB2312" w:cs="Times New Roman"/>
          <w:sz w:val="32"/>
          <w:szCs w:val="32"/>
          <w:lang w:val="en-US" w:eastAsia="zh-CN"/>
        </w:rPr>
        <w:t>）</w:t>
      </w:r>
      <w:r>
        <w:rPr>
          <w:rFonts w:hint="eastAsia" w:ascii="Times New Roman" w:hAnsi="Times New Roman" w:cs="Times New Roman"/>
          <w:sz w:val="32"/>
          <w:szCs w:val="32"/>
          <w:lang w:val="en-US" w:eastAsia="zh-CN"/>
        </w:rPr>
        <w:t>申报单位须提供</w:t>
      </w:r>
      <w:r>
        <w:rPr>
          <w:rFonts w:hint="default" w:ascii="Times New Roman" w:hAnsi="Times New Roman" w:eastAsia="仿宋_GB2312" w:cs="Times New Roman"/>
          <w:sz w:val="32"/>
          <w:szCs w:val="32"/>
          <w:lang w:val="en-US" w:eastAsia="zh-CN"/>
        </w:rPr>
        <w:t>入驻潜在独角兽、独角兽企业</w:t>
      </w:r>
      <w:r>
        <w:rPr>
          <w:rFonts w:hint="eastAsia" w:ascii="Times New Roman" w:hAnsi="Times New Roman" w:cs="Times New Roman"/>
          <w:sz w:val="32"/>
          <w:szCs w:val="32"/>
          <w:lang w:val="en-US" w:eastAsia="zh-CN"/>
        </w:rPr>
        <w:t>的</w:t>
      </w:r>
      <w:r>
        <w:rPr>
          <w:rFonts w:hint="default" w:ascii="Times New Roman" w:hAnsi="Times New Roman" w:eastAsia="仿宋_GB2312" w:cs="Times New Roman"/>
          <w:sz w:val="32"/>
          <w:szCs w:val="32"/>
          <w:lang w:val="en-US" w:eastAsia="zh-CN"/>
        </w:rPr>
        <w:t>租赁合同、缴纳房租</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水电费</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发票</w:t>
      </w:r>
      <w:r>
        <w:rPr>
          <w:rFonts w:hint="default" w:ascii="Times New Roman" w:hAnsi="Times New Roman" w:cs="Times New Roman"/>
          <w:sz w:val="32"/>
          <w:szCs w:val="32"/>
          <w:lang w:val="en-US" w:eastAsia="zh-CN"/>
        </w:rPr>
        <w:t>、招商协议</w:t>
      </w:r>
      <w:r>
        <w:rPr>
          <w:rFonts w:hint="default" w:ascii="Times New Roman" w:hAnsi="Times New Roman" w:eastAsia="仿宋_GB2312" w:cs="Times New Roman"/>
          <w:sz w:val="32"/>
          <w:szCs w:val="32"/>
          <w:lang w:val="en-US" w:eastAsia="zh-CN"/>
        </w:rPr>
        <w:t>等凭证复印件</w:t>
      </w:r>
      <w:r>
        <w:rPr>
          <w:rFonts w:hint="default" w:ascii="Times New Roman" w:hAnsi="Times New Roman"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5</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申报单位</w:t>
      </w:r>
      <w:r>
        <w:rPr>
          <w:rFonts w:hint="default" w:ascii="Times New Roman" w:hAnsi="Times New Roman" w:cs="Times New Roman"/>
          <w:sz w:val="32"/>
          <w:szCs w:val="32"/>
          <w:lang w:val="en-US" w:eastAsia="zh-CN"/>
        </w:rPr>
        <w:t>为入驻的潜</w:t>
      </w:r>
      <w:r>
        <w:rPr>
          <w:rFonts w:hint="default" w:ascii="Times New Roman" w:hAnsi="Times New Roman" w:eastAsia="仿宋_GB2312" w:cs="Times New Roman"/>
          <w:sz w:val="32"/>
          <w:szCs w:val="32"/>
          <w:lang w:val="en-US" w:eastAsia="zh-CN"/>
        </w:rPr>
        <w:t>在独角兽、独角兽</w:t>
      </w:r>
      <w:r>
        <w:rPr>
          <w:rFonts w:hint="default" w:ascii="Times New Roman" w:hAnsi="Times New Roman" w:cs="Times New Roman"/>
          <w:sz w:val="32"/>
          <w:szCs w:val="32"/>
          <w:lang w:val="en-US" w:eastAsia="zh-CN"/>
        </w:rPr>
        <w:t>企业提供</w:t>
      </w:r>
      <w:r>
        <w:rPr>
          <w:rFonts w:hint="eastAsia" w:ascii="Times New Roman" w:hAnsi="Times New Roman" w:cs="Times New Roman"/>
          <w:sz w:val="32"/>
          <w:szCs w:val="32"/>
          <w:lang w:val="en-US" w:eastAsia="zh-CN"/>
        </w:rPr>
        <w:t>企业服务</w:t>
      </w:r>
      <w:r>
        <w:rPr>
          <w:rFonts w:hint="default" w:ascii="Times New Roman" w:hAnsi="Times New Roman" w:cs="Times New Roman"/>
          <w:sz w:val="32"/>
          <w:szCs w:val="32"/>
          <w:lang w:val="en-US" w:eastAsia="zh-CN"/>
        </w:rPr>
        <w:t>的证明材料</w:t>
      </w:r>
      <w:r>
        <w:rPr>
          <w:rFonts w:hint="eastAsia" w:ascii="Times New Roman" w:hAnsi="Times New Roman" w:cs="Times New Roman"/>
          <w:sz w:val="32"/>
          <w:szCs w:val="32"/>
          <w:lang w:val="en-US" w:eastAsia="zh-CN"/>
        </w:rPr>
        <w:t>，证明材料需潜在独角兽、独角兽企业盖章确认。</w:t>
      </w:r>
    </w:p>
    <w:p>
      <w:pPr>
        <w:keepNext w:val="0"/>
        <w:keepLines w:val="0"/>
        <w:pageBreakBefore w:val="0"/>
        <w:widowControl w:val="0"/>
        <w:kinsoku/>
        <w:wordWrap/>
        <w:overflowPunct/>
        <w:topLinePunct w:val="0"/>
        <w:autoSpaceDE/>
        <w:autoSpaceDN/>
        <w:bidi w:val="0"/>
        <w:adjustRightInd/>
        <w:snapToGrid/>
        <w:spacing w:after="0" w:afterLines="0" w:line="560" w:lineRule="exact"/>
        <w:ind w:firstLineChars="200"/>
        <w:textAlignment w:val="auto"/>
        <w:rPr>
          <w:rFonts w:hint="default" w:ascii="仿宋_GB2312" w:hAnsi="黑体" w:cs="仿宋_GB2312"/>
          <w:color w:val="000000" w:themeColor="text1"/>
          <w:sz w:val="32"/>
          <w:szCs w:val="32"/>
          <w:highlight w:val="yellow"/>
          <w:lang w:val="en-US" w:eastAsia="zh-CN"/>
          <w14:textFill>
            <w14:solidFill>
              <w14:schemeClr w14:val="tx1"/>
            </w14:solidFill>
          </w14:textFill>
        </w:rPr>
      </w:pPr>
      <w:r>
        <w:rPr>
          <w:rFonts w:hint="default" w:ascii="仿宋_GB2312" w:hAnsi="黑体" w:cs="仿宋_GB2312"/>
          <w:color w:val="000000" w:themeColor="text1"/>
          <w:sz w:val="32"/>
          <w:szCs w:val="32"/>
          <w:highlight w:val="yellow"/>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附件：</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40"/>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40"/>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40"/>
          <w:szCs w:val="32"/>
        </w:rPr>
      </w:pPr>
      <w:r>
        <w:rPr>
          <w:rFonts w:hint="eastAsia" w:ascii="黑体" w:hAnsi="黑体" w:eastAsia="黑体" w:cs="黑体"/>
          <w:sz w:val="40"/>
          <w:szCs w:val="32"/>
        </w:rPr>
        <w:t>2024年关于东湖高新区加快独角兽企业培育的若干意见奖励补贴申报材料</w:t>
      </w:r>
    </w:p>
    <w:p>
      <w:pPr>
        <w:pStyle w:val="7"/>
        <w:jc w:val="center"/>
        <w:rPr>
          <w:rFonts w:hint="eastAsia" w:ascii="黑体" w:hAnsi="黑体" w:eastAsia="黑体" w:cs="黑体"/>
          <w:sz w:val="40"/>
          <w:szCs w:val="32"/>
        </w:rPr>
      </w:pPr>
    </w:p>
    <w:p>
      <w:pPr>
        <w:pStyle w:val="7"/>
        <w:jc w:val="center"/>
        <w:rPr>
          <w:rFonts w:hint="eastAsia" w:ascii="黑体" w:hAnsi="黑体" w:eastAsia="黑体" w:cs="黑体"/>
          <w:sz w:val="40"/>
          <w:szCs w:val="32"/>
        </w:rPr>
      </w:pPr>
    </w:p>
    <w:p>
      <w:pPr>
        <w:pStyle w:val="7"/>
        <w:jc w:val="center"/>
        <w:rPr>
          <w:rFonts w:hint="eastAsia" w:ascii="黑体" w:hAnsi="黑体" w:eastAsia="黑体" w:cs="黑体"/>
          <w:sz w:val="40"/>
          <w:szCs w:val="32"/>
        </w:rPr>
      </w:pPr>
    </w:p>
    <w:p>
      <w:pPr>
        <w:pStyle w:val="7"/>
        <w:jc w:val="center"/>
        <w:rPr>
          <w:rFonts w:hint="eastAsia" w:ascii="黑体" w:hAnsi="黑体" w:eastAsia="黑体" w:cs="黑体"/>
          <w:sz w:val="40"/>
          <w:szCs w:val="32"/>
        </w:rPr>
      </w:pPr>
    </w:p>
    <w:p>
      <w:pPr>
        <w:pStyle w:val="7"/>
        <w:jc w:val="center"/>
        <w:rPr>
          <w:rFonts w:hint="eastAsia" w:ascii="黑体" w:hAnsi="黑体" w:eastAsia="黑体" w:cs="黑体"/>
          <w:sz w:val="40"/>
          <w:szCs w:val="32"/>
        </w:rPr>
      </w:pPr>
    </w:p>
    <w:p>
      <w:pPr>
        <w:pStyle w:val="7"/>
        <w:jc w:val="center"/>
        <w:rPr>
          <w:rFonts w:hint="eastAsia" w:ascii="黑体" w:hAnsi="黑体" w:eastAsia="黑体" w:cs="黑体"/>
          <w:sz w:val="40"/>
          <w:szCs w:val="32"/>
        </w:rPr>
      </w:pPr>
    </w:p>
    <w:p>
      <w:pPr>
        <w:pStyle w:val="7"/>
        <w:ind w:firstLine="0" w:firstLineChars="0"/>
        <w:jc w:val="center"/>
        <w:rPr>
          <w:rFonts w:hint="eastAsia" w:ascii="黑体" w:hAnsi="黑体" w:eastAsia="黑体" w:cs="黑体"/>
          <w:sz w:val="40"/>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40"/>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黑体" w:hAnsi="黑体" w:eastAsia="黑体" w:cs="黑体"/>
          <w:sz w:val="32"/>
          <w:szCs w:val="32"/>
          <w:u w:val="none"/>
          <w:lang w:val="en-US" w:eastAsia="zh-CN"/>
        </w:rPr>
      </w:pPr>
      <w:r>
        <w:rPr>
          <w:rFonts w:hint="eastAsia" w:ascii="黑体" w:hAnsi="黑体" w:eastAsia="黑体" w:cs="黑体"/>
          <w:sz w:val="32"/>
          <w:szCs w:val="32"/>
        </w:rPr>
        <w:t>申报单位(公章)：</w:t>
      </w:r>
      <w:r>
        <w:rPr>
          <w:rFonts w:hint="eastAsia" w:ascii="黑体" w:hAnsi="黑体" w:eastAsia="黑体" w:cs="黑体"/>
          <w:sz w:val="32"/>
          <w:szCs w:val="32"/>
          <w:lang w:val="en-US" w:eastAsia="zh-CN"/>
        </w:rPr>
        <w:t>____________________________</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联</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人：</w:t>
      </w:r>
      <w:r>
        <w:rPr>
          <w:rFonts w:hint="eastAsia" w:ascii="黑体" w:hAnsi="黑体" w:eastAsia="黑体" w:cs="黑体"/>
          <w:sz w:val="32"/>
          <w:szCs w:val="32"/>
          <w:lang w:val="en-US" w:eastAsia="zh-CN"/>
        </w:rPr>
        <w:t>____________________________</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 xml:space="preserve">联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系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电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话：</w:t>
      </w:r>
      <w:r>
        <w:rPr>
          <w:rFonts w:hint="eastAsia" w:ascii="黑体" w:hAnsi="黑体" w:eastAsia="黑体" w:cs="黑体"/>
          <w:sz w:val="32"/>
          <w:szCs w:val="32"/>
          <w:lang w:val="en-US" w:eastAsia="zh-CN"/>
        </w:rPr>
        <w:t>____________________________</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default" w:ascii="黑体" w:hAnsi="黑体" w:eastAsia="黑体" w:cs="黑体"/>
          <w:sz w:val="32"/>
          <w:szCs w:val="32"/>
          <w:u w:val="none"/>
          <w:lang w:val="en-US" w:eastAsia="zh-CN"/>
        </w:rPr>
      </w:pPr>
      <w:r>
        <w:rPr>
          <w:rFonts w:hint="eastAsia" w:ascii="黑体" w:hAnsi="黑体" w:eastAsia="黑体" w:cs="黑体"/>
          <w:sz w:val="32"/>
          <w:szCs w:val="32"/>
        </w:rPr>
        <w:t xml:space="preserve">申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报</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时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间</w:t>
      </w:r>
      <w:r>
        <w:rPr>
          <w:rFonts w:hint="eastAsia" w:ascii="黑体" w:hAnsi="黑体" w:eastAsia="黑体" w:cs="黑体"/>
          <w:sz w:val="32"/>
          <w:szCs w:val="32"/>
          <w:lang w:val="en-US" w:eastAsia="zh-CN"/>
        </w:rPr>
        <w:t>:_______</w:t>
      </w:r>
      <w:r>
        <w:rPr>
          <w:rFonts w:hint="eastAsia" w:ascii="黑体" w:hAnsi="黑体" w:eastAsia="黑体" w:cs="黑体"/>
          <w:sz w:val="32"/>
          <w:szCs w:val="32"/>
          <w:u w:val="none"/>
          <w:lang w:val="en-US" w:eastAsia="zh-CN"/>
        </w:rPr>
        <w:t>_____________________</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30"/>
          <w:szCs w:val="30"/>
        </w:rPr>
      </w:pPr>
      <w:r>
        <w:rPr>
          <w:rFonts w:hint="eastAsia" w:ascii="黑体" w:hAnsi="黑体" w:eastAsia="黑体" w:cs="黑体"/>
          <w:sz w:val="30"/>
          <w:szCs w:val="30"/>
        </w:rPr>
        <w:t>武汉东湖新技术开发区管理委员会制</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30"/>
          <w:szCs w:val="30"/>
        </w:rPr>
      </w:pPr>
      <w:r>
        <w:rPr>
          <w:rFonts w:hint="eastAsia" w:ascii="黑体" w:hAnsi="黑体" w:eastAsia="黑体" w:cs="黑体"/>
          <w:sz w:val="30"/>
          <w:szCs w:val="30"/>
        </w:rPr>
        <w:t>2024年</w:t>
      </w:r>
      <w:r>
        <w:rPr>
          <w:rFonts w:hint="eastAsia" w:ascii="黑体" w:hAnsi="黑体" w:eastAsia="黑体" w:cs="黑体"/>
          <w:sz w:val="30"/>
          <w:szCs w:val="30"/>
          <w:lang w:val="en-US" w:eastAsia="zh-CN"/>
        </w:rPr>
        <w:t>11</w:t>
      </w:r>
      <w:r>
        <w:rPr>
          <w:rFonts w:hint="eastAsia" w:ascii="黑体" w:hAnsi="黑体" w:eastAsia="黑体" w:cs="黑体"/>
          <w:sz w:val="30"/>
          <w:szCs w:val="30"/>
        </w:rPr>
        <w:t>月</w:t>
      </w:r>
    </w:p>
    <w:p>
      <w:pPr>
        <w:rPr>
          <w:rFonts w:hint="eastAsia" w:ascii="黑体" w:hAnsi="黑体" w:eastAsia="黑体" w:cs="黑体"/>
          <w:sz w:val="32"/>
          <w:szCs w:val="32"/>
        </w:rPr>
      </w:pPr>
      <w:r>
        <w:rPr>
          <w:rFonts w:hint="eastAsia" w:ascii="黑体" w:hAnsi="黑体" w:eastAsia="黑体" w:cs="黑体"/>
          <w:sz w:val="32"/>
          <w:szCs w:val="32"/>
        </w:rPr>
        <w:br w:type="page"/>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ind w:left="0" w:leftChars="0" w:firstLine="0" w:firstLineChars="0"/>
        <w:jc w:val="center"/>
        <w:rPr>
          <w:rFonts w:hint="eastAsia" w:ascii="黑体" w:hAnsi="黑体" w:eastAsia="黑体" w:cs="黑体"/>
          <w:sz w:val="32"/>
          <w:szCs w:val="32"/>
        </w:rPr>
      </w:pPr>
    </w:p>
    <w:p>
      <w:pPr>
        <w:ind w:left="0" w:leftChars="0" w:firstLine="0" w:firstLineChars="0"/>
        <w:jc w:val="left"/>
        <w:rPr>
          <w:rFonts w:hint="eastAsia" w:ascii="黑体" w:hAnsi="黑体" w:eastAsia="黑体" w:cs="黑体"/>
          <w:sz w:val="32"/>
          <w:szCs w:val="32"/>
        </w:rPr>
      </w:pPr>
      <w:r>
        <w:rPr>
          <w:rFonts w:hint="eastAsia" w:ascii="黑体" w:hAnsi="黑体" w:eastAsia="黑体" w:cs="黑体"/>
          <w:sz w:val="32"/>
          <w:szCs w:val="32"/>
        </w:rPr>
        <w:t>一、奖励资金申请书</w:t>
      </w:r>
    </w:p>
    <w:p>
      <w:pPr>
        <w:ind w:left="0" w:leftChars="0" w:firstLine="0" w:firstLineChars="0"/>
        <w:jc w:val="left"/>
        <w:rPr>
          <w:rFonts w:hint="eastAsia" w:ascii="黑体" w:hAnsi="黑体" w:eastAsia="黑体" w:cs="黑体"/>
          <w:sz w:val="32"/>
          <w:szCs w:val="32"/>
        </w:rPr>
      </w:pPr>
      <w:r>
        <w:rPr>
          <w:rFonts w:hint="eastAsia" w:ascii="黑体" w:hAnsi="黑体" w:eastAsia="黑体" w:cs="黑体"/>
          <w:sz w:val="32"/>
          <w:szCs w:val="32"/>
        </w:rPr>
        <w:t>二、无违法违规及材料真实性承诺函</w:t>
      </w:r>
    </w:p>
    <w:p>
      <w:pPr>
        <w:ind w:left="0" w:leftChars="0" w:firstLine="0" w:firstLineChars="0"/>
        <w:jc w:val="left"/>
        <w:rPr>
          <w:rFonts w:hint="eastAsia" w:ascii="黑体" w:hAnsi="黑体" w:eastAsia="黑体" w:cs="黑体"/>
          <w:sz w:val="32"/>
          <w:szCs w:val="32"/>
        </w:rPr>
      </w:pPr>
      <w:r>
        <w:rPr>
          <w:rFonts w:hint="eastAsia" w:ascii="黑体" w:hAnsi="黑体" w:eastAsia="黑体" w:cs="黑体"/>
          <w:sz w:val="32"/>
          <w:szCs w:val="32"/>
        </w:rPr>
        <w:t>三、营业执照复印件范例</w:t>
      </w:r>
    </w:p>
    <w:p>
      <w:pPr>
        <w:ind w:left="0" w:leftChars="0" w:firstLine="0" w:firstLineChars="0"/>
        <w:jc w:val="left"/>
        <w:rPr>
          <w:rFonts w:hint="eastAsia" w:ascii="黑体" w:hAnsi="黑体" w:eastAsia="黑体" w:cs="黑体"/>
          <w:sz w:val="32"/>
          <w:szCs w:val="32"/>
        </w:rPr>
      </w:pPr>
      <w:r>
        <w:rPr>
          <w:rFonts w:hint="eastAsia" w:ascii="黑体" w:hAnsi="黑体" w:eastAsia="黑体" w:cs="黑体"/>
          <w:sz w:val="32"/>
          <w:szCs w:val="32"/>
        </w:rPr>
        <w:t>四、税收完税证明范例</w:t>
      </w:r>
    </w:p>
    <w:p>
      <w:pPr>
        <w:ind w:left="0" w:leftChars="0" w:firstLine="0" w:firstLineChars="0"/>
        <w:jc w:val="left"/>
        <w:rPr>
          <w:rFonts w:hint="eastAsia" w:ascii="黑体" w:hAnsi="黑体" w:eastAsia="黑体" w:cs="黑体"/>
          <w:sz w:val="32"/>
          <w:szCs w:val="32"/>
        </w:rPr>
      </w:pPr>
      <w:r>
        <w:rPr>
          <w:rFonts w:hint="eastAsia" w:ascii="黑体" w:hAnsi="黑体" w:eastAsia="黑体" w:cs="黑体"/>
          <w:sz w:val="32"/>
          <w:szCs w:val="32"/>
        </w:rPr>
        <w:t>五、社保缴纳证明</w:t>
      </w:r>
    </w:p>
    <w:p>
      <w:pPr>
        <w:ind w:left="0" w:leftChars="0" w:firstLine="0" w:firstLineChars="0"/>
        <w:jc w:val="left"/>
        <w:rPr>
          <w:rFonts w:hint="eastAsia" w:ascii="黑体" w:hAnsi="黑体" w:eastAsia="黑体" w:cs="黑体"/>
          <w:sz w:val="32"/>
          <w:szCs w:val="32"/>
        </w:rPr>
      </w:pPr>
      <w:r>
        <w:rPr>
          <w:rFonts w:hint="eastAsia" w:ascii="黑体" w:hAnsi="黑体" w:eastAsia="黑体" w:cs="黑体"/>
          <w:sz w:val="32"/>
          <w:szCs w:val="32"/>
        </w:rPr>
        <w:t>六、信用报告范例</w:t>
      </w:r>
    </w:p>
    <w:p>
      <w:pPr>
        <w:ind w:left="0" w:leftChars="0" w:firstLine="0" w:firstLineChars="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七、独角兽企业梯度认定表</w:t>
      </w:r>
    </w:p>
    <w:p>
      <w:pPr>
        <w:pStyle w:val="7"/>
        <w:ind w:left="0" w:leftChars="0" w:firstLine="0" w:firstLineChars="0"/>
        <w:rPr>
          <w:rFonts w:hint="default"/>
          <w:lang w:val="en-US" w:eastAsia="zh-CN"/>
        </w:rPr>
      </w:pPr>
      <w:r>
        <w:rPr>
          <w:rFonts w:hint="eastAsia" w:ascii="黑体" w:hAnsi="黑体" w:eastAsia="黑体" w:cs="黑体"/>
          <w:sz w:val="32"/>
          <w:szCs w:val="32"/>
          <w:lang w:val="en-US" w:eastAsia="zh-CN"/>
        </w:rPr>
        <w:t>八、空间载体申报表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一、奖励资金申请书（加盖公章）</w:t>
      </w:r>
    </w:p>
    <w:p>
      <w:pPr>
        <w:ind w:left="0" w:leftChars="0" w:firstLine="0" w:firstLineChars="0"/>
        <w:jc w:val="center"/>
        <w:rPr>
          <w:rFonts w:hint="eastAsia" w:ascii="黑体" w:hAnsi="黑体" w:eastAsia="黑体" w:cs="黑体"/>
          <w:sz w:val="32"/>
          <w:szCs w:val="32"/>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492"/>
        <w:gridCol w:w="1452"/>
        <w:gridCol w:w="1514"/>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bCs/>
                <w:sz w:val="30"/>
                <w:szCs w:val="30"/>
                <w:vertAlign w:val="baseline"/>
              </w:rPr>
            </w:pPr>
            <w:r>
              <w:rPr>
                <w:rFonts w:hint="eastAsia" w:ascii="仿宋_GB2312" w:hAnsi="仿宋_GB2312" w:eastAsia="仿宋_GB2312" w:cs="仿宋_GB2312"/>
                <w:b/>
                <w:bCs/>
                <w:sz w:val="30"/>
                <w:szCs w:val="30"/>
              </w:rPr>
              <w:t>序号</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bCs/>
                <w:sz w:val="30"/>
                <w:szCs w:val="30"/>
                <w:vertAlign w:val="baseline"/>
              </w:rPr>
            </w:pPr>
            <w:r>
              <w:rPr>
                <w:rFonts w:hint="eastAsia" w:ascii="仿宋_GB2312" w:hAnsi="仿宋_GB2312" w:eastAsia="仿宋_GB2312" w:cs="仿宋_GB2312"/>
                <w:b/>
                <w:bCs/>
                <w:sz w:val="30"/>
                <w:szCs w:val="30"/>
              </w:rPr>
              <w:t>申请政策</w:t>
            </w: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bCs/>
                <w:sz w:val="30"/>
                <w:szCs w:val="30"/>
                <w:vertAlign w:val="baseline"/>
              </w:rPr>
            </w:pPr>
            <w:r>
              <w:rPr>
                <w:rFonts w:hint="eastAsia" w:ascii="仿宋_GB2312" w:hAnsi="仿宋_GB2312" w:eastAsia="仿宋_GB2312" w:cs="仿宋_GB2312"/>
                <w:b/>
                <w:bCs/>
                <w:sz w:val="30"/>
                <w:szCs w:val="30"/>
              </w:rPr>
              <w:t>政策依据(编号)</w:t>
            </w: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bCs/>
                <w:sz w:val="30"/>
                <w:szCs w:val="30"/>
                <w:vertAlign w:val="baseline"/>
              </w:rPr>
            </w:pPr>
            <w:r>
              <w:rPr>
                <w:rFonts w:hint="eastAsia" w:ascii="仿宋_GB2312" w:hAnsi="仿宋_GB2312" w:eastAsia="仿宋_GB2312" w:cs="仿宋_GB2312"/>
                <w:b/>
                <w:bCs/>
                <w:sz w:val="30"/>
                <w:szCs w:val="30"/>
              </w:rPr>
              <w:t>申请金额(万元)</w:t>
            </w: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bCs/>
                <w:sz w:val="30"/>
                <w:szCs w:val="30"/>
                <w:vertAlign w:val="baseline"/>
              </w:rPr>
            </w:pPr>
            <w:r>
              <w:rPr>
                <w:rFonts w:hint="eastAsia" w:ascii="仿宋_GB2312" w:hAnsi="仿宋_GB2312" w:eastAsia="仿宋_GB2312" w:cs="仿宋_GB2312"/>
                <w:b/>
                <w:bCs/>
                <w:sz w:val="30"/>
                <w:szCs w:val="30"/>
              </w:rPr>
              <w:t>申请依据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例</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开展独角兽企业梯度认定</w:t>
            </w: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cs="仿宋_GB2312"/>
                <w:sz w:val="30"/>
                <w:szCs w:val="30"/>
                <w:vertAlign w:val="baseline"/>
                <w:lang w:val="en-US" w:eastAsia="zh-CN"/>
              </w:rPr>
            </w:pPr>
            <w:r>
              <w:rPr>
                <w:rFonts w:hint="eastAsia" w:ascii="仿宋_GB2312" w:hAnsi="仿宋_GB2312" w:cs="仿宋_GB2312"/>
                <w:sz w:val="30"/>
                <w:szCs w:val="30"/>
                <w:vertAlign w:val="baseline"/>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cs="仿宋_GB2312"/>
                <w:sz w:val="30"/>
                <w:szCs w:val="30"/>
                <w:vertAlign w:val="baseline"/>
                <w:lang w:val="en-US" w:eastAsia="zh-CN"/>
              </w:rPr>
            </w:pP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仿宋_GB2312" w:hAnsi="仿宋_GB2312" w:eastAsia="仿宋_GB2312" w:cs="仿宋_GB2312"/>
                <w:sz w:val="30"/>
                <w:szCs w:val="30"/>
                <w:vertAlign w:val="baseline"/>
                <w:lang w:val="en-US" w:eastAsia="zh-CN"/>
              </w:rPr>
            </w:pPr>
            <w:r>
              <w:rPr>
                <w:rFonts w:hint="eastAsia" w:ascii="仿宋_GB2312" w:hAnsi="仿宋_GB2312" w:cs="仿宋_GB2312"/>
                <w:sz w:val="30"/>
                <w:szCs w:val="30"/>
                <w:vertAlign w:val="baseline"/>
                <w:lang w:val="en-US" w:eastAsia="zh-CN"/>
              </w:rPr>
              <w:t>50</w:t>
            </w: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default" w:ascii="Times New Roman" w:hAnsi="Times New Roman" w:eastAsia="仿宋_GB2312" w:cs="Times New Roman"/>
                <w:sz w:val="28"/>
                <w:szCs w:val="28"/>
              </w:rPr>
              <w:t>对首次认定为种子独角兽</w:t>
            </w:r>
            <w:r>
              <w:rPr>
                <w:rFonts w:hint="eastAsia" w:ascii="Times New Roman" w:hAnsi="Times New Roman" w:cs="Times New Roman"/>
                <w:sz w:val="28"/>
                <w:szCs w:val="28"/>
                <w:lang w:eastAsia="zh-CN"/>
              </w:rPr>
              <w:t>的</w:t>
            </w:r>
            <w:r>
              <w:rPr>
                <w:rFonts w:hint="default" w:ascii="Times New Roman" w:hAnsi="Times New Roman" w:eastAsia="仿宋_GB2312" w:cs="Times New Roman"/>
                <w:sz w:val="28"/>
                <w:szCs w:val="28"/>
              </w:rPr>
              <w:t>给予100万</w:t>
            </w:r>
            <w:r>
              <w:rPr>
                <w:rFonts w:hint="default" w:ascii="Times New Roman" w:hAnsi="Times New Roman" w:eastAsia="仿宋_GB2312" w:cs="Times New Roman"/>
                <w:color w:val="000000" w:themeColor="text1"/>
                <w:sz w:val="28"/>
                <w:szCs w:val="28"/>
                <w14:textFill>
                  <w14:solidFill>
                    <w14:schemeClr w14:val="tx1"/>
                  </w14:solidFill>
                </w14:textFill>
              </w:rPr>
              <w:t>元</w:t>
            </w:r>
            <w:r>
              <w:rPr>
                <w:rFonts w:hint="eastAsia" w:ascii="Times New Roman" w:hAnsi="Times New Roman" w:cs="Times New Roman"/>
                <w:color w:val="000000" w:themeColor="text1"/>
                <w:sz w:val="28"/>
                <w:szCs w:val="28"/>
                <w:lang w:val="en-US" w:eastAsia="zh-CN"/>
                <w14:textFill>
                  <w14:solidFill>
                    <w14:schemeClr w14:val="tx1"/>
                  </w14:solidFill>
                </w14:textFill>
              </w:rPr>
              <w:t>奖励</w:t>
            </w:r>
            <w:r>
              <w:rPr>
                <w:rFonts w:hint="eastAsia"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eastAsia="仿宋_GB2312" w:cs="Times New Roman"/>
                <w:sz w:val="28"/>
                <w:szCs w:val="28"/>
              </w:rPr>
              <w:t>上述（差额）资金按50%、50%比例分两年拨付</w:t>
            </w:r>
            <w:r>
              <w:rPr>
                <w:rFonts w:hint="eastAsia" w:ascii="Times New Roman" w:hAnsi="Times New Roman" w:cs="Times New Roman"/>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1</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w:t>
            </w: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lang w:val="en-US" w:eastAsia="zh-CN"/>
              </w:rPr>
              <w:t>......</w:t>
            </w: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lang w:val="en-US" w:eastAsia="zh-CN"/>
              </w:rPr>
              <w:t>......</w:t>
            </w: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2</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3</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4</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5</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6</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7</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8</w:t>
            </w:r>
          </w:p>
        </w:tc>
        <w:tc>
          <w:tcPr>
            <w:tcW w:w="875"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52"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888"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c>
          <w:tcPr>
            <w:tcW w:w="1947" w:type="pct"/>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pct"/>
            <w:gridSpan w:val="2"/>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rPr>
              <w:t>合计金额</w:t>
            </w:r>
          </w:p>
        </w:tc>
        <w:tc>
          <w:tcPr>
            <w:tcW w:w="3688" w:type="pct"/>
            <w:gridSpan w:val="3"/>
          </w:tcPr>
          <w:p>
            <w:pPr>
              <w:keepNext w:val="0"/>
              <w:keepLines w:val="0"/>
              <w:pageBreakBefore w:val="0"/>
              <w:widowControl w:val="0"/>
              <w:kinsoku/>
              <w:wordWrap/>
              <w:overflowPunct/>
              <w:topLinePunct w:val="0"/>
              <w:autoSpaceDE/>
              <w:autoSpaceDN/>
              <w:bidi w:val="0"/>
              <w:adjustRightInd/>
              <w:snapToGrid/>
              <w:ind w:firstLine="2700" w:firstLineChars="900"/>
              <w:jc w:val="both"/>
              <w:textAlignment w:val="auto"/>
              <w:rPr>
                <w:rFonts w:hint="eastAsia" w:ascii="仿宋_GB2312" w:hAnsi="仿宋_GB2312" w:eastAsia="仿宋_GB2312" w:cs="仿宋_GB2312"/>
                <w:sz w:val="30"/>
                <w:szCs w:val="30"/>
                <w:vertAlign w:val="baseline"/>
              </w:rPr>
            </w:pPr>
            <w:r>
              <w:rPr>
                <w:rFonts w:hint="eastAsia" w:ascii="仿宋_GB2312" w:hAnsi="仿宋_GB2312" w:eastAsia="仿宋_GB2312" w:cs="仿宋_GB2312"/>
                <w:sz w:val="30"/>
                <w:szCs w:val="30"/>
                <w:vertAlign w:val="baseline"/>
              </w:rPr>
              <w:t>万元</w:t>
            </w:r>
          </w:p>
        </w:tc>
      </w:tr>
    </w:tbl>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二、无违法违规及材料真实性承诺函（加盖公章）</w:t>
      </w:r>
    </w:p>
    <w:p>
      <w:pPr>
        <w:ind w:left="0" w:leftChars="0" w:firstLine="0" w:firstLineChars="0"/>
        <w:jc w:val="both"/>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武汉东湖新技术开发区企业服务和重点项目推进局：</w:t>
      </w:r>
    </w:p>
    <w:p>
      <w:pPr>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公司在东湖高新区注册和纳税，经营状态正常且符合国家省市相关法律法规要求，近三年未发生安全、质量、环境污染事故等重大违法违规行为。本单位特此申明，此次提交申请材料及证明材料真实可靠，若发现不实情况，我单位将积极配合调查，并主动退还奖补资金，愿意承担由此造成的一切责任和后果，接受相应处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default" w:ascii="Times New Roman" w:hAnsi="Times New Roman" w:eastAsia="仿宋_GB2312" w:cs="Times New Roman"/>
          <w:sz w:val="32"/>
          <w:szCs w:val="32"/>
        </w:rPr>
      </w:pPr>
    </w:p>
    <w:p>
      <w:pPr>
        <w:pStyle w:val="7"/>
        <w:rPr>
          <w:rFonts w:hint="default" w:ascii="Times New Roman" w:hAnsi="Times New Roman" w:eastAsia="仿宋_GB2312" w:cs="Times New Roman"/>
          <w:sz w:val="32"/>
          <w:szCs w:val="32"/>
        </w:rPr>
      </w:pPr>
    </w:p>
    <w:p>
      <w:pPr>
        <w:pStyle w:val="7"/>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申请单位（公章）：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法人代表（签字）：</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righ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2024 年X月X日</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三、营业执照复印件范例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rPr>
      </w:pPr>
      <w:r>
        <w:drawing>
          <wp:inline distT="0" distB="0" distL="114300" distR="114300">
            <wp:extent cx="5268595" cy="3738245"/>
            <wp:effectExtent l="0" t="0" r="190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8595" cy="37382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rPr>
      </w:pPr>
    </w:p>
    <w:p>
      <w:pPr>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黑体" w:hAnsi="黑体" w:eastAsia="黑体" w:cs="黑体"/>
          <w:sz w:val="32"/>
          <w:szCs w:val="32"/>
        </w:rPr>
      </w:pPr>
      <w:r>
        <w:rPr>
          <w:rFonts w:hint="eastAsia" w:ascii="黑体" w:hAnsi="黑体" w:eastAsia="黑体" w:cs="黑体"/>
          <w:sz w:val="32"/>
          <w:szCs w:val="32"/>
        </w:rPr>
        <w:t>四、2023年度完税证明范例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4396105" cy="5026660"/>
            <wp:effectExtent l="0" t="0" r="1079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396105" cy="5026660"/>
                    </a:xfrm>
                    <a:prstGeom prst="rect">
                      <a:avLst/>
                    </a:prstGeom>
                    <a:noFill/>
                    <a:ln>
                      <a:noFill/>
                    </a:ln>
                  </pic:spPr>
                </pic:pic>
              </a:graphicData>
            </a:graphic>
          </wp:inline>
        </w:drawing>
      </w:r>
    </w:p>
    <w:p>
      <w:pPr>
        <w:pStyle w:val="7"/>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税证明材料获取方式：申报单位登录“电子税务局”，“办税中心”——“证明开具”——“开具税收完税证明（文书式）”——“选择所有税种及税期2023年1月1日至2023年12月31日”——“勾选打印税号”——“汇总打印”，文件下载即可。</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五、社保缴纳证明例图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32"/>
          <w:szCs w:val="32"/>
        </w:rPr>
      </w:pPr>
      <w:r>
        <w:drawing>
          <wp:inline distT="0" distB="0" distL="114300" distR="114300">
            <wp:extent cx="4654550" cy="6423025"/>
            <wp:effectExtent l="0" t="0" r="635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4654550" cy="6423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lang w:val="en-US" w:eastAsia="zh-CN"/>
        </w:rPr>
        <w:t>六</w:t>
      </w:r>
      <w:r>
        <w:rPr>
          <w:rFonts w:hint="eastAsia" w:ascii="黑体" w:hAnsi="黑体" w:eastAsia="黑体" w:cs="黑体"/>
          <w:sz w:val="32"/>
          <w:szCs w:val="32"/>
        </w:rPr>
        <w:t>、信用报告范例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_GB2312" w:cs="Times New Roman"/>
          <w:sz w:val="32"/>
          <w:szCs w:val="32"/>
        </w:rPr>
      </w:pPr>
      <w:r>
        <w:drawing>
          <wp:inline distT="0" distB="0" distL="114300" distR="114300">
            <wp:extent cx="5193665" cy="6109970"/>
            <wp:effectExtent l="0" t="0" r="63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193665" cy="61099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法人和非法人组织公共信用信息报告获取方式：申报单位登录“信用中国”，“搜索企业名称”——“下载信用信息报告”即可。</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default" w:ascii="Times New Roman" w:hAnsi="Times New Roman" w:eastAsia="仿宋_GB2312" w:cs="Times New Roman"/>
          <w:sz w:val="32"/>
          <w:szCs w:val="32"/>
        </w:rPr>
      </w:pPr>
      <w:r>
        <w:rPr>
          <w:rFonts w:hint="eastAsia" w:ascii="黑体" w:hAnsi="黑体" w:eastAsia="黑体" w:cs="黑体"/>
          <w:sz w:val="32"/>
          <w:szCs w:val="32"/>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w:t>
      </w:r>
      <w:r>
        <w:rPr>
          <w:rFonts w:hint="eastAsia" w:ascii="黑体" w:hAnsi="黑体" w:eastAsia="黑体" w:cs="黑体"/>
          <w:sz w:val="32"/>
          <w:szCs w:val="32"/>
        </w:rPr>
        <w:t>、</w:t>
      </w:r>
      <w:r>
        <w:rPr>
          <w:rFonts w:hint="eastAsia" w:ascii="黑体" w:hAnsi="黑体" w:eastAsia="黑体" w:cs="黑体"/>
          <w:sz w:val="32"/>
          <w:szCs w:val="32"/>
          <w:lang w:val="en-US" w:eastAsia="zh-CN"/>
        </w:rPr>
        <w:t>独角兽企业梯度认定表</w:t>
      </w:r>
      <w:r>
        <w:rPr>
          <w:rFonts w:hint="eastAsia" w:ascii="黑体" w:hAnsi="黑体" w:eastAsia="黑体" w:cs="黑体"/>
          <w:sz w:val="32"/>
          <w:szCs w:val="32"/>
        </w:rPr>
        <w:t>（加盖公章）</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（第一条开展独角兽企业梯度认定）</w:t>
      </w:r>
    </w:p>
    <w:p>
      <w:pPr>
        <w:rPr>
          <w:rFonts w:hint="eastAsia" w:ascii="黑体" w:hAnsi="黑体" w:eastAsia="黑体" w:cs="黑体"/>
          <w:sz w:val="32"/>
          <w:szCs w:val="32"/>
        </w:rPr>
      </w:pP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02"/>
        <w:gridCol w:w="891"/>
        <w:gridCol w:w="976"/>
        <w:gridCol w:w="560"/>
        <w:gridCol w:w="697"/>
        <w:gridCol w:w="953"/>
        <w:gridCol w:w="854"/>
        <w:gridCol w:w="965"/>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8" w:hRule="atLeast"/>
          <w:jc w:val="center"/>
        </w:trPr>
        <w:tc>
          <w:tcPr>
            <w:tcW w:w="958" w:type="pct"/>
            <w:noWrap w:val="0"/>
            <w:vAlign w:val="center"/>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申报类型</w:t>
            </w:r>
          </w:p>
        </w:tc>
        <w:tc>
          <w:tcPr>
            <w:tcW w:w="4041" w:type="pct"/>
            <w:gridSpan w:val="8"/>
            <w:noWrap w:val="0"/>
            <w:vAlign w:val="center"/>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eastAsia="zh-CN"/>
              </w:rPr>
              <w:t>独角兽</w:t>
            </w:r>
            <w:r>
              <w:rPr>
                <w:rFonts w:hint="default" w:ascii="Times New Roman" w:hAnsi="Times New Roman" w:eastAsia="仿宋_GB2312" w:cs="Times New Roman"/>
                <w:color w:val="auto"/>
                <w:sz w:val="24"/>
                <w:szCs w:val="24"/>
                <w:highlight w:val="none"/>
              </w:rPr>
              <w:t>企业</w:t>
            </w:r>
            <w:r>
              <w:rPr>
                <w:rFonts w:hint="eastAsia" w:ascii="Times New Roman" w:hAnsi="Times New Roman" w:cs="Times New Roman"/>
                <w:color w:val="auto"/>
                <w:sz w:val="24"/>
                <w:szCs w:val="24"/>
                <w:highlight w:val="none"/>
                <w:lang w:eastAsia="zh-CN"/>
              </w:rPr>
              <w:t>□</w:t>
            </w:r>
            <w:bookmarkStart w:id="0" w:name="_GoBack"/>
            <w:bookmarkEnd w:id="0"/>
            <w:r>
              <w:rPr>
                <w:rFonts w:hint="eastAsia" w:ascii="Times New Roman" w:hAnsi="Times New Roman" w:eastAsia="仿宋_GB2312" w:cs="Times New Roman"/>
                <w:color w:val="auto"/>
                <w:sz w:val="24"/>
                <w:szCs w:val="24"/>
                <w:highlight w:val="none"/>
                <w:lang w:val="en-US" w:eastAsia="zh-CN"/>
              </w:rPr>
              <w:t>潜在</w:t>
            </w:r>
            <w:r>
              <w:rPr>
                <w:rFonts w:hint="default" w:ascii="Times New Roman" w:hAnsi="Times New Roman" w:eastAsia="仿宋_GB2312" w:cs="Times New Roman"/>
                <w:color w:val="auto"/>
                <w:sz w:val="24"/>
                <w:szCs w:val="24"/>
                <w:highlight w:val="none"/>
                <w:lang w:eastAsia="zh-CN"/>
              </w:rPr>
              <w:t>独角兽</w:t>
            </w:r>
            <w:r>
              <w:rPr>
                <w:rFonts w:hint="default" w:ascii="Times New Roman" w:hAnsi="Times New Roman" w:eastAsia="仿宋_GB2312" w:cs="Times New Roman"/>
                <w:color w:val="auto"/>
                <w:sz w:val="24"/>
                <w:szCs w:val="24"/>
                <w:highlight w:val="none"/>
              </w:rPr>
              <w:t>企业</w:t>
            </w:r>
            <w:r>
              <w:rPr>
                <w:rFonts w:hint="eastAsia" w:ascii="Times New Roman" w:hAnsi="Times New Roman" w:cs="Times New Roman"/>
                <w:color w:val="auto"/>
                <w:sz w:val="24"/>
                <w:szCs w:val="24"/>
                <w:highlight w:val="none"/>
                <w:lang w:eastAsia="zh-CN"/>
              </w:rPr>
              <w:t>□</w:t>
            </w:r>
            <w:r>
              <w:rPr>
                <w:rFonts w:hint="eastAsia" w:ascii="Times New Roman" w:hAnsi="Times New Roman" w:eastAsia="仿宋_GB2312" w:cs="Times New Roman"/>
                <w:color w:val="auto"/>
                <w:sz w:val="24"/>
                <w:szCs w:val="24"/>
                <w:highlight w:val="none"/>
                <w:lang w:val="en-US" w:eastAsia="zh-CN"/>
              </w:rPr>
              <w:t>种子</w:t>
            </w:r>
            <w:r>
              <w:rPr>
                <w:rFonts w:hint="default" w:ascii="Times New Roman" w:hAnsi="Times New Roman" w:eastAsia="仿宋_GB2312" w:cs="Times New Roman"/>
                <w:color w:val="auto"/>
                <w:sz w:val="24"/>
                <w:szCs w:val="24"/>
                <w:highlight w:val="none"/>
                <w:lang w:eastAsia="zh-CN"/>
              </w:rPr>
              <w:t>独角兽</w:t>
            </w:r>
            <w:r>
              <w:rPr>
                <w:rFonts w:hint="default" w:ascii="Times New Roman" w:hAnsi="Times New Roman" w:eastAsia="仿宋_GB2312" w:cs="Times New Roman"/>
                <w:color w:val="auto"/>
                <w:sz w:val="24"/>
                <w:szCs w:val="24"/>
                <w:highlight w:val="none"/>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5000" w:type="pct"/>
            <w:gridSpan w:val="9"/>
            <w:noWrap w:val="0"/>
            <w:vAlign w:val="center"/>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left"/>
              <w:textAlignment w:val="auto"/>
              <w:outlineLvl w:val="9"/>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一、企业基本信息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958" w:type="pct"/>
            <w:noWrap w:val="0"/>
            <w:vAlign w:val="center"/>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企业名称</w:t>
            </w:r>
          </w:p>
        </w:tc>
        <w:tc>
          <w:tcPr>
            <w:tcW w:w="4041" w:type="pct"/>
            <w:gridSpan w:val="8"/>
            <w:noWrap w:val="0"/>
            <w:vAlign w:val="center"/>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left"/>
              <w:textAlignment w:val="auto"/>
              <w:outlineLvl w:val="9"/>
              <w:rPr>
                <w:rFonts w:hint="default" w:ascii="Times New Roman" w:hAnsi="Times New Roman" w:eastAsia="仿宋_GB2312" w:cs="Times New Roman"/>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958" w:type="pct"/>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lang w:val="en-US"/>
              </w:rPr>
            </w:pPr>
            <w:r>
              <w:rPr>
                <w:rFonts w:hint="eastAsia" w:ascii="Times New Roman" w:hAnsi="Times New Roman" w:cs="Times New Roman"/>
                <w:color w:val="auto"/>
                <w:kern w:val="0"/>
                <w:sz w:val="24"/>
                <w:szCs w:val="24"/>
                <w:highlight w:val="none"/>
                <w:lang w:val="en-US" w:eastAsia="zh-CN"/>
              </w:rPr>
              <w:t>注册日期</w:t>
            </w:r>
          </w:p>
        </w:tc>
        <w:tc>
          <w:tcPr>
            <w:tcW w:w="4041" w:type="pct"/>
            <w:gridSpan w:val="8"/>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958" w:type="pct"/>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sz w:val="24"/>
                <w:szCs w:val="24"/>
                <w:highlight w:val="none"/>
              </w:rPr>
              <w:t>注册地址</w:t>
            </w:r>
          </w:p>
        </w:tc>
        <w:tc>
          <w:tcPr>
            <w:tcW w:w="1452" w:type="pct"/>
            <w:gridSpan w:val="3"/>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p>
        </w:tc>
        <w:tc>
          <w:tcPr>
            <w:tcW w:w="987" w:type="pct"/>
            <w:gridSpan w:val="2"/>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lang w:val="en-US" w:eastAsia="zh-CN"/>
              </w:rPr>
            </w:pPr>
            <w:r>
              <w:rPr>
                <w:rFonts w:hint="eastAsia" w:ascii="Times New Roman" w:hAnsi="Times New Roman" w:cs="Times New Roman"/>
                <w:bCs/>
                <w:color w:val="auto"/>
                <w:kern w:val="0"/>
                <w:sz w:val="24"/>
                <w:szCs w:val="24"/>
                <w:highlight w:val="none"/>
                <w:lang w:val="en-US" w:eastAsia="zh-CN"/>
              </w:rPr>
              <w:t>办公地址</w:t>
            </w:r>
          </w:p>
        </w:tc>
        <w:tc>
          <w:tcPr>
            <w:tcW w:w="1601" w:type="pct"/>
            <w:gridSpan w:val="3"/>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958" w:type="pct"/>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统一社会信用代码</w:t>
            </w:r>
          </w:p>
        </w:tc>
        <w:tc>
          <w:tcPr>
            <w:tcW w:w="1452" w:type="pct"/>
            <w:gridSpan w:val="3"/>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p>
        </w:tc>
        <w:tc>
          <w:tcPr>
            <w:tcW w:w="987" w:type="pct"/>
            <w:gridSpan w:val="2"/>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Cs/>
                <w:color w:val="auto"/>
                <w:kern w:val="0"/>
                <w:sz w:val="24"/>
                <w:szCs w:val="24"/>
                <w:highlight w:val="none"/>
              </w:rPr>
              <w:t>联系电话</w:t>
            </w:r>
          </w:p>
        </w:tc>
        <w:tc>
          <w:tcPr>
            <w:tcW w:w="1601" w:type="pct"/>
            <w:gridSpan w:val="3"/>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958" w:type="pct"/>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r>
              <w:rPr>
                <w:rFonts w:hint="default" w:ascii="Times New Roman" w:hAnsi="Times New Roman" w:eastAsia="仿宋_GB2312" w:cs="Times New Roman"/>
                <w:bCs/>
                <w:color w:val="auto"/>
                <w:kern w:val="0"/>
                <w:sz w:val="24"/>
                <w:szCs w:val="24"/>
                <w:highlight w:val="none"/>
              </w:rPr>
              <w:t>联系人</w:t>
            </w:r>
          </w:p>
        </w:tc>
        <w:tc>
          <w:tcPr>
            <w:tcW w:w="1452" w:type="pct"/>
            <w:gridSpan w:val="3"/>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p>
        </w:tc>
        <w:tc>
          <w:tcPr>
            <w:tcW w:w="987" w:type="pct"/>
            <w:gridSpan w:val="2"/>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联系人职务</w:t>
            </w:r>
          </w:p>
        </w:tc>
        <w:tc>
          <w:tcPr>
            <w:tcW w:w="1601" w:type="pct"/>
            <w:gridSpan w:val="3"/>
            <w:noWrap w:val="0"/>
            <w:vAlign w:val="center"/>
          </w:tcPr>
          <w:p>
            <w:pPr>
              <w:keepNext w:val="0"/>
              <w:keepLines w:val="0"/>
              <w:pageBreakBefore w:val="0"/>
              <w:widowControl/>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48" w:hRule="atLeast"/>
          <w:jc w:val="center"/>
        </w:trPr>
        <w:tc>
          <w:tcPr>
            <w:tcW w:w="958" w:type="pct"/>
            <w:noWrap w:val="0"/>
            <w:vAlign w:val="center"/>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0"/>
                <w:sz w:val="24"/>
                <w:szCs w:val="24"/>
                <w:highlight w:val="none"/>
              </w:rPr>
            </w:pPr>
            <w:r>
              <w:rPr>
                <w:rFonts w:hint="default" w:ascii="Times New Roman" w:hAnsi="Times New Roman" w:eastAsia="仿宋_GB2312" w:cs="Times New Roman"/>
                <w:bCs/>
                <w:color w:val="auto"/>
                <w:kern w:val="0"/>
                <w:sz w:val="24"/>
                <w:szCs w:val="24"/>
                <w:highlight w:val="none"/>
              </w:rPr>
              <w:t>产业领域</w:t>
            </w:r>
          </w:p>
        </w:tc>
        <w:tc>
          <w:tcPr>
            <w:tcW w:w="4041" w:type="pct"/>
            <w:gridSpan w:val="8"/>
            <w:noWrap w:val="0"/>
            <w:vAlign w:val="center"/>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left"/>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集成电路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光通信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激光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光电显示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化合物半导体 </w:t>
            </w:r>
          </w:p>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left"/>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北斗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生物医药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医疗器械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智能网联汽车 </w:t>
            </w:r>
          </w:p>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left"/>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智能消费终端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新能源储能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下一代移动通信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量子科技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新一代人工智能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智能机器人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脑科学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新材料 </w:t>
            </w:r>
          </w:p>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软件和信息技术服务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 xml:space="preserve">文化创意服务 </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49" w:hRule="atLeast"/>
          <w:jc w:val="center"/>
        </w:trPr>
        <w:tc>
          <w:tcPr>
            <w:tcW w:w="5000" w:type="pct"/>
            <w:gridSpan w:val="9"/>
            <w:noWrap w:val="0"/>
            <w:vAlign w:val="top"/>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both"/>
              <w:textAlignment w:val="auto"/>
              <w:outlineLvl w:val="9"/>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二、企业情况介绍</w:t>
            </w:r>
          </w:p>
          <w:p>
            <w:pPr>
              <w:pStyle w:val="7"/>
              <w:spacing w:after="0" w:line="240" w:lineRule="auto"/>
              <w:ind w:left="0" w:leftChars="0" w:firstLine="0" w:firstLineChars="0"/>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包括不限于：</w:t>
            </w:r>
          </w:p>
          <w:p>
            <w:pPr>
              <w:pStyle w:val="7"/>
              <w:spacing w:after="0" w:line="240" w:lineRule="auto"/>
              <w:ind w:left="0" w:leftChars="0" w:firstLine="0" w:firstLineChars="0"/>
              <w:rPr>
                <w:rFonts w:hint="default" w:ascii="仿宋_GB2312" w:hAnsi="仿宋_GB2312" w:cs="仿宋_GB2312"/>
                <w:sz w:val="24"/>
                <w:szCs w:val="24"/>
                <w:lang w:val="en-US" w:eastAsia="zh-CN"/>
              </w:rPr>
            </w:pPr>
            <w:r>
              <w:rPr>
                <w:rFonts w:hint="default" w:ascii="仿宋_GB2312" w:hAnsi="仿宋_GB2312" w:cs="仿宋_GB2312"/>
                <w:sz w:val="24"/>
                <w:szCs w:val="24"/>
                <w:lang w:val="en-US" w:eastAsia="zh-CN"/>
              </w:rPr>
              <w:t>1.企业所处行业的总体情况介绍；</w:t>
            </w:r>
          </w:p>
          <w:p>
            <w:pPr>
              <w:pStyle w:val="7"/>
              <w:spacing w:after="0" w:line="240" w:lineRule="auto"/>
              <w:ind w:left="0" w:leftChars="0" w:firstLine="0" w:firstLineChars="0"/>
              <w:rPr>
                <w:rFonts w:hint="default" w:ascii="仿宋_GB2312" w:hAnsi="仿宋_GB2312" w:cs="仿宋_GB2312"/>
                <w:sz w:val="24"/>
                <w:szCs w:val="24"/>
                <w:lang w:val="en-US" w:eastAsia="zh-CN"/>
              </w:rPr>
            </w:pPr>
            <w:r>
              <w:rPr>
                <w:rFonts w:hint="default" w:ascii="仿宋_GB2312" w:hAnsi="仿宋_GB2312" w:cs="仿宋_GB2312"/>
                <w:sz w:val="24"/>
                <w:szCs w:val="24"/>
                <w:lang w:val="en-US" w:eastAsia="zh-CN"/>
              </w:rPr>
              <w:t>2.企业在行业中所处的地位以及核心竞争优势介绍；</w:t>
            </w:r>
          </w:p>
          <w:p>
            <w:pPr>
              <w:pStyle w:val="7"/>
              <w:spacing w:after="0" w:line="240" w:lineRule="auto"/>
              <w:ind w:left="0" w:leftChars="0" w:firstLine="0" w:firstLineChars="0"/>
              <w:rPr>
                <w:rFonts w:hint="default" w:ascii="仿宋_GB2312" w:hAnsi="仿宋_GB2312" w:cs="仿宋_GB2312"/>
                <w:sz w:val="24"/>
                <w:szCs w:val="24"/>
                <w:lang w:val="en-US" w:eastAsia="zh-CN"/>
              </w:rPr>
            </w:pPr>
            <w:r>
              <w:rPr>
                <w:rFonts w:hint="default" w:ascii="仿宋_GB2312" w:hAnsi="仿宋_GB2312" w:cs="仿宋_GB2312"/>
                <w:sz w:val="24"/>
                <w:szCs w:val="24"/>
                <w:lang w:val="en-US" w:eastAsia="zh-CN"/>
              </w:rPr>
              <w:t>3.公司架构情况，核心管理团队情况；</w:t>
            </w:r>
          </w:p>
          <w:p>
            <w:pPr>
              <w:pStyle w:val="7"/>
              <w:spacing w:after="0" w:line="240" w:lineRule="auto"/>
              <w:ind w:left="0" w:leftChars="0" w:firstLine="0" w:firstLineChars="0"/>
              <w:rPr>
                <w:rFonts w:hint="default" w:ascii="仿宋_GB2312" w:hAnsi="仿宋_GB2312" w:cs="仿宋_GB2312"/>
                <w:sz w:val="24"/>
                <w:szCs w:val="24"/>
                <w:lang w:val="en-US" w:eastAsia="zh-CN"/>
              </w:rPr>
            </w:pPr>
            <w:r>
              <w:rPr>
                <w:rFonts w:hint="default" w:ascii="仿宋_GB2312" w:hAnsi="仿宋_GB2312" w:cs="仿宋_GB2312"/>
                <w:sz w:val="24"/>
                <w:szCs w:val="24"/>
                <w:lang w:val="en-US" w:eastAsia="zh-CN"/>
              </w:rPr>
              <w:t>4.企业成立以来，历年经营业绩情况；</w:t>
            </w:r>
          </w:p>
          <w:p>
            <w:pPr>
              <w:pStyle w:val="7"/>
              <w:spacing w:after="0" w:line="240" w:lineRule="auto"/>
              <w:ind w:left="0" w:leftChars="0" w:firstLine="0" w:firstLineChars="0"/>
              <w:rPr>
                <w:rFonts w:hint="default" w:ascii="仿宋_GB2312" w:hAnsi="仿宋_GB2312" w:cs="仿宋_GB2312"/>
                <w:sz w:val="24"/>
                <w:szCs w:val="24"/>
                <w:lang w:val="en-US" w:eastAsia="zh-CN"/>
              </w:rPr>
            </w:pPr>
            <w:r>
              <w:rPr>
                <w:rFonts w:hint="default" w:ascii="仿宋_GB2312" w:hAnsi="仿宋_GB2312" w:cs="仿宋_GB2312"/>
                <w:sz w:val="24"/>
                <w:szCs w:val="24"/>
                <w:lang w:val="en-US" w:eastAsia="zh-CN"/>
              </w:rPr>
              <w:t>5.企业的成长潜力情况，包括：商业模式、盈利模式、市场爆发性、规模、前景预期等。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5000" w:type="pct"/>
            <w:gridSpan w:val="9"/>
            <w:noWrap w:val="0"/>
            <w:vAlign w:val="center"/>
          </w:tcPr>
          <w:p>
            <w:pPr>
              <w:keepNext w:val="0"/>
              <w:keepLines w:val="0"/>
              <w:pageBreakBefore w:val="0"/>
              <w:kinsoku/>
              <w:wordWrap/>
              <w:overflowPunct/>
              <w:topLinePunct w:val="0"/>
              <w:autoSpaceDE/>
              <w:autoSpaceDN/>
              <w:bidi w:val="0"/>
              <w:adjustRightInd w:val="0"/>
              <w:snapToGrid w:val="0"/>
              <w:spacing w:afterLines="0" w:line="240" w:lineRule="auto"/>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
                <w:color w:val="auto"/>
                <w:sz w:val="24"/>
                <w:szCs w:val="24"/>
                <w:highlight w:val="none"/>
              </w:rPr>
              <w:t>三、企业融资信息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2" w:hRule="atLeast"/>
          <w:jc w:val="center"/>
        </w:trPr>
        <w:tc>
          <w:tcPr>
            <w:tcW w:w="958" w:type="pct"/>
            <w:vMerge w:val="restar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历轮融资情况</w:t>
            </w:r>
          </w:p>
        </w:tc>
        <w:tc>
          <w:tcPr>
            <w:tcW w:w="533"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融资轮次</w:t>
            </w:r>
          </w:p>
        </w:tc>
        <w:tc>
          <w:tcPr>
            <w:tcW w:w="584"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时间</w:t>
            </w:r>
          </w:p>
        </w:tc>
        <w:tc>
          <w:tcPr>
            <w:tcW w:w="752" w:type="pct"/>
            <w:gridSpan w:val="2"/>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融资后企业估值（亿元）</w:t>
            </w:r>
          </w:p>
        </w:tc>
        <w:tc>
          <w:tcPr>
            <w:tcW w:w="568"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融资额</w:t>
            </w:r>
          </w:p>
        </w:tc>
        <w:tc>
          <w:tcPr>
            <w:tcW w:w="511"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出让股份比例</w:t>
            </w:r>
          </w:p>
        </w:tc>
        <w:tc>
          <w:tcPr>
            <w:tcW w:w="577"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实际到账金额（万元）</w:t>
            </w:r>
          </w:p>
        </w:tc>
        <w:tc>
          <w:tcPr>
            <w:tcW w:w="512"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rPr>
              <w:t>投资</w:t>
            </w:r>
            <w:r>
              <w:rPr>
                <w:rFonts w:hint="eastAsia" w:ascii="Times New Roman" w:hAnsi="Times New Roman" w:cs="Times New Roman"/>
                <w:color w:val="auto"/>
                <w:sz w:val="24"/>
                <w:szCs w:val="24"/>
                <w:highlight w:val="none"/>
                <w:lang w:val="en-US" w:eastAsia="zh-CN"/>
              </w:rPr>
              <w:t>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958" w:type="pct"/>
            <w:vMerge w:val="continue"/>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33"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84"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752" w:type="pct"/>
            <w:gridSpan w:val="2"/>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68"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11"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77"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12"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958" w:type="pct"/>
            <w:vMerge w:val="continue"/>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33"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84"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752" w:type="pct"/>
            <w:gridSpan w:val="2"/>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68"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11"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77"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12"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958" w:type="pct"/>
            <w:vMerge w:val="continue"/>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33"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84"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752" w:type="pct"/>
            <w:gridSpan w:val="2"/>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68"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11"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77"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c>
          <w:tcPr>
            <w:tcW w:w="512" w:type="pct"/>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5000" w:type="pct"/>
            <w:gridSpan w:val="9"/>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eastAsia" w:ascii="Times New Roman" w:hAnsi="Times New Roman" w:cs="Times New Roman"/>
                <w:b/>
                <w:bCs/>
                <w:color w:val="auto"/>
                <w:sz w:val="24"/>
                <w:szCs w:val="24"/>
                <w:highlight w:val="none"/>
                <w:lang w:val="en-US" w:eastAsia="zh-CN"/>
              </w:rPr>
              <w:t>四、</w:t>
            </w:r>
            <w:r>
              <w:rPr>
                <w:rFonts w:hint="default" w:ascii="Times New Roman" w:hAnsi="Times New Roman" w:eastAsia="仿宋_GB2312" w:cs="Times New Roman"/>
                <w:b/>
                <w:bCs/>
                <w:color w:val="auto"/>
                <w:sz w:val="24"/>
                <w:szCs w:val="24"/>
                <w:highlight w:val="none"/>
              </w:rPr>
              <w:t>企业自我评价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36" w:hRule="atLeast"/>
          <w:jc w:val="center"/>
        </w:trPr>
        <w:tc>
          <w:tcPr>
            <w:tcW w:w="5000" w:type="pct"/>
            <w:gridSpan w:val="9"/>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left"/>
              <w:textAlignment w:val="auto"/>
              <w:outlineLvl w:val="9"/>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说明：申报主体可以根据自身情况填写自我评价，主要包括：企业估值、投资方情况、融资用途等，并列举估值的依据和理由。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5000" w:type="pct"/>
            <w:gridSpan w:val="9"/>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五、佐证材料（另附）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5000" w:type="pct"/>
            <w:gridSpan w:val="9"/>
            <w:noWrap w:val="0"/>
            <w:vAlign w:val="center"/>
          </w:tcPr>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left"/>
              <w:textAlignment w:val="auto"/>
              <w:outlineLvl w:val="9"/>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说明：参考</w:t>
            </w:r>
            <w:r>
              <w:rPr>
                <w:rFonts w:hint="eastAsia" w:ascii="仿宋_GB2312" w:hAnsi="仿宋_GB2312" w:cs="仿宋_GB2312"/>
                <w:b w:val="0"/>
                <w:bCs w:val="0"/>
                <w:color w:val="auto"/>
                <w:sz w:val="24"/>
                <w:szCs w:val="24"/>
                <w:highlight w:val="none"/>
                <w:lang w:val="en-US" w:eastAsia="zh-CN"/>
              </w:rPr>
              <w:t>申报指南第一条</w:t>
            </w:r>
            <w:r>
              <w:rPr>
                <w:rFonts w:hint="eastAsia" w:ascii="Times New Roman" w:hAnsi="Times New Roman" w:cs="Times New Roman"/>
                <w:b w:val="0"/>
                <w:bCs w:val="0"/>
                <w:color w:val="auto"/>
                <w:sz w:val="24"/>
                <w:szCs w:val="24"/>
                <w:highlight w:val="none"/>
                <w:lang w:val="en-US" w:eastAsia="zh-CN"/>
              </w:rPr>
              <w:t>“开展独角兽企业梯度认定”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1" w:hRule="atLeast"/>
          <w:jc w:val="center"/>
        </w:trPr>
        <w:tc>
          <w:tcPr>
            <w:tcW w:w="5000" w:type="pct"/>
            <w:gridSpan w:val="9"/>
            <w:noWrap w:val="0"/>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textAlignment w:val="auto"/>
              <w:outlineLvl w:val="9"/>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以上信息均真实有效。</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textAlignment w:val="auto"/>
              <w:outlineLvl w:val="9"/>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企业主要负责人签字：</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textAlignment w:val="auto"/>
              <w:outlineLvl w:val="9"/>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单位</w:t>
            </w:r>
            <w:r>
              <w:rPr>
                <w:rFonts w:hint="default" w:ascii="Times New Roman" w:hAnsi="Times New Roman" w:eastAsia="仿宋_GB2312" w:cs="Times New Roman"/>
                <w:b/>
                <w:color w:val="auto"/>
                <w:sz w:val="24"/>
                <w:szCs w:val="24"/>
                <w:highlight w:val="none"/>
              </w:rPr>
              <w:t>公章）</w:t>
            </w:r>
          </w:p>
          <w:p>
            <w:pPr>
              <w:keepNext w:val="0"/>
              <w:keepLines w:val="0"/>
              <w:pageBreakBefore w:val="0"/>
              <w:kinsoku/>
              <w:wordWrap/>
              <w:overflowPunct/>
              <w:topLinePunct w:val="0"/>
              <w:autoSpaceDE/>
              <w:autoSpaceDN/>
              <w:bidi w:val="0"/>
              <w:spacing w:afterLines="0" w:line="240" w:lineRule="auto"/>
              <w:ind w:left="0" w:leftChars="0" w:right="0" w:rightChars="0" w:firstLine="0" w:firstLineChars="0"/>
              <w:jc w:val="left"/>
              <w:textAlignment w:val="auto"/>
              <w:outlineLvl w:val="9"/>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eastAsia="仿宋_GB2312" w:cs="Times New Roman"/>
                <w:b/>
                <w:color w:val="auto"/>
                <w:sz w:val="24"/>
                <w:szCs w:val="24"/>
                <w:highlight w:val="none"/>
                <w:lang w:val="en-US" w:eastAsia="zh-CN"/>
              </w:rPr>
              <w:t xml:space="preserve">                                                 </w:t>
            </w:r>
            <w:r>
              <w:rPr>
                <w:rFonts w:hint="default" w:ascii="Times New Roman" w:hAnsi="Times New Roman" w:eastAsia="仿宋_GB2312" w:cs="Times New Roman"/>
                <w:b/>
                <w:color w:val="auto"/>
                <w:sz w:val="24"/>
                <w:szCs w:val="24"/>
                <w:highlight w:val="none"/>
              </w:rPr>
              <w:t>年</w:t>
            </w:r>
            <w:r>
              <w:rPr>
                <w:rFonts w:hint="default" w:ascii="Times New Roman" w:hAnsi="Times New Roman" w:eastAsia="仿宋_GB2312" w:cs="Times New Roman"/>
                <w:b/>
                <w:color w:val="auto"/>
                <w:sz w:val="24"/>
                <w:szCs w:val="24"/>
                <w:highlight w:val="none"/>
                <w:lang w:val="en-US" w:eastAsia="zh-CN"/>
              </w:rPr>
              <w:t xml:space="preserve">   </w:t>
            </w:r>
            <w:r>
              <w:rPr>
                <w:rFonts w:hint="default" w:ascii="Times New Roman" w:hAnsi="Times New Roman" w:eastAsia="仿宋_GB2312" w:cs="Times New Roman"/>
                <w:b/>
                <w:color w:val="auto"/>
                <w:sz w:val="24"/>
                <w:szCs w:val="24"/>
                <w:highlight w:val="none"/>
              </w:rPr>
              <w:t>月</w:t>
            </w:r>
            <w:r>
              <w:rPr>
                <w:rFonts w:hint="default" w:ascii="Times New Roman" w:hAnsi="Times New Roman" w:eastAsia="仿宋_GB2312" w:cs="Times New Roman"/>
                <w:b/>
                <w:color w:val="auto"/>
                <w:sz w:val="24"/>
                <w:szCs w:val="24"/>
                <w:highlight w:val="none"/>
                <w:lang w:val="en-US" w:eastAsia="zh-CN"/>
              </w:rPr>
              <w:t xml:space="preserve">    </w:t>
            </w:r>
            <w:r>
              <w:rPr>
                <w:rFonts w:hint="default" w:ascii="Times New Roman" w:hAnsi="Times New Roman" w:eastAsia="仿宋_GB2312" w:cs="Times New Roman"/>
                <w:b/>
                <w:color w:val="auto"/>
                <w:sz w:val="24"/>
                <w:szCs w:val="24"/>
                <w:highlight w:val="none"/>
              </w:rPr>
              <w:t>日</w:t>
            </w:r>
          </w:p>
        </w:tc>
      </w:tr>
    </w:tbl>
    <w:p>
      <w:pPr>
        <w:spacing w:afterLines="0" w:line="240" w:lineRule="auto"/>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八、空间载体申报表</w:t>
      </w:r>
      <w:r>
        <w:rPr>
          <w:rFonts w:hint="eastAsia" w:ascii="黑体" w:hAnsi="黑体" w:eastAsia="黑体" w:cs="黑体"/>
          <w:sz w:val="32"/>
          <w:szCs w:val="32"/>
        </w:rPr>
        <w:t>（加盖公章）</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（第二条建设光谷独角兽集聚区）</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eastAsia" w:ascii="黑体" w:hAnsi="黑体" w:eastAsia="黑体" w:cs="黑体"/>
          <w:sz w:val="32"/>
          <w:szCs w:val="32"/>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486"/>
        <w:gridCol w:w="356"/>
        <w:gridCol w:w="1014"/>
        <w:gridCol w:w="673"/>
        <w:gridCol w:w="1519"/>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pct"/>
            <w:gridSpan w:val="2"/>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申报主体名称</w:t>
            </w:r>
          </w:p>
        </w:tc>
        <w:tc>
          <w:tcPr>
            <w:tcW w:w="3377" w:type="pct"/>
            <w:gridSpan w:val="5"/>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pct"/>
            <w:gridSpan w:val="2"/>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所运营的空间载体名称</w:t>
            </w:r>
          </w:p>
        </w:tc>
        <w:tc>
          <w:tcPr>
            <w:tcW w:w="3377" w:type="pct"/>
            <w:gridSpan w:val="5"/>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7"/>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outlineLvl w:val="9"/>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b/>
                <w:bCs/>
                <w:sz w:val="24"/>
                <w:szCs w:val="24"/>
                <w:vertAlign w:val="baseline"/>
                <w:lang w:val="en-US" w:eastAsia="zh-CN"/>
              </w:rPr>
              <w:t>一、申报主体基本情况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申报主体</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cs="仿宋_GB2312"/>
                <w:color w:val="auto"/>
                <w:sz w:val="24"/>
                <w:szCs w:val="24"/>
                <w:highlight w:val="none"/>
                <w:lang w:val="en-US" w:eastAsia="zh-CN"/>
              </w:rPr>
            </w:pPr>
            <w:r>
              <w:rPr>
                <w:rFonts w:hint="eastAsia" w:ascii="仿宋_GB2312" w:hAnsi="仿宋_GB2312" w:cs="仿宋_GB2312"/>
                <w:sz w:val="24"/>
                <w:szCs w:val="24"/>
                <w:vertAlign w:val="baseline"/>
                <w:lang w:val="en-US" w:eastAsia="zh-CN"/>
              </w:rPr>
              <w:t>注册地址</w:t>
            </w:r>
          </w:p>
        </w:tc>
        <w:tc>
          <w:tcPr>
            <w:tcW w:w="804"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eastAsia="仿宋_GB2312" w:cs="仿宋_GB2312"/>
                <w:sz w:val="24"/>
                <w:szCs w:val="24"/>
                <w:vertAlign w:val="baseline"/>
              </w:rPr>
            </w:pPr>
          </w:p>
        </w:tc>
        <w:tc>
          <w:tcPr>
            <w:tcW w:w="1286"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申报主体</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cs="仿宋_GB2312"/>
                <w:bCs/>
                <w:color w:val="auto"/>
                <w:kern w:val="0"/>
                <w:sz w:val="24"/>
                <w:szCs w:val="24"/>
                <w:highlight w:val="none"/>
                <w:lang w:val="en-US" w:eastAsia="zh-CN"/>
              </w:rPr>
            </w:pPr>
            <w:r>
              <w:rPr>
                <w:rFonts w:hint="eastAsia" w:ascii="仿宋_GB2312" w:hAnsi="仿宋_GB2312" w:cs="仿宋_GB2312"/>
                <w:bCs/>
                <w:color w:val="auto"/>
                <w:kern w:val="0"/>
                <w:sz w:val="24"/>
                <w:szCs w:val="24"/>
                <w:highlight w:val="none"/>
                <w:lang w:val="en-US" w:eastAsia="zh-CN"/>
              </w:rPr>
              <w:t>办公地址</w:t>
            </w:r>
          </w:p>
        </w:tc>
        <w:tc>
          <w:tcPr>
            <w:tcW w:w="1286" w:type="pct"/>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eastAsia="仿宋_GB2312" w:cs="仿宋_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cs="仿宋_GB2312"/>
                <w:bCs/>
                <w:color w:val="auto"/>
                <w:kern w:val="0"/>
                <w:sz w:val="24"/>
                <w:szCs w:val="24"/>
                <w:highlight w:val="none"/>
                <w:lang w:val="en-US" w:eastAsia="zh-CN"/>
              </w:rPr>
              <w:t>开始运营载体时间</w:t>
            </w:r>
          </w:p>
        </w:tc>
        <w:tc>
          <w:tcPr>
            <w:tcW w:w="804"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eastAsia="仿宋_GB2312" w:cs="仿宋_GB2312"/>
                <w:sz w:val="24"/>
                <w:szCs w:val="24"/>
                <w:vertAlign w:val="baseline"/>
              </w:rPr>
            </w:pPr>
          </w:p>
        </w:tc>
        <w:tc>
          <w:tcPr>
            <w:tcW w:w="1286"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cs="仿宋_GB2312"/>
                <w:color w:val="auto"/>
                <w:sz w:val="24"/>
                <w:szCs w:val="24"/>
                <w:highlight w:val="none"/>
                <w:lang w:val="en-US" w:eastAsia="zh-CN"/>
              </w:rPr>
            </w:pPr>
            <w:r>
              <w:rPr>
                <w:rFonts w:hint="eastAsia" w:ascii="仿宋_GB2312" w:hAnsi="仿宋_GB2312" w:cs="仿宋_GB2312"/>
                <w:color w:val="auto"/>
                <w:sz w:val="24"/>
                <w:szCs w:val="24"/>
                <w:highlight w:val="none"/>
                <w:lang w:val="en-US" w:eastAsia="zh-CN"/>
              </w:rPr>
              <w:t>所运营载体</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cs="仿宋_GB2312"/>
                <w:bCs/>
                <w:color w:val="auto"/>
                <w:kern w:val="0"/>
                <w:sz w:val="24"/>
                <w:szCs w:val="24"/>
                <w:highlight w:val="none"/>
                <w:lang w:val="en-US" w:eastAsia="zh-CN"/>
              </w:rPr>
            </w:pPr>
            <w:r>
              <w:rPr>
                <w:rFonts w:hint="eastAsia" w:ascii="仿宋_GB2312" w:hAnsi="仿宋_GB2312" w:cs="仿宋_GB2312"/>
                <w:color w:val="auto"/>
                <w:sz w:val="24"/>
                <w:szCs w:val="24"/>
                <w:highlight w:val="none"/>
                <w:lang w:val="en-US" w:eastAsia="zh-CN"/>
              </w:rPr>
              <w:t>实际</w:t>
            </w:r>
            <w:r>
              <w:rPr>
                <w:rFonts w:hint="eastAsia" w:ascii="仿宋_GB2312" w:hAnsi="仿宋_GB2312" w:eastAsia="仿宋_GB2312" w:cs="仿宋_GB2312"/>
                <w:color w:val="auto"/>
                <w:sz w:val="24"/>
                <w:szCs w:val="24"/>
                <w:highlight w:val="none"/>
              </w:rPr>
              <w:t>地址</w:t>
            </w:r>
          </w:p>
        </w:tc>
        <w:tc>
          <w:tcPr>
            <w:tcW w:w="1286" w:type="pct"/>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eastAsia="仿宋_GB2312" w:cs="仿宋_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联系人</w:t>
            </w:r>
          </w:p>
        </w:tc>
        <w:tc>
          <w:tcPr>
            <w:tcW w:w="804"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eastAsia="仿宋_GB2312" w:cs="仿宋_GB2312"/>
                <w:sz w:val="24"/>
                <w:szCs w:val="24"/>
                <w:vertAlign w:val="baseline"/>
              </w:rPr>
            </w:pPr>
          </w:p>
        </w:tc>
        <w:tc>
          <w:tcPr>
            <w:tcW w:w="1286" w:type="pct"/>
            <w:gridSpan w:val="2"/>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eastAsia="仿宋_GB2312" w:cs="仿宋_GB2312"/>
                <w:sz w:val="24"/>
                <w:szCs w:val="24"/>
                <w:vertAlign w:val="baseline"/>
              </w:rPr>
            </w:pPr>
            <w:r>
              <w:rPr>
                <w:rFonts w:hint="eastAsia" w:ascii="仿宋_GB2312" w:hAnsi="仿宋_GB2312" w:eastAsia="仿宋_GB2312" w:cs="仿宋_GB2312"/>
                <w:bCs/>
                <w:color w:val="auto"/>
                <w:kern w:val="0"/>
                <w:sz w:val="24"/>
                <w:szCs w:val="24"/>
                <w:highlight w:val="none"/>
              </w:rPr>
              <w:t>联系电话</w:t>
            </w:r>
          </w:p>
        </w:tc>
        <w:tc>
          <w:tcPr>
            <w:tcW w:w="1286" w:type="pct"/>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仿宋_GB2312" w:hAnsi="仿宋_GB2312" w:eastAsia="仿宋_GB2312" w:cs="仿宋_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仿宋_GB2312" w:hAnsi="仿宋_GB2312" w:cs="仿宋_GB2312"/>
                <w:b/>
                <w:bCs/>
                <w:sz w:val="24"/>
                <w:szCs w:val="24"/>
                <w:vertAlign w:val="baseline"/>
                <w:lang w:val="en-US" w:eastAsia="zh-CN"/>
              </w:rPr>
            </w:pPr>
            <w:r>
              <w:rPr>
                <w:rFonts w:hint="eastAsia" w:ascii="仿宋_GB2312" w:hAnsi="仿宋_GB2312" w:cs="仿宋_GB2312"/>
                <w:b/>
                <w:bCs/>
                <w:sz w:val="24"/>
                <w:szCs w:val="24"/>
                <w:vertAlign w:val="baseline"/>
                <w:lang w:val="en-US" w:eastAsia="zh-CN"/>
              </w:rPr>
              <w:t>二、空间载体情况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5000"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仿宋_GB2312" w:hAnsi="仿宋_GB2312" w:cs="仿宋_GB2312"/>
                <w:b/>
                <w:bCs/>
                <w:sz w:val="24"/>
                <w:szCs w:val="24"/>
                <w:vertAlign w:val="baseline"/>
                <w:lang w:val="en-US" w:eastAsia="zh-CN"/>
              </w:rPr>
            </w:pPr>
            <w:r>
              <w:rPr>
                <w:rFonts w:hint="eastAsia" w:ascii="仿宋_GB2312" w:hAnsi="仿宋_GB2312" w:cs="仿宋_GB2312"/>
                <w:b w:val="0"/>
                <w:bCs w:val="0"/>
                <w:sz w:val="24"/>
                <w:szCs w:val="24"/>
                <w:vertAlign w:val="baseline"/>
                <w:lang w:val="en-US" w:eastAsia="zh-CN"/>
              </w:rPr>
              <w:t>包括空间载体面积、主要业态、入驻企业产业分布、入驻企业情况等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_GB2312" w:hAnsi="仿宋_GB2312" w:cs="仿宋_GB2312"/>
                <w:b/>
                <w:bCs/>
                <w:sz w:val="24"/>
                <w:szCs w:val="24"/>
                <w:vertAlign w:val="baseline"/>
                <w:lang w:val="en-US" w:eastAsia="zh-CN"/>
              </w:rPr>
            </w:pPr>
            <w:r>
              <w:rPr>
                <w:rFonts w:hint="eastAsia" w:ascii="仿宋_GB2312" w:hAnsi="仿宋_GB2312" w:cs="仿宋_GB2312"/>
                <w:b/>
                <w:bCs/>
                <w:sz w:val="24"/>
                <w:szCs w:val="24"/>
                <w:vertAlign w:val="baseline"/>
                <w:lang w:val="en-US" w:eastAsia="zh-CN"/>
              </w:rPr>
              <w:t>三、主要服务活动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trPr>
        <w:tc>
          <w:tcPr>
            <w:tcW w:w="5000"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cs="仿宋_GB2312"/>
                <w:b/>
                <w:bCs/>
                <w:sz w:val="24"/>
                <w:szCs w:val="24"/>
                <w:vertAlign w:val="baseline"/>
                <w:lang w:val="en-US" w:eastAsia="zh-CN"/>
              </w:rPr>
            </w:pPr>
            <w:r>
              <w:rPr>
                <w:rFonts w:hint="eastAsia" w:ascii="仿宋_GB2312" w:hAnsi="仿宋_GB2312" w:cs="仿宋_GB2312"/>
                <w:b w:val="0"/>
                <w:bCs w:val="0"/>
                <w:sz w:val="24"/>
                <w:szCs w:val="24"/>
                <w:vertAlign w:val="baseline"/>
                <w:lang w:val="en-US" w:eastAsia="zh-CN"/>
              </w:rPr>
              <w:t>如政策咨询、政务代办、投融资服务、创业辅导、创新支持、人才招聘、员工培训、市场拓展、专家服务等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000"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仿宋_GB2312" w:hAnsi="仿宋_GB2312" w:cs="仿宋_GB2312"/>
                <w:b w:val="0"/>
                <w:bCs w:val="0"/>
                <w:sz w:val="24"/>
                <w:szCs w:val="24"/>
                <w:vertAlign w:val="baseline"/>
                <w:lang w:val="en-US" w:eastAsia="zh-CN"/>
              </w:rPr>
            </w:pPr>
            <w:r>
              <w:rPr>
                <w:rFonts w:hint="eastAsia" w:ascii="仿宋_GB2312" w:hAnsi="仿宋_GB2312" w:cs="仿宋_GB2312"/>
                <w:b/>
                <w:bCs/>
                <w:sz w:val="24"/>
                <w:szCs w:val="24"/>
                <w:vertAlign w:val="baseline"/>
                <w:lang w:val="en-US" w:eastAsia="zh-CN"/>
              </w:rPr>
              <w:t>四、入驻企业清单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50"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仿宋_GB2312" w:hAnsi="仿宋_GB2312" w:cs="仿宋_GB2312"/>
                <w:b w:val="0"/>
                <w:bCs w:val="0"/>
                <w:sz w:val="24"/>
                <w:szCs w:val="24"/>
                <w:vertAlign w:val="baseline"/>
                <w:lang w:val="en-US" w:eastAsia="zh-CN"/>
              </w:rPr>
            </w:pPr>
            <w:r>
              <w:rPr>
                <w:rFonts w:hint="eastAsia" w:ascii="仿宋_GB2312" w:hAnsi="仿宋_GB2312" w:cs="仿宋_GB2312"/>
                <w:b w:val="0"/>
                <w:bCs w:val="0"/>
                <w:sz w:val="24"/>
                <w:szCs w:val="24"/>
                <w:vertAlign w:val="baseline"/>
                <w:lang w:val="en-US" w:eastAsia="zh-CN"/>
              </w:rPr>
              <w:t>序号</w:t>
            </w:r>
          </w:p>
        </w:tc>
        <w:tc>
          <w:tcPr>
            <w:tcW w:w="1081"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r>
              <w:rPr>
                <w:rFonts w:hint="eastAsia" w:ascii="仿宋_GB2312" w:hAnsi="仿宋_GB2312" w:cs="仿宋_GB2312"/>
                <w:b w:val="0"/>
                <w:bCs w:val="0"/>
                <w:sz w:val="24"/>
                <w:szCs w:val="24"/>
                <w:vertAlign w:val="baseline"/>
                <w:lang w:val="en-US" w:eastAsia="zh-CN"/>
              </w:rPr>
              <w:t>企业名称</w:t>
            </w:r>
          </w:p>
        </w:tc>
        <w:tc>
          <w:tcPr>
            <w:tcW w:w="990"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r>
              <w:rPr>
                <w:rFonts w:hint="eastAsia" w:ascii="仿宋_GB2312" w:hAnsi="仿宋_GB2312" w:cs="仿宋_GB2312"/>
                <w:b w:val="0"/>
                <w:bCs w:val="0"/>
                <w:sz w:val="24"/>
                <w:szCs w:val="24"/>
                <w:vertAlign w:val="baseline"/>
                <w:lang w:val="en-US" w:eastAsia="zh-CN"/>
              </w:rPr>
              <w:t>企业梯度</w:t>
            </w:r>
          </w:p>
        </w:tc>
        <w:tc>
          <w:tcPr>
            <w:tcW w:w="890"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r>
              <w:rPr>
                <w:rFonts w:hint="eastAsia" w:ascii="仿宋_GB2312" w:hAnsi="仿宋_GB2312" w:cs="仿宋_GB2312"/>
                <w:b w:val="0"/>
                <w:bCs w:val="0"/>
                <w:sz w:val="24"/>
                <w:szCs w:val="24"/>
                <w:vertAlign w:val="baseline"/>
                <w:lang w:val="en-US" w:eastAsia="zh-CN"/>
              </w:rPr>
              <w:t>办公地址</w:t>
            </w:r>
          </w:p>
        </w:tc>
        <w:tc>
          <w:tcPr>
            <w:tcW w:w="1286"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r>
              <w:rPr>
                <w:rFonts w:hint="eastAsia" w:ascii="仿宋_GB2312" w:hAnsi="仿宋_GB2312" w:cs="仿宋_GB2312"/>
                <w:b w:val="0"/>
                <w:bCs w:val="0"/>
                <w:kern w:val="2"/>
                <w:sz w:val="24"/>
                <w:szCs w:val="24"/>
                <w:vertAlign w:val="baseline"/>
                <w:lang w:val="en-US" w:eastAsia="zh-CN" w:bidi="ar-SA"/>
              </w:rPr>
              <w:t>服务合同签订时间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50"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1081"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990"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890"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1286"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50"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1081"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990"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890"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1286"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50"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1081"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990"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890"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sz w:val="24"/>
                <w:szCs w:val="24"/>
                <w:vertAlign w:val="baseline"/>
                <w:lang w:val="en-US" w:eastAsia="zh-CN"/>
              </w:rPr>
            </w:pPr>
          </w:p>
        </w:tc>
        <w:tc>
          <w:tcPr>
            <w:tcW w:w="1286"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cs="仿宋_GB2312"/>
                <w:b w:val="0"/>
                <w:bCs w:val="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000"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_GB2312" w:hAnsi="仿宋_GB2312" w:cs="仿宋_GB2312"/>
                <w:b w:val="0"/>
                <w:bCs w:val="0"/>
                <w:kern w:val="2"/>
                <w:sz w:val="24"/>
                <w:szCs w:val="24"/>
                <w:vertAlign w:val="baseline"/>
                <w:lang w:val="en-US" w:eastAsia="zh-CN" w:bidi="ar-SA"/>
              </w:rPr>
            </w:pPr>
            <w:r>
              <w:rPr>
                <w:rFonts w:hint="eastAsia" w:ascii="仿宋_GB2312" w:hAnsi="仿宋_GB2312" w:cs="仿宋_GB2312"/>
                <w:b/>
                <w:bCs/>
                <w:color w:val="auto"/>
                <w:sz w:val="24"/>
                <w:szCs w:val="24"/>
                <w:highlight w:val="none"/>
                <w:lang w:val="en-US" w:eastAsia="zh-CN"/>
              </w:rPr>
              <w:t>六、佐证材料（另附）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000"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_GB2312" w:hAnsi="仿宋_GB2312" w:cs="仿宋_GB2312"/>
                <w:b/>
                <w:bCs/>
                <w:color w:val="auto"/>
                <w:sz w:val="24"/>
                <w:szCs w:val="24"/>
                <w:highlight w:val="none"/>
                <w:lang w:val="en-US" w:eastAsia="zh-CN"/>
              </w:rPr>
            </w:pPr>
            <w:r>
              <w:rPr>
                <w:rFonts w:hint="eastAsia" w:ascii="仿宋_GB2312" w:hAnsi="仿宋_GB2312" w:cs="仿宋_GB2312"/>
                <w:b w:val="0"/>
                <w:bCs w:val="0"/>
                <w:color w:val="auto"/>
                <w:sz w:val="24"/>
                <w:szCs w:val="24"/>
                <w:highlight w:val="none"/>
                <w:lang w:val="en-US" w:eastAsia="zh-CN"/>
              </w:rPr>
              <w:t>说明：参考申报指南第二条“建设光谷独角兽集聚区”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000" w:type="pct"/>
            <w:gridSpan w:val="7"/>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textAlignment w:val="auto"/>
              <w:outlineLvl w:val="9"/>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以上信息均真实有效。</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textAlignment w:val="auto"/>
              <w:outlineLvl w:val="9"/>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企业主要负责人签字：</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textAlignment w:val="auto"/>
              <w:outlineLvl w:val="9"/>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w:t>
            </w:r>
            <w:r>
              <w:rPr>
                <w:rFonts w:hint="eastAsia" w:ascii="仿宋_GB2312" w:hAnsi="仿宋_GB2312" w:cs="仿宋_GB2312"/>
                <w:b/>
                <w:color w:val="auto"/>
                <w:sz w:val="24"/>
                <w:szCs w:val="24"/>
                <w:highlight w:val="none"/>
                <w:lang w:val="en-US" w:eastAsia="zh-CN"/>
              </w:rPr>
              <w:t>单位</w:t>
            </w:r>
            <w:r>
              <w:rPr>
                <w:rFonts w:hint="eastAsia" w:ascii="仿宋_GB2312" w:hAnsi="仿宋_GB2312" w:eastAsia="仿宋_GB2312" w:cs="仿宋_GB2312"/>
                <w:b/>
                <w:color w:val="auto"/>
                <w:sz w:val="24"/>
                <w:szCs w:val="24"/>
                <w:highlight w:val="none"/>
              </w:rPr>
              <w:t>公章）</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_GB2312" w:hAnsi="仿宋_GB2312" w:cs="仿宋_GB2312"/>
                <w:b w:val="0"/>
                <w:bCs w:val="0"/>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 xml:space="preserve">                                                 </w:t>
            </w:r>
            <w:r>
              <w:rPr>
                <w:rFonts w:hint="eastAsia" w:ascii="仿宋_GB2312" w:hAnsi="仿宋_GB2312" w:eastAsia="仿宋_GB2312" w:cs="仿宋_GB2312"/>
                <w:b/>
                <w:color w:val="auto"/>
                <w:sz w:val="24"/>
                <w:szCs w:val="24"/>
                <w:highlight w:val="none"/>
              </w:rPr>
              <w:t>年</w:t>
            </w:r>
            <w:r>
              <w:rPr>
                <w:rFonts w:hint="eastAsia" w:ascii="仿宋_GB2312" w:hAnsi="仿宋_GB2312" w:eastAsia="仿宋_GB2312" w:cs="仿宋_GB2312"/>
                <w:b/>
                <w:color w:val="auto"/>
                <w:sz w:val="24"/>
                <w:szCs w:val="24"/>
                <w:highlight w:val="none"/>
                <w:lang w:val="en-US" w:eastAsia="zh-CN"/>
              </w:rPr>
              <w:t xml:space="preserve">   </w:t>
            </w:r>
            <w:r>
              <w:rPr>
                <w:rFonts w:hint="eastAsia" w:ascii="仿宋_GB2312" w:hAnsi="仿宋_GB2312" w:eastAsia="仿宋_GB2312" w:cs="仿宋_GB2312"/>
                <w:b/>
                <w:color w:val="auto"/>
                <w:sz w:val="24"/>
                <w:szCs w:val="24"/>
                <w:highlight w:val="none"/>
              </w:rPr>
              <w:t>月</w:t>
            </w:r>
            <w:r>
              <w:rPr>
                <w:rFonts w:hint="eastAsia" w:ascii="仿宋_GB2312" w:hAnsi="仿宋_GB2312" w:eastAsia="仿宋_GB2312" w:cs="仿宋_GB2312"/>
                <w:b/>
                <w:color w:val="auto"/>
                <w:sz w:val="24"/>
                <w:szCs w:val="24"/>
                <w:highlight w:val="none"/>
                <w:lang w:val="en-US" w:eastAsia="zh-CN"/>
              </w:rPr>
              <w:t xml:space="preserve">    </w:t>
            </w:r>
            <w:r>
              <w:rPr>
                <w:rFonts w:hint="eastAsia" w:ascii="仿宋_GB2312" w:hAnsi="仿宋_GB2312" w:eastAsia="仿宋_GB2312" w:cs="仿宋_GB2312"/>
                <w:b/>
                <w:color w:val="auto"/>
                <w:sz w:val="24"/>
                <w:szCs w:val="24"/>
                <w:highlight w:val="none"/>
              </w:rPr>
              <w:t>日</w:t>
            </w:r>
          </w:p>
        </w:tc>
      </w:tr>
    </w:tbl>
    <w:p>
      <w:pPr>
        <w:pStyle w:val="7"/>
        <w:ind w:firstLine="0" w:firstLineChars="0"/>
        <w:rPr>
          <w:rFonts w:hint="eastAsia" w:ascii="仿宋_GB2312" w:hAnsi="仿宋_GB2312" w:cs="仿宋_GB2312"/>
          <w:sz w:val="32"/>
          <w:szCs w:val="32"/>
          <w:lang w:val="en-US" w:eastAsia="zh-CN"/>
        </w:rPr>
      </w:pPr>
    </w:p>
    <w:p>
      <w:pPr>
        <w:pStyle w:val="7"/>
        <w:ind w:firstLine="0" w:firstLineChars="0"/>
        <w:rPr>
          <w:rFonts w:hint="eastAsia" w:ascii="仿宋_GB2312" w:hAnsi="仿宋_GB2312" w:cs="仿宋_GB2312"/>
          <w:sz w:val="32"/>
          <w:szCs w:val="32"/>
          <w:lang w:val="en-US" w:eastAsia="zh-CN"/>
        </w:rPr>
      </w:pPr>
    </w:p>
    <w:p>
      <w:pPr>
        <w:pStyle w:val="7"/>
        <w:ind w:firstLine="0" w:firstLineChars="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注：以上</w:t>
      </w:r>
      <w:r>
        <w:rPr>
          <w:rFonts w:hint="eastAsia" w:ascii="仿宋_GB2312" w:hAnsi="仿宋_GB2312" w:eastAsia="仿宋_GB2312" w:cs="仿宋_GB2312"/>
          <w:sz w:val="32"/>
          <w:szCs w:val="32"/>
        </w:rPr>
        <w:t>所有例图仅为参考，所有文件需提供完整版。</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仿宋_GB2312" w:hAnsi="黑体" w:cs="仿宋_GB2312"/>
          <w:color w:val="000000" w:themeColor="text1"/>
          <w:sz w:val="32"/>
          <w:szCs w:val="32"/>
          <w:highlight w:val="yellow"/>
          <w:lang w:val="en-US" w:eastAsia="zh-CN"/>
          <w14:textFill>
            <w14:solidFill>
              <w14:schemeClr w14:val="tx1"/>
            </w14:solidFill>
          </w14:textFill>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iZjFjYWI3MTA5NDhkYzc3N2IwNjY1N2M0MTc5ZDQifQ=="/>
  </w:docVars>
  <w:rsids>
    <w:rsidRoot w:val="12077EB3"/>
    <w:rsid w:val="039E740C"/>
    <w:rsid w:val="054945F7"/>
    <w:rsid w:val="058A21AE"/>
    <w:rsid w:val="086E195D"/>
    <w:rsid w:val="0ADC7BEA"/>
    <w:rsid w:val="0D814CB6"/>
    <w:rsid w:val="0E0C4563"/>
    <w:rsid w:val="0E502B7F"/>
    <w:rsid w:val="0F352B59"/>
    <w:rsid w:val="104222BC"/>
    <w:rsid w:val="12077EB3"/>
    <w:rsid w:val="12953FC0"/>
    <w:rsid w:val="133B3E6C"/>
    <w:rsid w:val="15950217"/>
    <w:rsid w:val="17AD2F98"/>
    <w:rsid w:val="17EB6122"/>
    <w:rsid w:val="1EF23AB9"/>
    <w:rsid w:val="1F6C6EF3"/>
    <w:rsid w:val="204E7E9D"/>
    <w:rsid w:val="254C6B92"/>
    <w:rsid w:val="27E61875"/>
    <w:rsid w:val="2A3C7759"/>
    <w:rsid w:val="2E84707B"/>
    <w:rsid w:val="2ECA1071"/>
    <w:rsid w:val="31FE3E86"/>
    <w:rsid w:val="329A6B85"/>
    <w:rsid w:val="33417F15"/>
    <w:rsid w:val="368967E4"/>
    <w:rsid w:val="36E13395"/>
    <w:rsid w:val="371D274C"/>
    <w:rsid w:val="3982599B"/>
    <w:rsid w:val="3C022679"/>
    <w:rsid w:val="3E240035"/>
    <w:rsid w:val="41DB2FFE"/>
    <w:rsid w:val="422F319D"/>
    <w:rsid w:val="42E66EDA"/>
    <w:rsid w:val="43D019CF"/>
    <w:rsid w:val="443A7E01"/>
    <w:rsid w:val="448C3CC5"/>
    <w:rsid w:val="455336B8"/>
    <w:rsid w:val="4D9C2132"/>
    <w:rsid w:val="4DBD7443"/>
    <w:rsid w:val="4FA86178"/>
    <w:rsid w:val="52325905"/>
    <w:rsid w:val="56344356"/>
    <w:rsid w:val="58774DB2"/>
    <w:rsid w:val="58F72073"/>
    <w:rsid w:val="5D181F6A"/>
    <w:rsid w:val="607519CF"/>
    <w:rsid w:val="61024FD4"/>
    <w:rsid w:val="62606EDB"/>
    <w:rsid w:val="67BA7C26"/>
    <w:rsid w:val="69362744"/>
    <w:rsid w:val="69994111"/>
    <w:rsid w:val="6FA739C2"/>
    <w:rsid w:val="71923168"/>
    <w:rsid w:val="72461256"/>
    <w:rsid w:val="7473153D"/>
    <w:rsid w:val="777059BB"/>
    <w:rsid w:val="7C4738CA"/>
    <w:rsid w:val="7CCC793B"/>
    <w:rsid w:val="7D4A280A"/>
    <w:rsid w:val="7E1B53E3"/>
    <w:rsid w:val="7FD35AB3"/>
    <w:rsid w:val="7FE47541"/>
    <w:rsid w:val="C69EB959"/>
    <w:rsid w:val="DBDD0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40" w:firstLineChars="200"/>
      <w:jc w:val="both"/>
    </w:pPr>
    <w:rPr>
      <w:rFonts w:eastAsia="仿宋_GB2312" w:asciiTheme="minorAscii" w:hAnsiTheme="minorAscii" w:cstheme="minorBidi"/>
      <w:kern w:val="2"/>
      <w:sz w:val="32"/>
      <w:szCs w:val="24"/>
      <w:lang w:val="en-US" w:eastAsia="zh-CN" w:bidi="ar-SA"/>
    </w:rPr>
  </w:style>
  <w:style w:type="paragraph" w:styleId="3">
    <w:name w:val="heading 1"/>
    <w:basedOn w:val="1"/>
    <w:next w:val="1"/>
    <w:qFormat/>
    <w:uiPriority w:val="0"/>
    <w:pPr>
      <w:spacing w:before="0" w:beforeAutospacing="0" w:after="0" w:afterAutospacing="0"/>
      <w:jc w:val="left"/>
      <w:outlineLvl w:val="0"/>
    </w:pPr>
    <w:rPr>
      <w:rFonts w:hint="eastAsia" w:ascii="宋体" w:hAnsi="宋体" w:eastAsia="黑体" w:cs="宋体"/>
      <w:bCs/>
      <w:szCs w:val="48"/>
      <w:lang w:bidi="ar"/>
    </w:rPr>
  </w:style>
  <w:style w:type="paragraph" w:styleId="4">
    <w:name w:val="heading 2"/>
    <w:basedOn w:val="1"/>
    <w:next w:val="1"/>
    <w:semiHidden/>
    <w:unhideWhenUsed/>
    <w:qFormat/>
    <w:uiPriority w:val="0"/>
    <w:pPr>
      <w:keepNext/>
      <w:keepLines/>
      <w:widowControl w:val="0"/>
      <w:suppressLineNumbers w:val="0"/>
      <w:spacing w:beforeAutospacing="0" w:afterAutospacing="0" w:line="240" w:lineRule="auto"/>
      <w:jc w:val="both"/>
      <w:outlineLvl w:val="1"/>
    </w:pPr>
    <w:rPr>
      <w:rFonts w:hint="eastAsia" w:ascii="Times New Roman" w:hAnsi="Times New Roman" w:eastAsia="华文中宋" w:cs="Times New Roman"/>
      <w:b/>
      <w:bCs/>
      <w:color w:val="000000"/>
      <w:szCs w:val="30"/>
      <w:lang w:bidi="ar"/>
    </w:rPr>
  </w:style>
  <w:style w:type="paragraph" w:styleId="5">
    <w:name w:val="heading 3"/>
    <w:basedOn w:val="1"/>
    <w:next w:val="1"/>
    <w:semiHidden/>
    <w:unhideWhenUsed/>
    <w:qFormat/>
    <w:uiPriority w:val="0"/>
    <w:pPr>
      <w:keepNext/>
      <w:keepLines/>
      <w:spacing w:beforeLines="0" w:beforeAutospacing="0" w:afterLines="0" w:afterAutospacing="0" w:line="240" w:lineRule="auto"/>
      <w:outlineLvl w:val="2"/>
    </w:pPr>
    <w:rPr>
      <w:rFonts w:ascii="Times New Roman" w:hAnsi="Times New Roman" w:eastAsia="楷体_GB2312" w:cs="Times New Roman"/>
      <w:b/>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0"/>
    <w:pPr>
      <w:spacing w:after="120" w:afterLines="0" w:afterAutospacing="0" w:line="480" w:lineRule="auto"/>
    </w:pPr>
  </w:style>
  <w:style w:type="paragraph" w:styleId="6">
    <w:name w:val="Normal Indent"/>
    <w:basedOn w:val="1"/>
    <w:qFormat/>
    <w:uiPriority w:val="0"/>
    <w:pPr>
      <w:ind w:firstLine="420" w:firstLineChars="200"/>
    </w:pPr>
  </w:style>
  <w:style w:type="paragraph" w:styleId="7">
    <w:name w:val="Body Text"/>
    <w:basedOn w:val="1"/>
    <w:qFormat/>
    <w:uiPriority w:val="0"/>
    <w:pPr>
      <w:spacing w:after="120" w:afterLines="0" w:afterAutospacing="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basedOn w:val="12"/>
    <w:qFormat/>
    <w:uiPriority w:val="0"/>
    <w:rPr>
      <w:i/>
    </w:rPr>
  </w:style>
  <w:style w:type="character" w:styleId="14">
    <w:name w:val="footnote reference"/>
    <w:basedOn w:val="12"/>
    <w:qFormat/>
    <w:uiPriority w:val="0"/>
    <w:rPr>
      <w:rFonts w:ascii="Times New Roman" w:hAnsi="Times New Roman" w:eastAsia="宋体"/>
      <w:sz w:val="21"/>
      <w:vertAlign w:val="superscript"/>
    </w:rPr>
  </w:style>
  <w:style w:type="paragraph" w:customStyle="1" w:styleId="15">
    <w:name w:val="a正文"/>
    <w:basedOn w:val="1"/>
    <w:qFormat/>
    <w:uiPriority w:val="99"/>
    <w:pPr>
      <w:snapToGrid w:val="0"/>
      <w:spacing w:line="520" w:lineRule="exact"/>
      <w:ind w:firstLine="640"/>
    </w:pPr>
    <w:rPr>
      <w:rFonts w:ascii="仿宋_GB2312" w:hAnsi="Times New Roman" w:eastAsia="仿宋_GB2312" w:cs="仿宋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2846</Words>
  <Characters>3101</Characters>
  <Lines>0</Lines>
  <Paragraphs>0</Paragraphs>
  <TotalTime>8</TotalTime>
  <ScaleCrop>false</ScaleCrop>
  <LinksUpToDate>false</LinksUpToDate>
  <CharactersWithSpaces>3218</CharactersWithSpaces>
  <Application>WPS Office_11.8.2.1128_F1E327BC-269C-435d-A152-05C5408002CA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2024-09-26T15:01:00Z</dcterms:created>
  <dc:creator>心啊❤</dc:creator>
  <cp:lastModifiedBy>lenovo</cp:lastModifiedBy>
  <cp:lastPrinted>2024-11-01T12:22:00Z</cp:lastPrinted>
  <dcterms:modified xsi:type="dcterms:W3CDTF">2024-11-04T21:11:37Z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2052-11.8.2.1128</vt:lpwstr>
  </property>
  <property fmtid="{D5CDD505-2E9C-101B-9397-08002B2CF9AE}" pid="3" name="ICV">
    <vt:lpwstr>80F419586D6E425F902014F1AFED58BD_13</vt:lpwstr>
  </property>
</Properties>
</file>