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after="120" w:afterLines="50"/>
        <w:jc w:val="left"/>
        <w:outlineLvl w:val="2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2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        </w:t>
      </w:r>
    </w:p>
    <w:p>
      <w:pPr>
        <w:snapToGrid w:val="0"/>
        <w:spacing w:before="120" w:beforeLines="50" w:after="120" w:afterLines="50"/>
        <w:ind w:firstLine="320" w:firstLineChars="100"/>
        <w:jc w:val="center"/>
        <w:outlineLvl w:val="2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法人单位基本情况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09"/>
        <w:gridCol w:w="3081"/>
        <w:gridCol w:w="910"/>
        <w:gridCol w:w="1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表　　号：</w:t>
            </w:r>
          </w:p>
        </w:tc>
        <w:tc>
          <w:tcPr>
            <w:tcW w:w="174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jc w:val="distribut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ＭＬＫ１０１－１表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制定机关：</w:t>
            </w:r>
          </w:p>
        </w:tc>
        <w:tc>
          <w:tcPr>
            <w:tcW w:w="174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jc w:val="distribut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6"/>
                <w:sz w:val="18"/>
                <w:szCs w:val="18"/>
              </w:rPr>
              <w:t>国 家 统 计 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文　　号：</w:t>
            </w:r>
          </w:p>
        </w:tc>
        <w:tc>
          <w:tcPr>
            <w:tcW w:w="174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jc w:val="distribut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国统字(20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)116号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有效期至：</w:t>
            </w:r>
          </w:p>
        </w:tc>
        <w:tc>
          <w:tcPr>
            <w:tcW w:w="174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jc w:val="distribut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２０２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年１月</w:t>
            </w:r>
          </w:p>
        </w:tc>
      </w:tr>
    </w:tbl>
    <w:p>
      <w:pPr>
        <w:spacing w:line="20" w:lineRule="exact"/>
        <w:jc w:val="center"/>
        <w:rPr>
          <w:rFonts w:hint="default" w:ascii="Times New Roman" w:hAnsi="Times New Roman" w:eastAsia="黑体" w:cs="Times New Roman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3875"/>
        <w:gridCol w:w="508"/>
        <w:gridCol w:w="93"/>
        <w:gridCol w:w="448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366" w:type="dxa"/>
            <w:gridSpan w:val="2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hint="default"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sz w:val="18"/>
                <w:szCs w:val="18"/>
              </w:rPr>
      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《中华人民共和国统计法》第九条规定：统计机构和统计人员对在统计工作中知悉的国家秘密、商业秘密和个人信息，应当予以保密。</w:t>
            </w:r>
          </w:p>
        </w:tc>
        <w:tc>
          <w:tcPr>
            <w:tcW w:w="508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73" w:type="dxa"/>
            <w:gridSpan w:val="2"/>
            <w:noWrap w:val="0"/>
            <w:vAlign w:val="bottom"/>
          </w:tcPr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统一社会信用代码</w:t>
            </w:r>
          </w:p>
          <w:p>
            <w:pPr>
              <w:snapToGrid w:val="0"/>
              <w:ind w:firstLine="1260" w:firstLineChars="7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□□□□□□□□□□□□□□□□□□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sz w:val="18"/>
                <w:szCs w:val="18"/>
              </w:rPr>
              <w:t>尚未领取统一社会信用代码的填写原组织机构代码</w:t>
            </w:r>
          </w:p>
          <w:p>
            <w:pPr>
              <w:snapToGrid w:val="0"/>
              <w:ind w:firstLine="36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□□□□□□□□－□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366" w:type="dxa"/>
            <w:gridSpan w:val="2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hint="default"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508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73" w:type="dxa"/>
            <w:gridSpan w:val="2"/>
            <w:noWrap w:val="0"/>
            <w:vAlign w:val="bottom"/>
          </w:tcPr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单位详细名称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(盖章)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366" w:type="dxa"/>
            <w:gridSpan w:val="2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hint="default"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508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73" w:type="dxa"/>
            <w:gridSpan w:val="2"/>
            <w:noWrap w:val="0"/>
            <w:vAlign w:val="bottom"/>
          </w:tcPr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法定代表人（单位负责人）：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56" w:type="dxa"/>
            <w:gridSpan w:val="4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单位所在地及区划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区划代码(统计机构填写)   □□□□□□—□□□—□□□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省(自治区、直辖市)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市(地、州、盟)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县(市、区、旗)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　　　　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乡(镇)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　    　              　　　　　    　    　　　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街(村)、门牌号</w:t>
            </w:r>
          </w:p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单位位于：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　　　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街道办事处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社区(居委会)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956" w:type="dxa"/>
            <w:gridSpan w:val="4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单位注册地及区划                         区划代码(统计机构填写)   □□□□□□—□□□—□□□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省(自治区、直辖市)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市(地、州、盟)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县(市、区、旗)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　　　　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乡(镇)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　    　　　　　　    　    　　　          　　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街(村)、门牌号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注册地位于：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　　　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街道办事处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　　　　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社区(居委会)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6" w:type="dxa"/>
            <w:gridSpan w:val="3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联系方式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长途区号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固定电话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snapToGrid w:val="0"/>
              <w:ind w:left="538" w:leftChars="85" w:hanging="360" w:hangingChars="200"/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移动电话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snapToGrid w:val="0"/>
              <w:ind w:left="538" w:leftChars="85" w:hanging="360" w:hangingChars="200"/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传真号码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4" w:leftChars="2" w:firstLine="180" w:firstLineChars="10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邮政编码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                         </w:t>
            </w:r>
          </w:p>
        </w:tc>
        <w:tc>
          <w:tcPr>
            <w:tcW w:w="4480" w:type="dxa"/>
            <w:noWrap w:val="0"/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电子邮箱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           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网    址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           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956" w:type="dxa"/>
            <w:gridSpan w:val="4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行业类别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4" w:leftChars="2" w:firstLine="180" w:firstLineChars="100"/>
              <w:jc w:val="left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主要业务活动1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；2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；3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 xml:space="preserve">   统计机构填写：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行业代码(GB/T 4754-2017)    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956" w:type="dxa"/>
            <w:gridSpan w:val="4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widowControl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登记注册类型    □□□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内资                                      港澳台商投资                  外商投资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110 国有           159 其他有限责任公司   210 与港澳台商合资经营        310 中外合资经营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 集体           160 股份有限公司       220 与港澳台商合作经营        320 中外合作经营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130 股份合作       171 私营独资           230 港澳台商独资              330 外资企业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141 国有联营       172 私营合伙  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18"/>
                <w:szCs w:val="18"/>
              </w:rPr>
              <w:t xml:space="preserve">         240 港澳台商投资股份有限公司  340 外商投资股份有限公司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142 集体联营       173 私营有限责任公司   290 其他港澳台商投资          390 其他外商投资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143 国有与集体联营 174 私营股份有限公司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149 其他联营       190 其他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151 国有独资公司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956" w:type="dxa"/>
            <w:gridSpan w:val="4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widowControl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企业控股情况    □    1 国有控股   2 集体控股   3 私人控股   4 港澳台商控股   5 外商控股   9 其他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  <w:sectPr>
          <w:pgSz w:w="11906" w:h="16838"/>
          <w:pgMar w:top="1418" w:right="1247" w:bottom="1247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2"/>
        <w:tblW w:w="944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895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2" w:firstLineChars="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隶属关系 □□     10 中央    11 地方    90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2" w:firstLineChars="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开业(成立)时间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left="1905" w:leftChars="7" w:hanging="1890" w:hangingChars="105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运营状态□ </w:t>
            </w:r>
          </w:p>
          <w:p>
            <w:pPr>
              <w:spacing w:line="220" w:lineRule="exact"/>
              <w:ind w:left="1905" w:leftChars="7" w:hanging="1890" w:hangingChars="105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1正常运营 2停业(歇业) 3筹建 4当年关闭 5当年破产6当年注销7当年吊销 9其他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执行会计标准类别    □</w:t>
            </w:r>
          </w:p>
          <w:p>
            <w:pPr>
              <w:spacing w:line="220" w:lineRule="exact"/>
              <w:ind w:firstLine="192" w:firstLineChars="10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企业会计制度    2 事业单位会计制度    3 行政单位会计制度    4 民间非营利组织会计制度 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2" w:firstLineChars="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执行企业会计准则情况     □ </w:t>
            </w:r>
          </w:p>
          <w:p>
            <w:pPr>
              <w:spacing w:line="220" w:lineRule="exact"/>
              <w:ind w:firstLine="192" w:firstLineChars="10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执行《企业会计准则》             2  执行《小企业会计准则》            9  执行其他企业会计制度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机构类型      □□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 企业          20 事业单位        30 机关          40 社会团体            51 民办非企业单位</w:t>
            </w:r>
          </w:p>
          <w:p>
            <w:pPr>
              <w:spacing w:line="220" w:lineRule="exact"/>
              <w:ind w:firstLine="192" w:firstLineChars="10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52 基金会        53 居委会          54 村委会        55农民专业合作社      56 农村集体经济组织</w:t>
            </w:r>
          </w:p>
          <w:p>
            <w:pPr>
              <w:spacing w:line="220" w:lineRule="exact"/>
              <w:ind w:firstLine="192" w:firstLineChars="10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 其他组织机构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产业活动单位数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总计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     其中：  1 农林牧渔业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     2 工业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    3 建筑业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</w:t>
            </w:r>
          </w:p>
          <w:p>
            <w:pPr>
              <w:spacing w:line="220" w:lineRule="exact"/>
              <w:ind w:firstLine="192" w:firstLineChars="10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 批发和零售业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      5 住宿和餐饮业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     6 房地产业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    9 其他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从业人员 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从业人员期末人数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人         其中：女性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企业主要经济指标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营业收入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千元     其中：主营业务收入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千元     资产总计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千元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税金及附加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千元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非企业单位主要经济指标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非企业单位支出（费用）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千元                      资产总计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千元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企业集团情况(限企业集团母公司及成员企业填写)    本企业是  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□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 集团母公司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(核心企业或集团总部) 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成员企业——请填直接上级法人统一社会信用代码    □□□□□□□□□□□□□□□□□□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sz w:val="18"/>
                <w:szCs w:val="18"/>
              </w:rPr>
              <w:t xml:space="preserve">    尚未领取统一社会信用代码的填写原组织机构代码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□□□□□□□□－□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建筑业及房地产业企业资质等级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建筑业企业资质等级编码（有资质的企业，请填写建筑业企业资质等级编码，没有资质的填‘9999’）□□□□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房地产开发经营业企业资质等级  □   1一级   2二级   3三级   4四级   5暂定   9其他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物业管理业企业资质等级        □   1一级   2二级   3三级   9其他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批发和零售业、住宿和餐饮业单位经营形式 □ 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独立门店     2 连锁总店(总部)    3 连锁直营店      4 连锁加盟店     9 其他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连锁品牌（商标或商号名称）：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（经营形式选2、3、4的单位填报）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零售业态（可多选，不超过3个）    □□□□   □□□□   □□□□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有店铺零售</w:t>
            </w:r>
          </w:p>
          <w:p>
            <w:pPr>
              <w:spacing w:line="220" w:lineRule="exact"/>
              <w:ind w:left="181" w:leftChars="8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1010 食杂店   1020 便利店   1030 折扣店   1040 超市           1050 大型超市   1060 仓储会员店</w:t>
            </w:r>
          </w:p>
          <w:p>
            <w:pPr>
              <w:spacing w:line="220" w:lineRule="exact"/>
              <w:ind w:left="181" w:leftChars="8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1070 百货店   1080 专业店   1090 专卖店   1100 家居建材商店   1110 购物中心   1120 厂家直销中心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无店铺零售  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2010 电视购物   2020 邮购     2030 网上商店    2040 自动售货亭    2050 电话购物  2090其他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批发和零售业年末零售营业面积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平方米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住宿业单位星级评定情况      □      1 一星     2 二星    3 三星    4 四星    5 五星 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95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住宿和餐饮业年末餐饮营业面积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平方米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447" w:type="dxa"/>
            <w:gridSpan w:val="2"/>
            <w:tcBorders>
              <w:left w:val="nil"/>
              <w:bottom w:val="nil"/>
              <w:right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left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单位负责人：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统计负责人：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填表人：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填表人移动电话号码：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填表日期：２０    年    月    日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</w:t>
            </w:r>
          </w:p>
        </w:tc>
      </w:tr>
    </w:tbl>
    <w:p>
      <w:r>
        <w:br w:type="page"/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CESI仿宋-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color w:val="000000"/>
          <w:sz w:val="32"/>
          <w:szCs w:val="32"/>
          <w:lang w:val="en-US" w:eastAsia="zh-CN"/>
        </w:rPr>
        <w:t>注1：单位负责人填单位法人。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CESI仿宋-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color w:val="000000"/>
          <w:sz w:val="32"/>
          <w:szCs w:val="32"/>
          <w:lang w:val="en-US" w:eastAsia="zh-CN"/>
        </w:rPr>
        <w:t>注2：表中企业主要经济指标</w:t>
      </w:r>
      <w:r>
        <w:rPr>
          <w:rFonts w:hint="eastAsia" w:ascii="Times New Roman" w:hAnsi="Times New Roman" w:eastAsia="CESI仿宋-GB2312" w:cs="Times New Roman"/>
          <w:b w:val="0"/>
          <w:bCs w:val="0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CESI仿宋-GB2312" w:cs="Times New Roman"/>
          <w:b w:val="0"/>
          <w:bCs w:val="0"/>
          <w:color w:val="000000"/>
          <w:sz w:val="32"/>
          <w:szCs w:val="32"/>
          <w:lang w:val="en-US" w:eastAsia="zh-CN"/>
        </w:rPr>
        <w:t>非企业单位主要经济指标填</w:t>
      </w:r>
      <w:r>
        <w:rPr>
          <w:rFonts w:hint="eastAsia" w:ascii="Times New Roman" w:hAnsi="Times New Roman" w:eastAsia="CESI仿宋-GB2312" w:cs="Times New Roman"/>
          <w:b w:val="0"/>
          <w:bCs w:val="0"/>
          <w:color w:val="000000"/>
          <w:sz w:val="32"/>
          <w:szCs w:val="32"/>
          <w:lang w:val="en-US" w:eastAsia="zh-CN"/>
        </w:rPr>
        <w:t>截止申报时</w:t>
      </w:r>
      <w:r>
        <w:rPr>
          <w:rFonts w:hint="default" w:ascii="Times New Roman" w:hAnsi="Times New Roman" w:eastAsia="CESI仿宋-GB2312" w:cs="Times New Roman"/>
          <w:b w:val="0"/>
          <w:bCs w:val="0"/>
          <w:color w:val="000000"/>
          <w:sz w:val="32"/>
          <w:szCs w:val="32"/>
          <w:lang w:val="en-US" w:eastAsia="zh-CN"/>
        </w:rPr>
        <w:t>已发生实际数。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47011"/>
    <w:rsid w:val="0BF47011"/>
    <w:rsid w:val="6BDF4975"/>
    <w:rsid w:val="7BFD1BC1"/>
    <w:rsid w:val="7FDED35E"/>
    <w:rsid w:val="BFDF04CF"/>
    <w:rsid w:val="FBFB698F"/>
    <w:rsid w:val="FD5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qFormat/>
    <w:uiPriority w:val="0"/>
    <w:pPr>
      <w:spacing w:line="600" w:lineRule="exact"/>
    </w:pPr>
    <w:rPr>
      <w:rFonts w:ascii="Times New Roman" w:hAnsi="Times New Roman" w:eastAsia="方正小标宋简体" w:cstheme="minorBidi"/>
      <w:sz w:val="44"/>
      <w:szCs w:val="44"/>
    </w:rPr>
  </w:style>
  <w:style w:type="paragraph" w:customStyle="1" w:styleId="5">
    <w:name w:val="公文正文"/>
    <w:basedOn w:val="1"/>
    <w:qFormat/>
    <w:uiPriority w:val="0"/>
    <w:pPr>
      <w:spacing w:beforeLines="0" w:afterLines="0" w:line="600" w:lineRule="exact"/>
      <w:ind w:firstLine="880" w:firstLineChars="200"/>
      <w:jc w:val="both"/>
      <w:outlineLvl w:val="0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2023-09-21T18:29:00Z</dcterms:created>
  <dc:creator>Lorraine</dc:creator>
  <cp:lastModifiedBy>Lorraine</cp:lastModifiedBy>
  <dcterms:modified xsi:type="dcterms:W3CDTF">2024-09-25T16:01:47Z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49FE4A178126DEF572AA0B65674A54DE</vt:lpwstr>
  </property>
</Properties>
</file>