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hint="default"/>
          <w:lang w:val="en-US" w:eastAsia="zh-CN"/>
        </w:rPr>
      </w:pPr>
      <w:r>
        <w:rPr>
          <w:rFonts w:hint="eastAsia" w:ascii="文星黑体" w:hAnsi="文星黑体" w:eastAsia="文星黑体" w:cs="文星黑体"/>
          <w:lang w:val="en-US" w:eastAsia="zh-CN"/>
        </w:rPr>
        <w:t>附件3</w:t>
      </w:r>
    </w:p>
    <w:p>
      <w:pPr>
        <w:spacing w:after="156" w:afterLines="50"/>
        <w:jc w:val="center"/>
        <w:rPr>
          <w:rFonts w:ascii="文星标宋" w:hAnsi="文星标宋" w:eastAsia="文星标宋" w:cs="文星标宋"/>
          <w:bCs/>
          <w:sz w:val="40"/>
          <w:szCs w:val="40"/>
        </w:rPr>
      </w:pPr>
      <w:r>
        <w:rPr>
          <w:rFonts w:hint="eastAsia" w:ascii="文星标宋" w:hAnsi="文星标宋" w:eastAsia="文星标宋" w:cs="文星标宋"/>
          <w:bCs/>
          <w:sz w:val="40"/>
          <w:szCs w:val="40"/>
        </w:rPr>
        <w:t>武汉市</w:t>
      </w:r>
      <w:r>
        <w:rPr>
          <w:rFonts w:hint="eastAsia" w:ascii="文星标宋" w:hAnsi="文星标宋" w:eastAsia="文星标宋" w:cs="文星标宋"/>
          <w:bCs/>
          <w:sz w:val="40"/>
          <w:szCs w:val="40"/>
          <w:lang w:eastAsia="zh-CN"/>
        </w:rPr>
        <w:t>科技成果转化</w:t>
      </w:r>
      <w:r>
        <w:rPr>
          <w:rFonts w:hint="eastAsia" w:ascii="文星标宋" w:hAnsi="文星标宋" w:eastAsia="文星标宋" w:cs="文星标宋"/>
          <w:bCs/>
          <w:sz w:val="40"/>
          <w:szCs w:val="40"/>
        </w:rPr>
        <w:t>项目建议</w:t>
      </w:r>
      <w:r>
        <w:rPr>
          <w:rFonts w:ascii="文星标宋" w:hAnsi="文星标宋" w:eastAsia="文星标宋" w:cs="文星标宋"/>
          <w:bCs/>
          <w:sz w:val="40"/>
          <w:szCs w:val="40"/>
        </w:rPr>
        <w:t>征集表</w:t>
      </w:r>
    </w:p>
    <w:p>
      <w:pPr>
        <w:suppressAutoHyphens/>
        <w:spacing w:after="156" w:afterLines="50" w:line="460" w:lineRule="exact"/>
        <w:ind w:firstLine="300" w:firstLineChars="100"/>
        <w:jc w:val="left"/>
        <w:rPr>
          <w:rFonts w:hint="eastAsia" w:ascii="文星仿宋" w:hAnsi="文星仿宋" w:eastAsia="文星仿宋" w:cs="文星仿宋"/>
          <w:sz w:val="30"/>
          <w:szCs w:val="30"/>
          <w:lang w:eastAsia="zh-CN"/>
        </w:rPr>
      </w:pPr>
      <w:r>
        <w:rPr>
          <w:rFonts w:hint="eastAsia" w:ascii="文星仿宋" w:hAnsi="文星仿宋" w:eastAsia="文星仿宋" w:cs="文星仿宋"/>
          <w:sz w:val="30"/>
          <w:szCs w:val="30"/>
        </w:rPr>
        <w:t xml:space="preserve">单位（盖章）：         </w:t>
      </w:r>
      <w:r>
        <w:rPr>
          <w:rFonts w:hint="eastAsia" w:cs="文星仿宋"/>
          <w:sz w:val="30"/>
          <w:szCs w:val="30"/>
          <w:lang w:val="en-US" w:eastAsia="zh-CN"/>
        </w:rPr>
        <w:t xml:space="preserve">           </w:t>
      </w:r>
      <w:r>
        <w:rPr>
          <w:rFonts w:hint="eastAsia" w:ascii="文星仿宋" w:hAnsi="文星仿宋" w:eastAsia="文星仿宋" w:cs="文星仿宋"/>
          <w:sz w:val="30"/>
          <w:szCs w:val="30"/>
        </w:rPr>
        <w:t xml:space="preserve"> </w:t>
      </w:r>
      <w:r>
        <w:rPr>
          <w:rFonts w:hint="eastAsia" w:cs="文星仿宋"/>
          <w:sz w:val="30"/>
          <w:szCs w:val="30"/>
          <w:lang w:eastAsia="zh-CN"/>
        </w:rPr>
        <w:t>联系人及联系方式：</w:t>
      </w:r>
    </w:p>
    <w:tbl>
      <w:tblPr>
        <w:tblStyle w:val="4"/>
        <w:tblpPr w:leftFromText="180" w:rightFromText="180" w:vertAnchor="text" w:horzAnchor="page" w:tblpXSpec="center" w:tblpY="615"/>
        <w:tblOverlap w:val="never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117"/>
        <w:gridCol w:w="898"/>
        <w:gridCol w:w="5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88" w:type="pct"/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文星黑体" w:hAnsi="文星黑体" w:eastAsia="文星黑体" w:cs="文星黑体"/>
                <w:sz w:val="24"/>
                <w:szCs w:val="24"/>
              </w:rPr>
              <w:t>项目</w:t>
            </w:r>
            <w:r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  <w:t>建议</w:t>
            </w:r>
          </w:p>
          <w:p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</w:rPr>
              <w:t>名称</w:t>
            </w:r>
          </w:p>
        </w:tc>
        <w:tc>
          <w:tcPr>
            <w:tcW w:w="4211" w:type="pct"/>
            <w:gridSpan w:val="3"/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88" w:type="pct"/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  <w:t>落地所在区</w:t>
            </w:r>
          </w:p>
        </w:tc>
        <w:tc>
          <w:tcPr>
            <w:tcW w:w="4211" w:type="pct"/>
            <w:gridSpan w:val="3"/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eastAsia" w:ascii="文星楷体" w:hAnsi="文星楷体" w:eastAsia="文星楷体" w:cs="文星楷体"/>
                <w:sz w:val="24"/>
                <w:szCs w:val="24"/>
                <w:lang w:eastAsia="zh-CN"/>
              </w:rPr>
            </w:pPr>
            <w:r>
              <w:rPr>
                <w:rFonts w:hint="eastAsia" w:ascii="文星楷体" w:hAnsi="文星楷体" w:eastAsia="文星楷体" w:cs="文星楷体"/>
                <w:sz w:val="24"/>
                <w:szCs w:val="24"/>
                <w:lang w:eastAsia="zh-CN"/>
              </w:rPr>
              <w:t>（武汉市开发区、行政区中单选）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88" w:type="pct"/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  <w:t>实施单位</w:t>
            </w:r>
          </w:p>
        </w:tc>
        <w:tc>
          <w:tcPr>
            <w:tcW w:w="4211" w:type="pct"/>
            <w:gridSpan w:val="3"/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eastAsia" w:ascii="文星楷体" w:hAnsi="文星楷体" w:eastAsia="文星楷体" w:cs="文星楷体"/>
                <w:sz w:val="24"/>
                <w:szCs w:val="24"/>
                <w:lang w:eastAsia="zh-CN"/>
              </w:rPr>
            </w:pPr>
            <w:r>
              <w:rPr>
                <w:rFonts w:hint="eastAsia" w:ascii="文星楷体" w:hAnsi="文星楷体" w:eastAsia="文星楷体" w:cs="文星楷体"/>
                <w:sz w:val="24"/>
                <w:szCs w:val="24"/>
                <w:lang w:eastAsia="zh-CN"/>
              </w:rPr>
              <w:t>（限高新技术企业、科技型中小企业）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88" w:type="pct"/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  <w:t>实施单位</w:t>
            </w:r>
          </w:p>
          <w:p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  <w:t>企业类型</w:t>
            </w:r>
          </w:p>
        </w:tc>
        <w:tc>
          <w:tcPr>
            <w:tcW w:w="4211" w:type="pct"/>
            <w:gridSpan w:val="3"/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□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高新技术企业  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入库科技型中小企业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88" w:type="pct"/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项目实施的条件</w:t>
            </w:r>
          </w:p>
        </w:tc>
        <w:tc>
          <w:tcPr>
            <w:tcW w:w="4211" w:type="pct"/>
            <w:gridSpan w:val="3"/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楷体" w:hAnsi="文星楷体" w:eastAsia="文星楷体" w:cs="文星楷体"/>
                <w:sz w:val="24"/>
                <w:szCs w:val="24"/>
                <w:lang w:eastAsia="zh-CN"/>
              </w:rPr>
              <w:t>（已有样品、样机，在两年内可形成量产产品，实现上市销售）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88" w:type="pct"/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</w:rPr>
              <w:t>产业技术</w:t>
            </w:r>
          </w:p>
          <w:p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</w:rPr>
              <w:t>领域</w:t>
            </w:r>
          </w:p>
        </w:tc>
        <w:tc>
          <w:tcPr>
            <w:tcW w:w="421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楷体" w:hAnsi="文星楷体" w:eastAsia="文星楷体" w:cs="文星楷体"/>
                <w:kern w:val="2"/>
                <w:sz w:val="24"/>
                <w:szCs w:val="32"/>
                <w:lang w:val="en-US" w:eastAsia="zh-CN" w:bidi="ar-SA"/>
              </w:rPr>
              <w:t>（参考领域见附表）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  <w:jc w:val="center"/>
        </w:trPr>
        <w:tc>
          <w:tcPr>
            <w:tcW w:w="788" w:type="pct"/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  <w:t>实施单位</w:t>
            </w:r>
          </w:p>
          <w:p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  <w:t>基本情况</w:t>
            </w:r>
          </w:p>
        </w:tc>
        <w:tc>
          <w:tcPr>
            <w:tcW w:w="4211" w:type="pct"/>
            <w:gridSpan w:val="3"/>
            <w:noWrap w:val="0"/>
            <w:vAlign w:val="top"/>
          </w:tcPr>
          <w:p>
            <w:pPr>
              <w:suppressAutoHyphens/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楷体" w:hAnsi="文星楷体" w:eastAsia="文星楷体" w:cs="文星楷体"/>
                <w:sz w:val="24"/>
                <w:szCs w:val="24"/>
                <w:lang w:val="en-US" w:eastAsia="zh-CN"/>
              </w:rPr>
              <w:t>包括但不限于单位简介、资质、所属行业、经营情况等，不超过300字。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如：</w:t>
            </w:r>
          </w:p>
          <w:p>
            <w:pPr>
              <w:numPr>
                <w:ilvl w:val="0"/>
                <w:numId w:val="0"/>
              </w:numPr>
              <w:suppressAutoHyphens/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 xml:space="preserve">1.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XX公司：XX领域龙头企业，聚焦XX领域的研发和制造，重点发展XX产品。国家级专精特新企业。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年实现产值XX亿元，税收XX万元。</w:t>
            </w:r>
          </w:p>
          <w:p>
            <w:pPr>
              <w:numPr>
                <w:ilvl w:val="0"/>
                <w:numId w:val="0"/>
              </w:numPr>
              <w:suppressAutoHyphens/>
              <w:spacing w:line="300" w:lineRule="exact"/>
              <w:ind w:leftChars="0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 xml:space="preserve">2.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XX公司：XX教授创办的科技型企业。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年实现产值XX亿元，税收XX万元。</w:t>
            </w:r>
          </w:p>
          <w:p>
            <w:pPr>
              <w:numPr>
                <w:ilvl w:val="0"/>
                <w:numId w:val="0"/>
              </w:numPr>
              <w:suppressAutoHyphens/>
              <w:spacing w:line="300" w:lineRule="exact"/>
              <w:ind w:left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 xml:space="preserve">.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XX公司：常年专注于XX领域的场景能力创新。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年实现产值XX亿元，税收XX万元。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788" w:type="pct"/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  <w:t>实施单位</w:t>
            </w:r>
          </w:p>
          <w:p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  <w:t>研发能力</w:t>
            </w:r>
          </w:p>
        </w:tc>
        <w:tc>
          <w:tcPr>
            <w:tcW w:w="4211" w:type="pct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suppressAutoHyphens/>
              <w:spacing w:line="300" w:lineRule="exact"/>
              <w:ind w:leftChars="0"/>
              <w:jc w:val="left"/>
              <w:rPr>
                <w:rFonts w:hint="eastAsia" w:ascii="文星楷体" w:hAnsi="文星楷体" w:eastAsia="文星楷体" w:cs="文星楷体"/>
                <w:sz w:val="24"/>
                <w:szCs w:val="24"/>
                <w:lang w:val="en-US" w:eastAsia="zh-CN"/>
              </w:rPr>
            </w:pPr>
            <w:r>
              <w:rPr>
                <w:rFonts w:hint="eastAsia" w:ascii="文星楷体" w:hAnsi="文星楷体" w:eastAsia="文星楷体" w:cs="文星楷体"/>
                <w:sz w:val="24"/>
                <w:szCs w:val="24"/>
                <w:lang w:val="en-US" w:eastAsia="zh-CN"/>
              </w:rPr>
              <w:t>包括但不限于研发硬件、团队、投入情况等，不超过300字</w:t>
            </w:r>
          </w:p>
          <w:p>
            <w:pPr>
              <w:numPr>
                <w:ilvl w:val="0"/>
                <w:numId w:val="0"/>
              </w:numPr>
              <w:suppressAutoHyphens/>
              <w:spacing w:line="300" w:lineRule="exact"/>
              <w:ind w:leftChars="0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suppressAutoHyphens/>
              <w:spacing w:line="3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 xml:space="preserve">.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建有全套试验（中试）线。研发团队博士XX人。常年研发投入过千万元。</w:t>
            </w:r>
          </w:p>
          <w:p>
            <w:pPr>
              <w:numPr>
                <w:ilvl w:val="0"/>
                <w:numId w:val="0"/>
              </w:numPr>
              <w:suppressAutoHyphens/>
              <w:spacing w:line="3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 xml:space="preserve">.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研发团队博士XX人。常年研发投入过千万元。</w:t>
            </w:r>
          </w:p>
          <w:p>
            <w:pPr>
              <w:numPr>
                <w:ilvl w:val="0"/>
                <w:numId w:val="0"/>
              </w:numPr>
              <w:suppressAutoHyphens/>
              <w:spacing w:line="3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 xml:space="preserve">.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建有全套模拟（中试）设施。研发团队博士XX人。XX例成功场景能力开发。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88" w:type="pct"/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</w:rPr>
              <w:t>项目负责人</w:t>
            </w:r>
          </w:p>
        </w:tc>
        <w:tc>
          <w:tcPr>
            <w:tcW w:w="4211" w:type="pct"/>
            <w:gridSpan w:val="3"/>
            <w:noWrap w:val="0"/>
            <w:vAlign w:val="top"/>
          </w:tcPr>
          <w:p>
            <w:pPr>
              <w:pStyle w:val="2"/>
              <w:spacing w:line="300" w:lineRule="exact"/>
              <w:ind w:firstLine="0" w:firstLineChars="0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88" w:type="pct"/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</w:rPr>
              <w:t>项目负责人情况</w:t>
            </w:r>
          </w:p>
        </w:tc>
        <w:tc>
          <w:tcPr>
            <w:tcW w:w="4211" w:type="pct"/>
            <w:gridSpan w:val="3"/>
            <w:noWrap w:val="0"/>
            <w:vAlign w:val="top"/>
          </w:tcPr>
          <w:p>
            <w:pPr>
              <w:pStyle w:val="2"/>
              <w:spacing w:line="300" w:lineRule="exact"/>
              <w:ind w:firstLine="0" w:firstLineChars="0"/>
              <w:rPr>
                <w:rFonts w:hint="eastAsia" w:ascii="文星楷体" w:hAnsi="文星楷体" w:eastAsia="文星楷体" w:cs="文星楷体"/>
                <w:sz w:val="24"/>
                <w:szCs w:val="24"/>
              </w:rPr>
            </w:pPr>
            <w:r>
              <w:rPr>
                <w:rFonts w:hint="eastAsia" w:ascii="文星楷体" w:hAnsi="文星楷体" w:eastAsia="文星楷体" w:cs="文星楷体"/>
                <w:sz w:val="24"/>
                <w:szCs w:val="24"/>
              </w:rPr>
              <w:t>包括但不限于负责人学历、职称、荣誉，专长等，不超过</w:t>
            </w:r>
            <w:r>
              <w:rPr>
                <w:rFonts w:hint="eastAsia" w:ascii="文星楷体" w:hAnsi="文星楷体" w:eastAsia="文星楷体" w:cs="文星楷体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文星楷体" w:hAnsi="文星楷体" w:eastAsia="文星楷体" w:cs="文星楷体"/>
                <w:sz w:val="24"/>
                <w:szCs w:val="24"/>
              </w:rPr>
              <w:t>字</w:t>
            </w:r>
          </w:p>
          <w:p>
            <w:pPr>
              <w:pStyle w:val="2"/>
              <w:spacing w:line="300" w:lineRule="exact"/>
              <w:ind w:firstLine="0" w:firstLineChars="0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如：</w:t>
            </w:r>
          </w:p>
          <w:p>
            <w:pPr>
              <w:pStyle w:val="2"/>
              <w:numPr>
                <w:ilvl w:val="0"/>
                <w:numId w:val="0"/>
              </w:numPr>
              <w:spacing w:line="300" w:lineRule="exact"/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 xml:space="preserve">1. </w:t>
            </w:r>
            <w:r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  <w:t>XX级工程师（教授），XX人才，从事XX行业XX余年。</w:t>
            </w:r>
          </w:p>
          <w:p>
            <w:pPr>
              <w:pStyle w:val="2"/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 xml:space="preserve">2. </w:t>
            </w:r>
            <w:r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  <w:t>XX级教授，XX人才（长江学者、国家级百人等等），XX领域的资深专家，获国家科技奖X等奖。</w:t>
            </w:r>
          </w:p>
          <w:p>
            <w:pPr>
              <w:pStyle w:val="2"/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文星仿宋" w:hAnsi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 xml:space="preserve">. </w:t>
            </w:r>
            <w:r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  <w:t>XX级教授，XX人才（长江学者、国家级百人等等），XX领域的资深专家。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88" w:type="pct"/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</w:rPr>
              <w:t>科技成果</w:t>
            </w:r>
          </w:p>
          <w:p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  <w:t>来源</w:t>
            </w:r>
          </w:p>
        </w:tc>
        <w:tc>
          <w:tcPr>
            <w:tcW w:w="4211" w:type="pct"/>
            <w:gridSpan w:val="3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□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  <w:t>自研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□</w:t>
            </w:r>
            <w:r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  <w:t xml:space="preserve">高校院所转移（写明转移来源） </w:t>
            </w:r>
          </w:p>
          <w:p>
            <w:pPr>
              <w:pStyle w:val="2"/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□</w:t>
            </w:r>
            <w:r>
              <w:rPr>
                <w:rFonts w:hint="eastAsia" w:ascii="文星仿宋" w:hAnsi="文星仿宋" w:cs="文星仿宋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  <w:t xml:space="preserve">高校院所合作研发（写明合作单位）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788" w:type="pct"/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</w:rPr>
              <w:t>科技成果</w:t>
            </w:r>
          </w:p>
          <w:p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</w:rPr>
              <w:t>情况</w:t>
            </w:r>
          </w:p>
        </w:tc>
        <w:tc>
          <w:tcPr>
            <w:tcW w:w="4211" w:type="pct"/>
            <w:gridSpan w:val="3"/>
            <w:noWrap w:val="0"/>
            <w:vAlign w:val="center"/>
          </w:tcPr>
          <w:p>
            <w:pPr>
              <w:suppressAutoHyphens/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科技成果的主要内容、知识产权、成熟度情况、是否完成小试，是否形成样品、样机等。包括但不限于由高校院所转移而来或企业自研，获得过的国家、省、市的项目支持，获得过的国家、省科技奖等，不超过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字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（条目式填写）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788" w:type="pct"/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211" w:type="pct"/>
            <w:gridSpan w:val="3"/>
            <w:noWrap w:val="0"/>
            <w:vAlign w:val="center"/>
          </w:tcPr>
          <w:p>
            <w:pPr>
              <w:suppressAutoHyphens/>
              <w:spacing w:line="300" w:lineRule="exact"/>
              <w:jc w:val="left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788" w:type="pct"/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</w:rPr>
              <w:t>项目前期</w:t>
            </w:r>
          </w:p>
          <w:p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</w:rPr>
              <w:t>基础</w:t>
            </w:r>
          </w:p>
        </w:tc>
        <w:tc>
          <w:tcPr>
            <w:tcW w:w="421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已开展的工作、已有的基础条件等，不超过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字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（条目式填写）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788" w:type="pct"/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</w:rPr>
              <w:t>引入</w:t>
            </w:r>
            <w:r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  <w:t>风险投资情况</w:t>
            </w:r>
          </w:p>
        </w:tc>
        <w:tc>
          <w:tcPr>
            <w:tcW w:w="421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项目近三年内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引入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风险投资情况，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不超过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字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（条目式填写）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788" w:type="pct"/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</w:rPr>
              <w:t>应用场景</w:t>
            </w:r>
            <w:r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421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项目预期产品已与目标客户达成的采购或合作意向，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不超过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字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（条目式填写）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788" w:type="pct"/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</w:rPr>
              <w:t>主要实施</w:t>
            </w:r>
          </w:p>
          <w:p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</w:rPr>
              <w:t>内容</w:t>
            </w:r>
          </w:p>
        </w:tc>
        <w:tc>
          <w:tcPr>
            <w:tcW w:w="421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技术路径、研究方案、推广应用方案等，不超过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字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（条目式填写）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788" w:type="pct"/>
            <w:vMerge w:val="restart"/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  <w:t>预期成效</w:t>
            </w:r>
          </w:p>
        </w:tc>
        <w:tc>
          <w:tcPr>
            <w:tcW w:w="656" w:type="pct"/>
            <w:vMerge w:val="restart"/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1.主要技术指标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不超过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字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27" w:type="pct"/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（1）</w:t>
            </w:r>
          </w:p>
        </w:tc>
        <w:tc>
          <w:tcPr>
            <w:tcW w:w="3027" w:type="pct"/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预期可实现的关键技术、产品的具体技术指标、性能参数，成果应用的对象、范围和效果等，以及通过项目实施可突破的关键共性核心技术项数，研发的新产品、新工艺、新装置、新方案、新品种项数等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（条目式填写）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88" w:type="pct"/>
            <w:vMerge w:val="continue"/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527" w:type="pct"/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default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（2）</w:t>
            </w:r>
          </w:p>
        </w:tc>
        <w:tc>
          <w:tcPr>
            <w:tcW w:w="3027" w:type="pct"/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88" w:type="pct"/>
            <w:vMerge w:val="continue"/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527" w:type="pct"/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…</w:t>
            </w:r>
          </w:p>
        </w:tc>
        <w:tc>
          <w:tcPr>
            <w:tcW w:w="3027" w:type="pct"/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88" w:type="pct"/>
            <w:vMerge w:val="continue"/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</w:rPr>
            </w:pPr>
          </w:p>
        </w:tc>
        <w:tc>
          <w:tcPr>
            <w:tcW w:w="656" w:type="pct"/>
            <w:vMerge w:val="restart"/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2.预期经济社会效益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不超过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字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27" w:type="pct"/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（1）</w:t>
            </w:r>
          </w:p>
        </w:tc>
        <w:tc>
          <w:tcPr>
            <w:tcW w:w="3027" w:type="pct"/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两年内预期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形成的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产品，</w:t>
            </w:r>
            <w:r>
              <w:rPr>
                <w:rFonts w:hint="eastAsia" w:cs="文星仿宋"/>
                <w:sz w:val="24"/>
                <w:szCs w:val="24"/>
                <w:lang w:eastAsia="zh-CN"/>
              </w:rPr>
              <w:t>产值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、市场占有率。（条目式填写）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88" w:type="pct"/>
            <w:vMerge w:val="continue"/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527" w:type="pct"/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（2）</w:t>
            </w:r>
          </w:p>
        </w:tc>
        <w:tc>
          <w:tcPr>
            <w:tcW w:w="3027" w:type="pct"/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项目完成后的科学、技术、产业预期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成效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及科学价值、社会、生态效益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。（条目式填写）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88" w:type="pct"/>
            <w:vMerge w:val="continue"/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527" w:type="pct"/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…</w:t>
            </w:r>
          </w:p>
        </w:tc>
        <w:tc>
          <w:tcPr>
            <w:tcW w:w="3027" w:type="pct"/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88" w:type="pct"/>
            <w:vMerge w:val="continue"/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</w:rPr>
            </w:pPr>
          </w:p>
        </w:tc>
        <w:tc>
          <w:tcPr>
            <w:tcW w:w="656" w:type="pct"/>
            <w:vMerge w:val="restart"/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3.主要创新点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不超过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字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27" w:type="pct"/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（1）</w:t>
            </w:r>
          </w:p>
        </w:tc>
        <w:tc>
          <w:tcPr>
            <w:tcW w:w="3027" w:type="pct"/>
            <w:noWrap w:val="0"/>
            <w:vAlign w:val="center"/>
          </w:tcPr>
          <w:p>
            <w:pPr>
              <w:suppressAutoHyphens/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cs="文星仿宋"/>
                <w:sz w:val="24"/>
                <w:szCs w:val="24"/>
                <w:lang w:eastAsia="zh-CN"/>
              </w:rPr>
              <w:t>预期产品水平（国际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/国内领先</w:t>
            </w:r>
            <w:r>
              <w:rPr>
                <w:rFonts w:hint="eastAsia" w:cs="文星仿宋"/>
                <w:sz w:val="24"/>
                <w:szCs w:val="24"/>
                <w:lang w:eastAsia="zh-CN"/>
              </w:rPr>
              <w:t>），与同类竞品或拟取代产品相比的优势。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（条目式填写）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88" w:type="pct"/>
            <w:vMerge w:val="continue"/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</w:p>
        </w:tc>
        <w:tc>
          <w:tcPr>
            <w:tcW w:w="527" w:type="pct"/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（2）</w:t>
            </w:r>
          </w:p>
        </w:tc>
        <w:tc>
          <w:tcPr>
            <w:tcW w:w="3027" w:type="pct"/>
            <w:noWrap w:val="0"/>
            <w:vAlign w:val="center"/>
          </w:tcPr>
          <w:p>
            <w:pPr>
              <w:suppressAutoHyphens/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88" w:type="pct"/>
            <w:vMerge w:val="continue"/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</w:p>
        </w:tc>
        <w:tc>
          <w:tcPr>
            <w:tcW w:w="527" w:type="pct"/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…</w:t>
            </w:r>
          </w:p>
        </w:tc>
        <w:tc>
          <w:tcPr>
            <w:tcW w:w="3027" w:type="pct"/>
            <w:noWrap w:val="0"/>
            <w:vAlign w:val="center"/>
          </w:tcPr>
          <w:p>
            <w:pPr>
              <w:suppressAutoHyphens/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788" w:type="pct"/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  <w:t>项目预算</w:t>
            </w:r>
          </w:p>
        </w:tc>
        <w:tc>
          <w:tcPr>
            <w:tcW w:w="4211" w:type="pct"/>
            <w:gridSpan w:val="3"/>
            <w:noWrap w:val="0"/>
            <w:vAlign w:val="center"/>
          </w:tcPr>
          <w:p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总预算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万元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。</w:t>
            </w:r>
          </w:p>
        </w:tc>
      </w:tr>
      <w:bookmarkEnd w:id="0"/>
    </w:tbl>
    <w:p>
      <w:pPr>
        <w:rPr>
          <w:rFonts w:hint="eastAsia"/>
          <w:lang w:val="en-US" w:eastAsia="zh-CN"/>
        </w:rPr>
      </w:pPr>
    </w:p>
    <w:p>
      <w:r>
        <w:br w:type="page"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rPr>
          <w:rFonts w:hint="eastAsia" w:ascii="文星黑体" w:hAnsi="文星黑体" w:eastAsia="文星黑体" w:cs="文星黑体"/>
          <w:lang w:val="en-US" w:eastAsia="zh-CN"/>
        </w:rPr>
      </w:pPr>
      <w:r>
        <w:rPr>
          <w:rFonts w:hint="eastAsia" w:ascii="文星黑体" w:hAnsi="文星黑体" w:eastAsia="文星黑体" w:cs="文星黑体"/>
          <w:lang w:val="en-US" w:eastAsia="zh-CN"/>
        </w:rPr>
        <w:t>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hint="eastAsia" w:ascii="文星标宋" w:hAnsi="文星标宋" w:eastAsia="文星标宋" w:cs="文星标宋"/>
          <w:bCs/>
          <w:sz w:val="40"/>
          <w:szCs w:val="40"/>
          <w:lang w:val="en-US" w:eastAsia="zh-CN"/>
        </w:rPr>
      </w:pPr>
      <w:r>
        <w:rPr>
          <w:rFonts w:hint="eastAsia" w:ascii="文星标宋" w:hAnsi="文星标宋" w:eastAsia="文星标宋" w:cs="文星标宋"/>
          <w:bCs/>
          <w:sz w:val="40"/>
          <w:szCs w:val="40"/>
          <w:lang w:val="en-US" w:eastAsia="zh-CN"/>
        </w:rPr>
        <w:t>产业技术领域分类表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楷体" w:hAnsi="文星楷体" w:eastAsia="文星楷体" w:cs="文星楷体"/>
          <w:sz w:val="32"/>
          <w:szCs w:val="32"/>
          <w:lang w:val="en-US" w:eastAsia="zh-CN"/>
        </w:rPr>
      </w:pPr>
      <w:r>
        <w:rPr>
          <w:rFonts w:hint="eastAsia" w:ascii="文星楷体" w:hAnsi="文星楷体" w:eastAsia="文星楷体" w:cs="文星楷体"/>
          <w:bCs/>
          <w:sz w:val="32"/>
          <w:szCs w:val="32"/>
          <w:lang w:val="en-US" w:eastAsia="zh-CN"/>
        </w:rPr>
        <w:t>（供参考）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rPr>
          <w:rFonts w:hint="eastAsia" w:ascii="文星楷体" w:hAnsi="文星楷体" w:eastAsia="文星楷体" w:cs="文星楷体"/>
          <w:sz w:val="24"/>
          <w:szCs w:val="32"/>
          <w:lang w:val="en-US" w:eastAsia="zh-CN"/>
        </w:rPr>
      </w:pPr>
    </w:p>
    <w:tbl>
      <w:tblPr>
        <w:tblStyle w:val="4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7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20" w:type="dxa"/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文星楷体" w:hAnsi="文星楷体" w:eastAsia="文星楷体" w:cs="文星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lang w:val="en-US" w:eastAsia="zh-CN"/>
              </w:rPr>
              <w:t>产业技术领域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1420" w:type="dxa"/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lang w:val="en-US" w:eastAsia="zh-CN"/>
              </w:rPr>
              <w:t xml:space="preserve">参考领域 </w:t>
            </w:r>
          </w:p>
          <w:p>
            <w:pPr>
              <w:suppressAutoHyphens/>
              <w:spacing w:line="300" w:lineRule="exact"/>
              <w:jc w:val="center"/>
              <w:rPr>
                <w:rFonts w:hint="eastAsia" w:ascii="文星仿宋" w:hAnsi="文星仿宋" w:eastAsia="文星仿宋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lang w:val="en-US" w:eastAsia="zh-CN"/>
              </w:rPr>
              <w:t>（选一个）</w:t>
            </w:r>
          </w:p>
        </w:tc>
        <w:tc>
          <w:tcPr>
            <w:tcW w:w="7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rPr>
                <w:rFonts w:hint="eastAsia" w:ascii="文星楷体" w:hAnsi="文星楷体" w:eastAsia="文星楷体" w:cs="文星楷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文星楷体" w:hAnsi="文星楷体" w:eastAsia="文星楷体" w:cs="文星楷体"/>
                <w:sz w:val="24"/>
                <w:szCs w:val="32"/>
                <w:lang w:val="en-US" w:eastAsia="zh-CN"/>
              </w:rPr>
              <w:t>1.超级计算和人工智能、2.集成电路、3.激光、4.光通信、5.新一代无线通信、6.新型显示、7.智能终端、8.新能源汽车、9.智能网联汽车、10.氢能、11.软件、12.网络安全、13.工业母机、14.绿色智能船舶、15.航空航天、16.北斗、17.高端能源装备、18.先进材料、19.量子科技、20.人形机器人、21.脑科学与类脑科学、22.深地深海深空、23.电磁能、24.智能建造、25.创新药（化药、生物药）、26.医疗器械（高端诊疗设备、医用材料与植介入器械、体外精准诊断）、27.合成生物（生物酶、功能营养素、原料药、精细化学品）、28.生态环保（大气污染防治）、29.生物育种（重要经济作物及畜禽育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文星楷体" w:hAnsi="文星楷体" w:eastAsia="文星楷体" w:cs="文星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lang w:val="en-US" w:eastAsia="zh-CN"/>
              </w:rPr>
              <w:t>如不在以上领域，可自行填写一个领域范围</w:t>
            </w:r>
          </w:p>
        </w:tc>
        <w:tc>
          <w:tcPr>
            <w:tcW w:w="7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rPr>
                <w:rFonts w:hint="eastAsia" w:ascii="文星楷体" w:hAnsi="文星楷体" w:eastAsia="文星楷体" w:cs="文星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4661D"/>
    <w:rsid w:val="2B94661D"/>
    <w:rsid w:val="4502495E"/>
    <w:rsid w:val="57FC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文星仿宋" w:hAnsi="文星仿宋" w:eastAsia="文星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2024-12-25T03:21:00Z</dcterms:created>
  <dc:creator>Joan</dc:creator>
  <cp:lastModifiedBy>Joan</cp:lastModifiedBy>
  <dcterms:modified xsi:type="dcterms:W3CDTF">2024-12-25T03:33:31Z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