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Nimbus Roman No9 L" w:hAnsi="Nimbus Roman No9 L" w:eastAsia="方正仿宋_GBK" w:cs="Nimbus Roman No9 L"/>
          <w:sz w:val="44"/>
          <w:szCs w:val="44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t>附件1</w:t>
      </w:r>
    </w:p>
    <w:p>
      <w:pPr>
        <w:spacing w:before="312" w:beforeLines="100" w:after="312" w:afterLines="100"/>
        <w:jc w:val="center"/>
        <w:rPr>
          <w:rFonts w:hint="default" w:ascii="Nimbus Roman No9 L" w:hAnsi="Nimbus Roman No9 L" w:eastAsia="方正小标宋简体" w:cs="Nimbus Roman No9 L"/>
          <w:b w:val="0"/>
          <w:bCs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Nimbus Roman No9 L" w:hAnsi="Nimbus Roman No9 L" w:eastAsia="方正小标宋简体" w:cs="Nimbus Roman No9 L"/>
          <w:b w:val="0"/>
          <w:bCs w:val="0"/>
          <w:sz w:val="36"/>
          <w:szCs w:val="36"/>
          <w:shd w:val="clear" w:color="auto" w:fill="FFFFFF"/>
          <w:lang w:eastAsia="zh-CN"/>
        </w:rPr>
        <w:t>东湖高新区</w:t>
      </w:r>
      <w:r>
        <w:rPr>
          <w:rFonts w:hint="default" w:ascii="Nimbus Roman No9 L" w:hAnsi="Nimbus Roman No9 L" w:eastAsia="方正小标宋简体" w:cs="Nimbus Roman No9 L"/>
          <w:b w:val="0"/>
          <w:bCs w:val="0"/>
          <w:sz w:val="36"/>
          <w:szCs w:val="36"/>
          <w:shd w:val="clear" w:color="auto" w:fill="FFFFFF"/>
        </w:rPr>
        <w:t>绿色制造培育</w:t>
      </w:r>
      <w:r>
        <w:rPr>
          <w:rFonts w:hint="eastAsia" w:ascii="Nimbus Roman No9 L" w:hAnsi="Nimbus Roman No9 L" w:eastAsia="方正小标宋简体" w:cs="Nimbus Roman No9 L"/>
          <w:b w:val="0"/>
          <w:bCs w:val="0"/>
          <w:sz w:val="36"/>
          <w:szCs w:val="36"/>
          <w:shd w:val="clear" w:color="auto" w:fill="FFFFFF"/>
          <w:lang w:eastAsia="zh-CN"/>
        </w:rPr>
        <w:t>计划</w:t>
      </w:r>
      <w:r>
        <w:rPr>
          <w:rFonts w:hint="default" w:ascii="Nimbus Roman No9 L" w:hAnsi="Nimbus Roman No9 L" w:eastAsia="方正小标宋简体" w:cs="Nimbus Roman No9 L"/>
          <w:b w:val="0"/>
          <w:bCs w:val="0"/>
          <w:sz w:val="36"/>
          <w:szCs w:val="36"/>
          <w:shd w:val="clear" w:color="auto" w:fill="FFFFFF"/>
        </w:rPr>
        <w:t>汇总表（202</w:t>
      </w:r>
      <w:r>
        <w:rPr>
          <w:rFonts w:hint="eastAsia" w:ascii="Nimbus Roman No9 L" w:hAnsi="Nimbus Roman No9 L" w:eastAsia="方正小标宋简体" w:cs="Nimbus Roman No9 L"/>
          <w:b w:val="0"/>
          <w:bCs w:val="0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default" w:ascii="Nimbus Roman No9 L" w:hAnsi="Nimbus Roman No9 L" w:eastAsia="方正小标宋简体" w:cs="Nimbus Roman No9 L"/>
          <w:b w:val="0"/>
          <w:bCs w:val="0"/>
          <w:sz w:val="36"/>
          <w:szCs w:val="36"/>
          <w:shd w:val="clear" w:color="auto" w:fill="FFFFFF"/>
        </w:rPr>
        <w:t>年度）</w:t>
      </w:r>
    </w:p>
    <w:bookmarkEnd w:id="0"/>
    <w:p>
      <w:pPr>
        <w:tabs>
          <w:tab w:val="left" w:pos="11760"/>
        </w:tabs>
        <w:spacing w:line="300" w:lineRule="exact"/>
        <w:jc w:val="left"/>
        <w:rPr>
          <w:rFonts w:ascii="Nimbus Roman No9 L" w:hAnsi="Nimbus Roman No9 L" w:eastAsia="仿宋" w:cs="Nimbus Roman No9 L"/>
          <w:kern w:val="0"/>
          <w:sz w:val="24"/>
        </w:rPr>
      </w:pPr>
      <w:r>
        <w:rPr>
          <w:rFonts w:hint="default" w:ascii="Nimbus Roman No9 L" w:hAnsi="Nimbus Roman No9 L" w:eastAsia="仿宋" w:cs="Nimbus Roman No9 L"/>
          <w:kern w:val="0"/>
          <w:sz w:val="24"/>
        </w:rPr>
        <w:t xml:space="preserve">填报单位（公章）：                                          </w:t>
      </w:r>
      <w:r>
        <w:rPr>
          <w:rFonts w:hint="default" w:ascii="Nimbus Roman No9 L" w:hAnsi="Nimbus Roman No9 L" w:eastAsia="仿宋" w:cs="Nimbus Roman No9 L"/>
          <w:kern w:val="0"/>
          <w:sz w:val="24"/>
          <w:lang w:val="en-US" w:eastAsia="zh-CN"/>
        </w:rPr>
        <w:t xml:space="preserve">                     </w:t>
      </w:r>
      <w:r>
        <w:rPr>
          <w:rFonts w:hint="default" w:ascii="Nimbus Roman No9 L" w:hAnsi="Nimbus Roman No9 L" w:eastAsia="仿宋" w:cs="Nimbus Roman No9 L"/>
          <w:kern w:val="0"/>
          <w:sz w:val="24"/>
        </w:rPr>
        <w:t>填表人（联系电话）：</w:t>
      </w:r>
      <w:r>
        <w:rPr>
          <w:rFonts w:hint="default" w:ascii="Nimbus Roman No9 L" w:hAnsi="Nimbus Roman No9 L" w:eastAsia="仿宋" w:cs="Nimbus Roman No9 L"/>
          <w:kern w:val="0"/>
          <w:sz w:val="24"/>
        </w:rPr>
        <w:tab/>
      </w:r>
    </w:p>
    <w:p>
      <w:pPr>
        <w:spacing w:line="300" w:lineRule="exact"/>
        <w:jc w:val="left"/>
        <w:rPr>
          <w:rFonts w:ascii="Nimbus Roman No9 L" w:hAnsi="Nimbus Roman No9 L" w:eastAsia="仿宋" w:cs="Nimbus Roman No9 L"/>
          <w:kern w:val="0"/>
          <w:sz w:val="24"/>
        </w:rPr>
      </w:pPr>
      <w:r>
        <w:rPr>
          <w:rFonts w:hint="default" w:ascii="Nimbus Roman No9 L" w:hAnsi="Nimbus Roman No9 L" w:eastAsia="仿宋" w:cs="Nimbus Roman No9 L"/>
          <w:kern w:val="0"/>
          <w:sz w:val="24"/>
        </w:rPr>
        <w:t>一、绿色工厂</w:t>
      </w:r>
    </w:p>
    <w:tbl>
      <w:tblPr>
        <w:tblStyle w:val="3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1371"/>
        <w:gridCol w:w="1039"/>
        <w:gridCol w:w="709"/>
        <w:gridCol w:w="1418"/>
        <w:gridCol w:w="1275"/>
        <w:gridCol w:w="992"/>
        <w:gridCol w:w="2127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单位名称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企业统一社会信用代码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主营业务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产品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培育</w:t>
            </w:r>
          </w:p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层次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所属</w:t>
            </w:r>
          </w:p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行业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所属</w:t>
            </w:r>
          </w:p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产业链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上年度产值（万元）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申报单位联系人及电话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noWrap/>
            <w:vAlign w:val="center"/>
          </w:tcPr>
          <w:p>
            <w:pPr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1371" w:type="dxa"/>
            <w:noWrap/>
            <w:vAlign w:val="center"/>
          </w:tcPr>
          <w:p>
            <w:pPr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tabs>
                <w:tab w:val="left" w:pos="2790"/>
              </w:tabs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</w:tr>
    </w:tbl>
    <w:p>
      <w:pPr>
        <w:snapToGrid w:val="0"/>
        <w:spacing w:line="240" w:lineRule="atLeast"/>
        <w:jc w:val="left"/>
        <w:rPr>
          <w:rFonts w:ascii="Nimbus Roman No9 L" w:hAnsi="Nimbus Roman No9 L" w:eastAsia="仿宋" w:cs="Nimbus Roman No9 L"/>
          <w:sz w:val="24"/>
        </w:rPr>
      </w:pPr>
      <w:r>
        <w:rPr>
          <w:rFonts w:hint="default" w:ascii="Nimbus Roman No9 L" w:hAnsi="Nimbus Roman No9 L" w:eastAsia="仿宋" w:cs="Nimbus Roman No9 L"/>
          <w:sz w:val="24"/>
        </w:rPr>
        <w:t>备注：1.单位名称应与营业执照完全一致。</w:t>
      </w:r>
    </w:p>
    <w:p>
      <w:pPr>
        <w:snapToGrid w:val="0"/>
        <w:spacing w:line="240" w:lineRule="atLeast"/>
        <w:ind w:left="0" w:leftChars="0" w:firstLine="684" w:firstLineChars="300"/>
        <w:jc w:val="left"/>
        <w:rPr>
          <w:rFonts w:ascii="Nimbus Roman No9 L" w:hAnsi="Nimbus Roman No9 L" w:eastAsia="仿宋" w:cs="Nimbus Roman No9 L"/>
          <w:sz w:val="24"/>
        </w:rPr>
      </w:pPr>
      <w:r>
        <w:rPr>
          <w:rFonts w:hint="default" w:ascii="Nimbus Roman No9 L" w:hAnsi="Nimbus Roman No9 L" w:eastAsia="仿宋" w:cs="Nimbus Roman No9 L"/>
          <w:sz w:val="24"/>
        </w:rPr>
        <w:t>2.培育层次从国家级、省级、市级中选填，可多选。已认定各层面绿色制造名单的（同一类别、同一层级）不得重复列入计划，但可列入上一层级培育计划。</w:t>
      </w:r>
    </w:p>
    <w:p>
      <w:pPr>
        <w:snapToGrid w:val="0"/>
        <w:spacing w:line="240" w:lineRule="atLeast"/>
        <w:ind w:left="0" w:leftChars="0" w:firstLine="684" w:firstLineChars="300"/>
        <w:jc w:val="left"/>
        <w:rPr>
          <w:rFonts w:ascii="Nimbus Roman No9 L" w:hAnsi="Nimbus Roman No9 L" w:eastAsia="仿宋" w:cs="Nimbus Roman No9 L"/>
          <w:sz w:val="24"/>
        </w:rPr>
      </w:pPr>
      <w:r>
        <w:rPr>
          <w:rFonts w:hint="default" w:ascii="Nimbus Roman No9 L" w:hAnsi="Nimbus Roman No9 L" w:eastAsia="仿宋" w:cs="Nimbus Roman No9 L"/>
          <w:sz w:val="24"/>
        </w:rPr>
        <w:t>3.所属行业：请参考填写国民经济行业四位代码，按钢铁、有色、建材、石化化工、机械装备、汽车、电子、电气、纺织、轻工、食品、造纸、生物医药、通信、其它进行填写。</w:t>
      </w:r>
    </w:p>
    <w:p>
      <w:pPr>
        <w:snapToGrid w:val="0"/>
        <w:spacing w:line="240" w:lineRule="atLeast"/>
        <w:ind w:left="0" w:leftChars="0" w:firstLine="684" w:firstLineChars="300"/>
        <w:jc w:val="left"/>
        <w:rPr>
          <w:rFonts w:ascii="Nimbus Roman No9 L" w:hAnsi="Nimbus Roman No9 L" w:eastAsia="仿宋" w:cs="Nimbus Roman No9 L"/>
          <w:sz w:val="24"/>
        </w:rPr>
      </w:pPr>
      <w:r>
        <w:rPr>
          <w:rFonts w:hint="default" w:ascii="Nimbus Roman No9 L" w:hAnsi="Nimbus Roman No9 L" w:eastAsia="仿宋" w:cs="Nimbus Roman No9 L"/>
          <w:sz w:val="24"/>
        </w:rPr>
        <w:t>4.所属产业链请参考5+9产业链，按光电子信息、新能源与智能网联汽车、生命健康、高端装备、北斗、算力与大数据、人工智能、软件和信息服务、量子科技、现代纺织服装、节能环保、智能家电、新材料、低碳冶金、其他进行填写。</w:t>
      </w:r>
    </w:p>
    <w:p>
      <w:pPr>
        <w:snapToGrid w:val="0"/>
        <w:spacing w:line="240" w:lineRule="atLeast"/>
        <w:ind w:left="1774" w:leftChars="428" w:hanging="456" w:hangingChars="200"/>
        <w:jc w:val="left"/>
        <w:rPr>
          <w:rFonts w:ascii="Nimbus Roman No9 L" w:hAnsi="Nimbus Roman No9 L" w:eastAsia="仿宋" w:cs="Nimbus Roman No9 L"/>
          <w:sz w:val="24"/>
        </w:rPr>
      </w:pPr>
    </w:p>
    <w:p>
      <w:pPr>
        <w:spacing w:line="300" w:lineRule="exact"/>
        <w:jc w:val="left"/>
        <w:rPr>
          <w:rFonts w:ascii="Nimbus Roman No9 L" w:hAnsi="Nimbus Roman No9 L" w:eastAsia="仿宋" w:cs="Nimbus Roman No9 L"/>
          <w:kern w:val="0"/>
          <w:sz w:val="24"/>
        </w:rPr>
      </w:pPr>
      <w:r>
        <w:rPr>
          <w:rFonts w:hint="default" w:ascii="Nimbus Roman No9 L" w:hAnsi="Nimbus Roman No9 L" w:eastAsia="仿宋" w:cs="Nimbus Roman No9 L"/>
          <w:kern w:val="0"/>
          <w:sz w:val="24"/>
        </w:rPr>
        <w:t>二、绿色供应链管理企业</w:t>
      </w:r>
    </w:p>
    <w:tbl>
      <w:tblPr>
        <w:tblStyle w:val="3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1296"/>
        <w:gridCol w:w="1114"/>
        <w:gridCol w:w="709"/>
        <w:gridCol w:w="1418"/>
        <w:gridCol w:w="1275"/>
        <w:gridCol w:w="992"/>
        <w:gridCol w:w="993"/>
        <w:gridCol w:w="1141"/>
        <w:gridCol w:w="1545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单位名称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企业统一社会信用代码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主营业务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产品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培育</w:t>
            </w:r>
          </w:p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层次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所属</w:t>
            </w:r>
          </w:p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行业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所属</w:t>
            </w:r>
          </w:p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产业链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上年度产值（万元）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是否已创建绿色工厂及其层级</w:t>
            </w:r>
          </w:p>
        </w:tc>
        <w:tc>
          <w:tcPr>
            <w:tcW w:w="156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申报单位联系人及电话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noWrap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　</w:t>
            </w:r>
          </w:p>
        </w:tc>
        <w:tc>
          <w:tcPr>
            <w:tcW w:w="1275" w:type="dxa"/>
            <w:noWrap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　</w:t>
            </w:r>
          </w:p>
        </w:tc>
        <w:tc>
          <w:tcPr>
            <w:tcW w:w="1296" w:type="dxa"/>
            <w:noWrap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　</w:t>
            </w: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　</w:t>
            </w:r>
          </w:p>
        </w:tc>
        <w:tc>
          <w:tcPr>
            <w:tcW w:w="1418" w:type="dxa"/>
            <w:noWrap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　</w:t>
            </w:r>
          </w:p>
        </w:tc>
        <w:tc>
          <w:tcPr>
            <w:tcW w:w="1275" w:type="dxa"/>
            <w:noWrap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　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tabs>
                <w:tab w:val="left" w:pos="2790"/>
              </w:tabs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　</w:t>
            </w: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ab/>
            </w:r>
          </w:p>
        </w:tc>
        <w:tc>
          <w:tcPr>
            <w:tcW w:w="1141" w:type="dxa"/>
            <w:noWrap w:val="0"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</w:tr>
    </w:tbl>
    <w:p>
      <w:pPr>
        <w:snapToGrid w:val="0"/>
        <w:spacing w:line="240" w:lineRule="atLeast"/>
        <w:ind w:firstLine="0" w:firstLineChars="0"/>
        <w:jc w:val="left"/>
        <w:rPr>
          <w:rFonts w:ascii="Nimbus Roman No9 L" w:hAnsi="Nimbus Roman No9 L" w:eastAsia="仿宋" w:cs="Nimbus Roman No9 L"/>
          <w:sz w:val="24"/>
        </w:rPr>
      </w:pPr>
      <w:r>
        <w:rPr>
          <w:rFonts w:hint="default" w:ascii="Nimbus Roman No9 L" w:hAnsi="Nimbus Roman No9 L" w:eastAsia="仿宋" w:cs="Nimbus Roman No9 L"/>
          <w:sz w:val="24"/>
        </w:rPr>
        <w:t>备注：1.单位名称应与营业执照完全一致。</w:t>
      </w:r>
    </w:p>
    <w:p>
      <w:pPr>
        <w:snapToGrid w:val="0"/>
        <w:spacing w:line="240" w:lineRule="atLeast"/>
        <w:ind w:left="0" w:leftChars="0" w:firstLine="684" w:firstLineChars="300"/>
        <w:jc w:val="left"/>
        <w:rPr>
          <w:rFonts w:ascii="Nimbus Roman No9 L" w:hAnsi="Nimbus Roman No9 L" w:eastAsia="仿宋" w:cs="Nimbus Roman No9 L"/>
          <w:sz w:val="24"/>
        </w:rPr>
      </w:pPr>
      <w:r>
        <w:rPr>
          <w:rFonts w:hint="default" w:ascii="Nimbus Roman No9 L" w:hAnsi="Nimbus Roman No9 L" w:eastAsia="仿宋" w:cs="Nimbus Roman No9 L"/>
          <w:sz w:val="24"/>
        </w:rPr>
        <w:t>2.培育层次从国家级、省级、市级中选填，可多选。已认定各层面绿色制造名单的（同一类别、同一层级）不得重复列入计划，但可列入上一层级培育计划。</w:t>
      </w:r>
    </w:p>
    <w:p>
      <w:pPr>
        <w:snapToGrid w:val="0"/>
        <w:spacing w:line="240" w:lineRule="atLeast"/>
        <w:ind w:left="0" w:leftChars="0" w:firstLine="684" w:firstLineChars="300"/>
        <w:jc w:val="left"/>
        <w:rPr>
          <w:rFonts w:ascii="Nimbus Roman No9 L" w:hAnsi="Nimbus Roman No9 L" w:eastAsia="仿宋" w:cs="Nimbus Roman No9 L"/>
          <w:sz w:val="24"/>
        </w:rPr>
      </w:pPr>
      <w:r>
        <w:rPr>
          <w:rFonts w:hint="default" w:ascii="Nimbus Roman No9 L" w:hAnsi="Nimbus Roman No9 L" w:eastAsia="仿宋" w:cs="Nimbus Roman No9 L"/>
          <w:sz w:val="24"/>
        </w:rPr>
        <w:t>3.所属行业：请参考填写国民经济行业四位代码，按钢铁、有色、建材、石化化工、机械装备、汽车、电子、电气、纺织、轻工、食品、造纸、生物医药、通信、其它进行填写。</w:t>
      </w:r>
    </w:p>
    <w:p>
      <w:pPr>
        <w:snapToGrid w:val="0"/>
        <w:spacing w:line="240" w:lineRule="atLeast"/>
        <w:ind w:left="0" w:leftChars="0" w:firstLine="684" w:firstLineChars="300"/>
        <w:jc w:val="left"/>
        <w:rPr>
          <w:rFonts w:ascii="Nimbus Roman No9 L" w:hAnsi="Nimbus Roman No9 L" w:eastAsia="仿宋" w:cs="Nimbus Roman No9 L"/>
          <w:sz w:val="24"/>
        </w:rPr>
      </w:pPr>
      <w:r>
        <w:rPr>
          <w:rFonts w:hint="default" w:ascii="Nimbus Roman No9 L" w:hAnsi="Nimbus Roman No9 L" w:eastAsia="仿宋" w:cs="Nimbus Roman No9 L"/>
          <w:sz w:val="24"/>
        </w:rPr>
        <w:t>4.所属产业链请参考5+9产业链，按光电子信息、新能源与智能网联汽车、生命健康、高端装备、北斗、算力与大数据、人工智能、软件和信息服务、量子科技、现代纺织服装、节能环保、智能家电、新材料、低碳冶金、其他进行填写。</w:t>
      </w:r>
    </w:p>
    <w:p>
      <w:pPr>
        <w:snapToGrid w:val="0"/>
        <w:spacing w:line="240" w:lineRule="atLeast"/>
        <w:ind w:left="1614" w:leftChars="228" w:hanging="912" w:hangingChars="400"/>
        <w:jc w:val="left"/>
        <w:rPr>
          <w:rFonts w:ascii="Nimbus Roman No9 L" w:hAnsi="Nimbus Roman No9 L" w:eastAsia="仿宋" w:cs="Nimbus Roman No9 L"/>
          <w:sz w:val="24"/>
        </w:rPr>
      </w:pPr>
      <w:r>
        <w:rPr>
          <w:rFonts w:hint="default" w:ascii="Nimbus Roman No9 L" w:hAnsi="Nimbus Roman No9 L" w:eastAsia="仿宋" w:cs="Nimbus Roman No9 L"/>
          <w:sz w:val="24"/>
        </w:rPr>
        <w:t xml:space="preserve">    </w:t>
      </w:r>
    </w:p>
    <w:p>
      <w:pPr>
        <w:spacing w:line="300" w:lineRule="exact"/>
        <w:jc w:val="left"/>
        <w:rPr>
          <w:rFonts w:ascii="Nimbus Roman No9 L" w:hAnsi="Nimbus Roman No9 L" w:eastAsia="仿宋" w:cs="Nimbus Roman No9 L"/>
          <w:kern w:val="0"/>
          <w:sz w:val="24"/>
        </w:rPr>
      </w:pPr>
      <w:r>
        <w:rPr>
          <w:rFonts w:hint="default" w:ascii="Nimbus Roman No9 L" w:hAnsi="Nimbus Roman No9 L" w:eastAsia="仿宋" w:cs="Nimbus Roman No9 L"/>
          <w:kern w:val="0"/>
          <w:sz w:val="24"/>
        </w:rPr>
        <w:t>三、绿色工业园区</w:t>
      </w:r>
    </w:p>
    <w:tbl>
      <w:tblPr>
        <w:tblStyle w:val="3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21"/>
        <w:gridCol w:w="1205"/>
        <w:gridCol w:w="992"/>
        <w:gridCol w:w="992"/>
        <w:gridCol w:w="851"/>
        <w:gridCol w:w="1134"/>
        <w:gridCol w:w="1559"/>
        <w:gridCol w:w="1559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序号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00" w:lineRule="exact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单位名称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园区</w:t>
            </w:r>
          </w:p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类型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园区主导产业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培育</w:t>
            </w:r>
          </w:p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层次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23" w:lineRule="auto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上年度工业增加值占比（%）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23" w:lineRule="auto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是否有统一管理机构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23" w:lineRule="auto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是否为省级以上工业园区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23" w:lineRule="auto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园区内绿色工厂数量（个）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23" w:lineRule="auto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申报单位联系人及电话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noWrap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　</w:t>
            </w:r>
          </w:p>
        </w:tc>
        <w:tc>
          <w:tcPr>
            <w:tcW w:w="921" w:type="dxa"/>
            <w:noWrap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　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992" w:type="dxa"/>
            <w:noWrap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　</w:t>
            </w:r>
          </w:p>
        </w:tc>
        <w:tc>
          <w:tcPr>
            <w:tcW w:w="992" w:type="dxa"/>
            <w:noWrap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　</w:t>
            </w:r>
          </w:p>
        </w:tc>
        <w:tc>
          <w:tcPr>
            <w:tcW w:w="851" w:type="dxa"/>
            <w:noWrap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　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2790"/>
              </w:tabs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　</w:t>
            </w: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ab/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</w:tr>
    </w:tbl>
    <w:p>
      <w:pPr>
        <w:snapToGrid w:val="0"/>
        <w:spacing w:line="240" w:lineRule="atLeast"/>
        <w:jc w:val="left"/>
        <w:rPr>
          <w:rFonts w:ascii="Nimbus Roman No9 L" w:hAnsi="Nimbus Roman No9 L" w:eastAsia="仿宋" w:cs="Nimbus Roman No9 L"/>
          <w:sz w:val="24"/>
        </w:rPr>
      </w:pPr>
      <w:r>
        <w:rPr>
          <w:rFonts w:hint="default" w:ascii="Nimbus Roman No9 L" w:hAnsi="Nimbus Roman No9 L" w:eastAsia="仿宋" w:cs="Nimbus Roman No9 L"/>
          <w:sz w:val="24"/>
        </w:rPr>
        <w:t>备注：1.单位名称应与园区的批复文件一致。</w:t>
      </w:r>
    </w:p>
    <w:p>
      <w:pPr>
        <w:snapToGrid w:val="0"/>
        <w:spacing w:line="240" w:lineRule="atLeast"/>
        <w:ind w:left="0" w:leftChars="0" w:firstLine="684" w:firstLineChars="300"/>
        <w:jc w:val="left"/>
        <w:rPr>
          <w:rFonts w:ascii="Nimbus Roman No9 L" w:hAnsi="Nimbus Roman No9 L" w:eastAsia="仿宋" w:cs="Nimbus Roman No9 L"/>
          <w:sz w:val="24"/>
        </w:rPr>
      </w:pPr>
      <w:r>
        <w:rPr>
          <w:rFonts w:hint="default" w:ascii="Nimbus Roman No9 L" w:hAnsi="Nimbus Roman No9 L" w:eastAsia="仿宋" w:cs="Nimbus Roman No9 L"/>
          <w:sz w:val="24"/>
        </w:rPr>
        <w:t>2.类型主要包括经济技术开发区、高新技术产业开发区、保税区、边境经济合作区、出口加工区、保税港区、新区、自贸区、</w:t>
      </w:r>
    </w:p>
    <w:p>
      <w:pPr>
        <w:snapToGrid w:val="0"/>
        <w:spacing w:line="240" w:lineRule="atLeast"/>
        <w:ind w:firstLine="0" w:firstLineChars="0"/>
        <w:jc w:val="left"/>
        <w:rPr>
          <w:rFonts w:ascii="Nimbus Roman No9 L" w:hAnsi="Nimbus Roman No9 L" w:eastAsia="仿宋" w:cs="Nimbus Roman No9 L"/>
          <w:sz w:val="24"/>
        </w:rPr>
      </w:pPr>
      <w:r>
        <w:rPr>
          <w:rFonts w:hint="default" w:ascii="Nimbus Roman No9 L" w:hAnsi="Nimbus Roman No9 L" w:eastAsia="仿宋" w:cs="Nimbus Roman No9 L"/>
          <w:sz w:val="24"/>
        </w:rPr>
        <w:t>省级开发区等。</w:t>
      </w:r>
    </w:p>
    <w:p>
      <w:pPr>
        <w:snapToGrid w:val="0"/>
        <w:spacing w:line="240" w:lineRule="atLeast"/>
        <w:ind w:left="0" w:leftChars="0" w:firstLine="684" w:firstLineChars="300"/>
        <w:jc w:val="left"/>
        <w:rPr>
          <w:rFonts w:ascii="Nimbus Roman No9 L" w:hAnsi="Nimbus Roman No9 L" w:eastAsia="仿宋" w:cs="Nimbus Roman No9 L"/>
          <w:sz w:val="24"/>
        </w:rPr>
      </w:pPr>
      <w:r>
        <w:rPr>
          <w:rFonts w:hint="default" w:ascii="Nimbus Roman No9 L" w:hAnsi="Nimbus Roman No9 L" w:eastAsia="仿宋" w:cs="Nimbus Roman No9 L"/>
          <w:sz w:val="24"/>
        </w:rPr>
        <w:t>3.培育层次从国家级、省级、市级中选填，可多选。已认定各层面绿色制造名单的（同一类别、同一层级）不得重复列入计</w:t>
      </w:r>
    </w:p>
    <w:p>
      <w:pPr>
        <w:snapToGrid w:val="0"/>
        <w:spacing w:line="240" w:lineRule="atLeast"/>
        <w:ind w:left="0" w:leftChars="0" w:firstLine="0" w:firstLineChars="0"/>
        <w:jc w:val="left"/>
      </w:pPr>
      <w:r>
        <w:rPr>
          <w:rFonts w:hint="default" w:ascii="Nimbus Roman No9 L" w:hAnsi="Nimbus Roman No9 L" w:eastAsia="仿宋" w:cs="Nimbus Roman No9 L"/>
          <w:sz w:val="24"/>
        </w:rPr>
        <w:t>划，但可列入上一层级培育计划。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Nimbus Roman No9 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7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2025-04-08T01:47:15Z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