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0457B">
      <w:pPr>
        <w:spacing w:after="156" w:afterLines="50" w:line="360" w:lineRule="auto"/>
        <w:jc w:val="both"/>
        <w:rPr>
          <w:rFonts w:ascii="Times New Roman" w:hAnsi="Times New Roman" w:eastAsia="黑体" w:cs="Times New Roman"/>
          <w:sz w:val="32"/>
          <w:szCs w:val="32"/>
          <w:lang w:eastAsia="zh-CN"/>
        </w:rPr>
      </w:pPr>
    </w:p>
    <w:p w14:paraId="3DB51BE9">
      <w:pPr>
        <w:ind w:firstLine="640"/>
        <w:rPr>
          <w:rFonts w:ascii="Times New Roman" w:hAnsi="Times New Roman" w:cs="Times New Roman"/>
          <w:lang w:eastAsia="zh-CN"/>
        </w:rPr>
      </w:pPr>
    </w:p>
    <w:p w14:paraId="2C8793F3">
      <w:pPr>
        <w:ind w:firstLine="640"/>
        <w:rPr>
          <w:rFonts w:ascii="Times New Roman" w:hAnsi="Times New Roman" w:cs="Times New Roman"/>
          <w:lang w:eastAsia="zh-CN"/>
        </w:rPr>
      </w:pPr>
    </w:p>
    <w:p w14:paraId="25EACF5B">
      <w:pPr>
        <w:ind w:firstLine="640"/>
        <w:rPr>
          <w:rFonts w:ascii="Times New Roman" w:hAnsi="Times New Roman" w:cs="Times New Roman"/>
          <w:lang w:eastAsia="zh-CN"/>
        </w:rPr>
      </w:pPr>
    </w:p>
    <w:p w14:paraId="6271BDF3">
      <w:pPr>
        <w:ind w:firstLine="640"/>
        <w:jc w:val="center"/>
        <w:rPr>
          <w:rFonts w:ascii="Times New Roman" w:hAnsi="Times New Roman" w:cs="Times New Roman"/>
          <w:lang w:eastAsia="zh-CN"/>
        </w:rPr>
      </w:pPr>
    </w:p>
    <w:p w14:paraId="4D16A8A5">
      <w:pPr>
        <w:pStyle w:val="4"/>
        <w:spacing w:before="312" w:after="312"/>
        <w:rPr>
          <w:rFonts w:ascii="Times New Roman" w:hAnsi="Times New Roman" w:eastAsia="方正小标宋简体" w:cs="Times New Roman"/>
          <w:kern w:val="2"/>
          <w:sz w:val="48"/>
          <w:szCs w:val="48"/>
          <w:lang w:eastAsia="zh-CN"/>
        </w:rPr>
      </w:pPr>
      <w:r>
        <w:rPr>
          <w:rFonts w:ascii="Times New Roman" w:hAnsi="Times New Roman" w:eastAsia="方正小标宋简体" w:cs="Times New Roman"/>
          <w:kern w:val="2"/>
          <w:sz w:val="48"/>
          <w:szCs w:val="48"/>
          <w:lang w:eastAsia="zh-CN"/>
        </w:rPr>
        <w:t>先进安全应急装备推广目录</w:t>
      </w:r>
    </w:p>
    <w:p w14:paraId="22C83282">
      <w:pPr>
        <w:pStyle w:val="4"/>
        <w:spacing w:before="312" w:after="312"/>
        <w:rPr>
          <w:rFonts w:ascii="Times New Roman" w:hAnsi="Times New Roman" w:eastAsia="方正小标宋简体" w:cs="Times New Roman"/>
          <w:kern w:val="2"/>
          <w:sz w:val="48"/>
          <w:szCs w:val="48"/>
          <w:lang w:eastAsia="zh-CN"/>
        </w:rPr>
      </w:pPr>
      <w:r>
        <w:rPr>
          <w:rFonts w:ascii="Times New Roman" w:hAnsi="Times New Roman" w:eastAsia="方正小标宋简体" w:cs="Times New Roman"/>
          <w:kern w:val="2"/>
          <w:sz w:val="48"/>
          <w:szCs w:val="48"/>
          <w:lang w:eastAsia="zh-CN"/>
        </w:rPr>
        <w:t>（工业领域2025版）</w:t>
      </w:r>
    </w:p>
    <w:p w14:paraId="452D612B">
      <w:pPr>
        <w:jc w:val="center"/>
        <w:rPr>
          <w:rFonts w:ascii="Times New Roman" w:hAnsi="Times New Roman" w:eastAsia="华文中宋" w:cs="Times New Roman"/>
          <w:b/>
          <w:sz w:val="52"/>
          <w:szCs w:val="52"/>
          <w:lang w:eastAsia="zh-CN"/>
        </w:rPr>
      </w:pPr>
      <w:r>
        <w:rPr>
          <w:rFonts w:ascii="Times New Roman" w:hAnsi="Times New Roman" w:eastAsia="方正小标宋简体" w:cs="Times New Roman"/>
          <w:bCs/>
          <w:sz w:val="52"/>
          <w:szCs w:val="52"/>
          <w:lang w:eastAsia="zh-CN"/>
        </w:rPr>
        <w:t>申 报 书</w:t>
      </w:r>
    </w:p>
    <w:p w14:paraId="7AD348DD">
      <w:pPr>
        <w:ind w:firstLine="643"/>
        <w:rPr>
          <w:rFonts w:ascii="Times New Roman" w:hAnsi="Times New Roman" w:cs="Times New Roman"/>
          <w:b/>
          <w:szCs w:val="32"/>
          <w:lang w:eastAsia="zh-CN"/>
        </w:rPr>
      </w:pPr>
    </w:p>
    <w:p w14:paraId="5006E2FD">
      <w:pPr>
        <w:ind w:firstLine="643"/>
        <w:rPr>
          <w:rFonts w:ascii="Times New Roman" w:hAnsi="Times New Roman" w:cs="Times New Roman"/>
          <w:b/>
          <w:szCs w:val="32"/>
          <w:lang w:eastAsia="zh-CN"/>
        </w:rPr>
      </w:pPr>
    </w:p>
    <w:p w14:paraId="4C669EE0">
      <w:pPr>
        <w:ind w:firstLine="643"/>
        <w:rPr>
          <w:rFonts w:ascii="Times New Roman" w:hAnsi="Times New Roman" w:cs="Times New Roman"/>
          <w:b/>
          <w:szCs w:val="32"/>
          <w:lang w:eastAsia="zh-CN"/>
        </w:rPr>
      </w:pPr>
    </w:p>
    <w:p w14:paraId="267F232B">
      <w:pPr>
        <w:ind w:firstLine="643"/>
        <w:rPr>
          <w:rFonts w:ascii="Times New Roman" w:hAnsi="Times New Roman" w:cs="Times New Roman"/>
          <w:b/>
          <w:szCs w:val="32"/>
          <w:lang w:eastAsia="zh-CN"/>
        </w:rPr>
      </w:pPr>
    </w:p>
    <w:p w14:paraId="23F8F759">
      <w:pPr>
        <w:ind w:firstLine="643"/>
        <w:rPr>
          <w:rFonts w:ascii="Times New Roman" w:hAnsi="Times New Roman" w:cs="Times New Roman"/>
          <w:b/>
          <w:szCs w:val="32"/>
          <w:lang w:eastAsia="zh-CN"/>
        </w:rPr>
      </w:pPr>
    </w:p>
    <w:p w14:paraId="1605C2EC">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装  备  名  称  </w:t>
      </w:r>
      <w:r>
        <w:rPr>
          <w:rFonts w:hint="eastAsia" w:ascii="仿宋_GB2312" w:hAnsi="仿宋_GB2312" w:eastAsia="仿宋_GB2312" w:cs="仿宋_GB2312"/>
          <w:sz w:val="32"/>
          <w:szCs w:val="32"/>
          <w:u w:val="single"/>
          <w:lang w:eastAsia="zh-CN"/>
        </w:rPr>
        <w:t xml:space="preserve">                           </w:t>
      </w:r>
    </w:p>
    <w:p w14:paraId="0E5EFF3D">
      <w:pPr>
        <w:ind w:firstLine="320" w:firstLineChars="1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申报单位（公章）</w:t>
      </w:r>
      <w:r>
        <w:rPr>
          <w:rFonts w:hint="eastAsia" w:ascii="仿宋_GB2312" w:hAnsi="仿宋_GB2312" w:eastAsia="仿宋_GB2312" w:cs="仿宋_GB2312"/>
          <w:sz w:val="32"/>
          <w:szCs w:val="32"/>
          <w:u w:val="single"/>
          <w:lang w:eastAsia="zh-CN"/>
        </w:rPr>
        <w:t xml:space="preserve">                           </w:t>
      </w:r>
    </w:p>
    <w:p w14:paraId="021F307D">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推  荐  单  位  </w:t>
      </w:r>
      <w:r>
        <w:rPr>
          <w:rFonts w:hint="eastAsia" w:ascii="仿宋_GB2312" w:hAnsi="仿宋_GB2312" w:eastAsia="仿宋_GB2312" w:cs="仿宋_GB2312"/>
          <w:sz w:val="32"/>
          <w:szCs w:val="32"/>
          <w:u w:val="single"/>
          <w:lang w:eastAsia="zh-CN"/>
        </w:rPr>
        <w:t xml:space="preserve">                           </w:t>
      </w:r>
    </w:p>
    <w:p w14:paraId="23168A5E">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申  报  时  间  </w:t>
      </w:r>
      <w:r>
        <w:rPr>
          <w:rFonts w:hint="eastAsia" w:ascii="仿宋_GB2312" w:hAnsi="仿宋_GB2312" w:eastAsia="仿宋_GB2312" w:cs="仿宋_GB2312"/>
          <w:sz w:val="32"/>
          <w:szCs w:val="32"/>
          <w:u w:val="single"/>
          <w:lang w:eastAsia="zh-CN"/>
        </w:rPr>
        <w:t xml:space="preserve">                           </w:t>
      </w:r>
    </w:p>
    <w:p w14:paraId="775A3217">
      <w:pPr>
        <w:jc w:val="center"/>
        <w:rPr>
          <w:rFonts w:ascii="Times New Roman" w:hAnsi="Times New Roman" w:cs="Times New Roman"/>
          <w:szCs w:val="32"/>
          <w:lang w:eastAsia="zh-CN"/>
        </w:rPr>
      </w:pPr>
      <w:r>
        <w:rPr>
          <w:rFonts w:ascii="Times New Roman" w:hAnsi="Times New Roman" w:cs="Times New Roman"/>
          <w:szCs w:val="32"/>
          <w:lang w:eastAsia="zh-CN"/>
        </w:rPr>
        <w:t xml:space="preserve"> </w:t>
      </w:r>
    </w:p>
    <w:p w14:paraId="6278CD7E">
      <w:pPr>
        <w:rPr>
          <w:rFonts w:ascii="Times New Roman" w:hAnsi="Times New Roman" w:cs="Times New Roman"/>
          <w:szCs w:val="32"/>
          <w:lang w:eastAsia="zh-CN"/>
        </w:rPr>
      </w:pPr>
      <w:r>
        <w:rPr>
          <w:rFonts w:ascii="Times New Roman" w:hAnsi="Times New Roman" w:cs="Times New Roman"/>
          <w:szCs w:val="32"/>
          <w:lang w:eastAsia="zh-CN"/>
        </w:rPr>
        <w:br w:type="page"/>
      </w:r>
    </w:p>
    <w:p w14:paraId="718DA86E">
      <w:pPr>
        <w:widowControl w:val="0"/>
        <w:spacing w:line="700" w:lineRule="exact"/>
        <w:jc w:val="center"/>
        <w:rPr>
          <w:rFonts w:ascii="Times New Roman" w:hAnsi="Times New Roman" w:eastAsia="黑体" w:cs="Times New Roman"/>
          <w:sz w:val="44"/>
          <w:szCs w:val="44"/>
          <w:lang w:eastAsia="zh-CN"/>
        </w:rPr>
      </w:pPr>
      <w:r>
        <w:rPr>
          <w:rFonts w:hint="eastAsia" w:ascii="Times New Roman" w:hAnsi="Times New Roman" w:eastAsia="黑体" w:cs="Times New Roman"/>
          <w:sz w:val="44"/>
          <w:szCs w:val="44"/>
          <w:lang w:eastAsia="zh-CN"/>
        </w:rPr>
        <w:t>申</w:t>
      </w:r>
      <w:r>
        <w:rPr>
          <w:rFonts w:ascii="Times New Roman" w:hAnsi="Times New Roman" w:eastAsia="黑体" w:cs="Times New Roman"/>
          <w:sz w:val="44"/>
          <w:szCs w:val="44"/>
          <w:lang w:eastAsia="zh-CN"/>
        </w:rPr>
        <w:t xml:space="preserve"> </w:t>
      </w:r>
      <w:r>
        <w:rPr>
          <w:rFonts w:hint="eastAsia" w:ascii="Times New Roman" w:hAnsi="Times New Roman" w:eastAsia="黑体" w:cs="Times New Roman"/>
          <w:sz w:val="44"/>
          <w:szCs w:val="44"/>
          <w:lang w:eastAsia="zh-CN"/>
        </w:rPr>
        <w:t>报</w:t>
      </w:r>
      <w:r>
        <w:rPr>
          <w:rFonts w:ascii="Times New Roman" w:hAnsi="Times New Roman" w:eastAsia="黑体" w:cs="Times New Roman"/>
          <w:sz w:val="44"/>
          <w:szCs w:val="44"/>
          <w:lang w:eastAsia="zh-CN"/>
        </w:rPr>
        <w:t xml:space="preserve"> 须 知</w:t>
      </w:r>
    </w:p>
    <w:p w14:paraId="0D1079A3">
      <w:pPr>
        <w:widowControl w:val="0"/>
        <w:spacing w:after="0" w:line="360" w:lineRule="auto"/>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一、申报单位应仔细阅读《</w:t>
      </w:r>
      <w:r>
        <w:rPr>
          <w:rFonts w:hint="eastAsia" w:ascii="Times New Roman" w:hAnsi="Times New Roman" w:eastAsia="仿宋_GB2312" w:cs="Times New Roman"/>
          <w:sz w:val="32"/>
          <w:szCs w:val="32"/>
          <w:lang w:eastAsia="zh-CN"/>
        </w:rPr>
        <w:t>工业和信息化部办公厅关于组织开展先进安全应急装备推广目录（工业领域2025版）推荐工作的通知》</w:t>
      </w:r>
      <w:r>
        <w:rPr>
          <w:rFonts w:ascii="Times New Roman" w:hAnsi="Times New Roman" w:eastAsia="仿宋_GB2312" w:cs="Times New Roman"/>
          <w:sz w:val="32"/>
          <w:szCs w:val="32"/>
          <w:lang w:eastAsia="zh-CN"/>
        </w:rPr>
        <w:t>，详细填写每一部分内容</w:t>
      </w:r>
      <w:r>
        <w:rPr>
          <w:rFonts w:hint="eastAsia" w:ascii="Times New Roman" w:hAnsi="Times New Roman" w:eastAsia="仿宋_GB2312" w:cs="Times New Roman"/>
          <w:sz w:val="32"/>
          <w:szCs w:val="32"/>
          <w:lang w:eastAsia="zh-CN"/>
        </w:rPr>
        <w:t>，并</w:t>
      </w:r>
      <w:r>
        <w:rPr>
          <w:rFonts w:ascii="Times New Roman" w:hAnsi="Times New Roman" w:eastAsia="仿宋_GB2312" w:cs="Times New Roman"/>
          <w:sz w:val="32"/>
          <w:szCs w:val="32"/>
          <w:lang w:eastAsia="zh-CN"/>
        </w:rPr>
        <w:t>对提供的全部</w:t>
      </w:r>
      <w:r>
        <w:rPr>
          <w:rFonts w:hint="eastAsia" w:ascii="Times New Roman" w:hAnsi="Times New Roman" w:eastAsia="仿宋_GB2312" w:cs="Times New Roman"/>
          <w:sz w:val="32"/>
          <w:szCs w:val="32"/>
          <w:lang w:eastAsia="zh-CN"/>
        </w:rPr>
        <w:t>申报材料</w:t>
      </w:r>
      <w:r>
        <w:rPr>
          <w:rFonts w:ascii="Times New Roman" w:hAnsi="Times New Roman" w:eastAsia="仿宋_GB2312" w:cs="Times New Roman"/>
          <w:sz w:val="32"/>
          <w:szCs w:val="32"/>
          <w:lang w:eastAsia="zh-CN"/>
        </w:rPr>
        <w:t>的真实性负责。</w:t>
      </w:r>
    </w:p>
    <w:p w14:paraId="722754EE">
      <w:pPr>
        <w:widowControl w:val="0"/>
        <w:spacing w:after="0" w:line="360" w:lineRule="auto"/>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申报材料包括以下两部分：</w:t>
      </w:r>
    </w:p>
    <w:p w14:paraId="2E9BA05C">
      <w:pPr>
        <w:widowControl w:val="0"/>
        <w:spacing w:after="0" w:line="360" w:lineRule="auto"/>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（一）先进安全应急装备推广目录（工业领域2025版）申报表（附后）</w:t>
      </w:r>
    </w:p>
    <w:p w14:paraId="0F9F8A11">
      <w:pPr>
        <w:widowControl w:val="0"/>
        <w:spacing w:after="0" w:line="360" w:lineRule="auto"/>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（二）相关佐证材料</w:t>
      </w:r>
    </w:p>
    <w:p w14:paraId="104EA68B">
      <w:pPr>
        <w:pStyle w:val="3"/>
        <w:spacing w:after="0" w:line="360" w:lineRule="auto"/>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必要项：营业执照、完税证明、</w:t>
      </w:r>
      <w:r>
        <w:rPr>
          <w:rFonts w:hint="eastAsia" w:ascii="Times New Roman" w:hAnsi="Times New Roman" w:eastAsia="仿宋_GB2312" w:cs="Times New Roman"/>
          <w:sz w:val="32"/>
          <w:szCs w:val="32"/>
          <w:lang w:val="en-US" w:eastAsia="zh-CN"/>
        </w:rPr>
        <w:t>信用中国</w:t>
      </w:r>
      <w:r>
        <w:rPr>
          <w:rFonts w:hint="eastAsia" w:ascii="Times New Roman" w:hAnsi="Times New Roman" w:eastAsia="仿宋_GB2312" w:cs="Times New Roman"/>
          <w:sz w:val="32"/>
          <w:szCs w:val="32"/>
          <w:lang w:eastAsia="zh-CN"/>
        </w:rPr>
        <w:t>截图、申报装备第三方检测报告或用户证明</w:t>
      </w:r>
      <w:r>
        <w:rPr>
          <w:rFonts w:hint="eastAsia" w:ascii="Times New Roman" w:hAnsi="Times New Roman" w:eastAsia="仿宋_GB2312" w:cs="Times New Roman"/>
          <w:sz w:val="32"/>
          <w:szCs w:val="32"/>
          <w:lang w:val="en-US" w:eastAsia="zh-CN"/>
        </w:rPr>
        <w:t>等关键技术指标佐证材料、专家鉴定报告（在2024年目录100项装备范畴内的申报装备，可不提交此项）</w:t>
      </w:r>
      <w:r>
        <w:rPr>
          <w:rFonts w:hint="eastAsia" w:ascii="Times New Roman" w:hAnsi="Times New Roman" w:eastAsia="仿宋_GB2312" w:cs="Times New Roman"/>
          <w:sz w:val="32"/>
          <w:szCs w:val="32"/>
          <w:lang w:eastAsia="zh-CN"/>
        </w:rPr>
        <w:t>。</w:t>
      </w:r>
    </w:p>
    <w:p w14:paraId="71B48DE4">
      <w:pPr>
        <w:pStyle w:val="4"/>
        <w:spacing w:before="0" w:beforeLines="0" w:after="0" w:afterLines="0" w:line="360" w:lineRule="auto"/>
        <w:ind w:firstLine="640" w:firstLineChars="200"/>
        <w:jc w:val="both"/>
        <w:rPr>
          <w:rFonts w:ascii="Times New Roman" w:hAnsi="Times New Roman" w:eastAsia="仿宋_GB2312" w:cs="Times New Roman"/>
          <w:bCs w:val="0"/>
          <w:sz w:val="32"/>
          <w:lang w:eastAsia="zh-CN"/>
        </w:rPr>
      </w:pPr>
      <w:r>
        <w:rPr>
          <w:rFonts w:hint="eastAsia" w:ascii="Times New Roman" w:hAnsi="Times New Roman" w:eastAsia="仿宋_GB2312" w:cs="Times New Roman"/>
          <w:bCs w:val="0"/>
          <w:sz w:val="32"/>
          <w:lang w:eastAsia="zh-CN"/>
        </w:rPr>
        <w:t>补充</w:t>
      </w:r>
      <w:r>
        <w:rPr>
          <w:rFonts w:ascii="Times New Roman" w:hAnsi="Times New Roman" w:eastAsia="仿宋_GB2312" w:cs="Times New Roman"/>
          <w:bCs w:val="0"/>
          <w:sz w:val="32"/>
          <w:lang w:eastAsia="zh-CN"/>
        </w:rPr>
        <w:t>项：</w:t>
      </w:r>
      <w:r>
        <w:rPr>
          <w:rFonts w:hint="eastAsia" w:ascii="Times New Roman" w:hAnsi="Times New Roman" w:eastAsia="仿宋_GB2312" w:cs="Times New Roman"/>
          <w:bCs w:val="0"/>
          <w:sz w:val="32"/>
          <w:lang w:eastAsia="zh-CN"/>
        </w:rPr>
        <w:t>申报单位上年度主营业务收入证明材料、</w:t>
      </w:r>
      <w:r>
        <w:rPr>
          <w:rFonts w:hint="eastAsia" w:ascii="Times New Roman" w:hAnsi="Times New Roman" w:eastAsia="仿宋_GB2312" w:cs="Times New Roman"/>
          <w:sz w:val="32"/>
          <w:lang w:eastAsia="zh-CN"/>
        </w:rPr>
        <w:t>申报装备</w:t>
      </w:r>
      <w:r>
        <w:rPr>
          <w:rFonts w:hint="eastAsia" w:ascii="Times New Roman" w:hAnsi="Times New Roman" w:eastAsia="仿宋_GB2312" w:cs="Times New Roman"/>
          <w:bCs w:val="0"/>
          <w:sz w:val="32"/>
          <w:lang w:eastAsia="zh-CN"/>
        </w:rPr>
        <w:t>相关</w:t>
      </w:r>
      <w:r>
        <w:rPr>
          <w:rFonts w:ascii="Times New Roman" w:hAnsi="Times New Roman" w:eastAsia="仿宋_GB2312" w:cs="Times New Roman"/>
          <w:bCs w:val="0"/>
          <w:sz w:val="32"/>
          <w:lang w:eastAsia="zh-CN"/>
        </w:rPr>
        <w:t>知识产权证书、</w:t>
      </w:r>
      <w:r>
        <w:rPr>
          <w:rFonts w:hint="eastAsia" w:ascii="Times New Roman" w:hAnsi="Times New Roman" w:eastAsia="仿宋_GB2312" w:cs="Times New Roman"/>
          <w:sz w:val="32"/>
          <w:lang w:eastAsia="zh-CN"/>
        </w:rPr>
        <w:t>申报装备</w:t>
      </w:r>
      <w:r>
        <w:rPr>
          <w:rFonts w:ascii="Times New Roman" w:hAnsi="Times New Roman" w:eastAsia="仿宋_GB2312" w:cs="Times New Roman"/>
          <w:bCs w:val="0"/>
          <w:sz w:val="32"/>
          <w:lang w:eastAsia="zh-CN"/>
        </w:rPr>
        <w:t>所获奖项等其他证明材料、产品照片3</w:t>
      </w:r>
      <w:r>
        <w:rPr>
          <w:rFonts w:hint="eastAsia" w:ascii="Times New Roman" w:hAnsi="Times New Roman" w:eastAsia="仿宋_GB2312" w:cs="Times New Roman"/>
          <w:bCs w:val="0"/>
          <w:sz w:val="32"/>
          <w:lang w:eastAsia="zh-CN"/>
        </w:rPr>
        <w:t>—</w:t>
      </w:r>
      <w:r>
        <w:rPr>
          <w:rFonts w:ascii="Times New Roman" w:hAnsi="Times New Roman" w:eastAsia="仿宋_GB2312" w:cs="Times New Roman"/>
          <w:bCs w:val="0"/>
          <w:sz w:val="32"/>
          <w:lang w:eastAsia="zh-CN"/>
        </w:rPr>
        <w:t>5张（电子版像素不低于300dpi）</w:t>
      </w:r>
      <w:r>
        <w:rPr>
          <w:rFonts w:hint="eastAsia" w:ascii="Times New Roman" w:hAnsi="Times New Roman" w:eastAsia="仿宋_GB2312" w:cs="Times New Roman"/>
          <w:bCs w:val="0"/>
          <w:sz w:val="32"/>
          <w:lang w:eastAsia="zh-CN"/>
        </w:rPr>
        <w:t>。</w:t>
      </w:r>
    </w:p>
    <w:p w14:paraId="560BB5DC">
      <w:pPr>
        <w:widowControl w:val="0"/>
        <w:spacing w:after="0" w:line="360" w:lineRule="auto"/>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lang w:eastAsia="zh-CN"/>
        </w:rPr>
        <w:t>、申报单位须在安全应急装备产业申报系统填写</w:t>
      </w:r>
      <w:r>
        <w:rPr>
          <w:rFonts w:hint="eastAsia" w:ascii="Times New Roman" w:hAnsi="Times New Roman" w:eastAsia="仿宋_GB2312" w:cs="Times New Roman"/>
          <w:sz w:val="32"/>
          <w:szCs w:val="32"/>
          <w:lang w:eastAsia="zh-CN"/>
        </w:rPr>
        <w:t>装备</w:t>
      </w:r>
      <w:r>
        <w:rPr>
          <w:rFonts w:ascii="Times New Roman" w:hAnsi="Times New Roman" w:eastAsia="仿宋_GB2312" w:cs="Times New Roman"/>
          <w:sz w:val="32"/>
          <w:szCs w:val="32"/>
          <w:lang w:eastAsia="zh-CN"/>
        </w:rPr>
        <w:t>基本信息</w:t>
      </w:r>
      <w:r>
        <w:rPr>
          <w:rFonts w:hint="eastAsia" w:ascii="Times New Roman" w:hAnsi="Times New Roman" w:eastAsia="仿宋_GB2312" w:cs="Times New Roman"/>
          <w:sz w:val="32"/>
          <w:szCs w:val="32"/>
          <w:lang w:eastAsia="zh-CN"/>
        </w:rPr>
        <w:t>，并上传先进安全应急装备推广目录（工业领域2025版）申报表扫描件（在封面和承诺事项处加盖申报单位公章），以及相关佐证材料（不超过200MB）</w:t>
      </w:r>
      <w:r>
        <w:rPr>
          <w:rFonts w:ascii="Times New Roman" w:hAnsi="Times New Roman" w:eastAsia="仿宋_GB2312" w:cs="Times New Roman"/>
          <w:sz w:val="32"/>
          <w:szCs w:val="32"/>
          <w:lang w:eastAsia="zh-CN"/>
        </w:rPr>
        <w:t>。</w:t>
      </w:r>
    </w:p>
    <w:p w14:paraId="380B2781">
      <w:pP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br w:type="page"/>
      </w:r>
    </w:p>
    <w:p w14:paraId="29B729CB">
      <w:pPr>
        <w:spacing w:after="0" w:line="360" w:lineRule="auto"/>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先进安全应急装备推广目录（工业领域2025版）</w:t>
      </w:r>
    </w:p>
    <w:p w14:paraId="46913D17">
      <w:pPr>
        <w:spacing w:after="0" w:line="360" w:lineRule="auto"/>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申报表</w:t>
      </w:r>
    </w:p>
    <w:p w14:paraId="4BAD7BA3">
      <w:pPr>
        <w:spacing w:after="0" w:line="360" w:lineRule="auto"/>
        <w:jc w:val="center"/>
        <w:rPr>
          <w:rFonts w:hint="eastAsia" w:ascii="方正小标宋简体" w:hAnsi="方正小标宋简体" w:eastAsia="方正小标宋简体" w:cs="方正小标宋简体"/>
          <w:sz w:val="32"/>
          <w:szCs w:val="32"/>
          <w:lang w:eastAsia="zh-CN"/>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9"/>
        <w:gridCol w:w="1993"/>
        <w:gridCol w:w="208"/>
        <w:gridCol w:w="1900"/>
        <w:gridCol w:w="1882"/>
      </w:tblGrid>
      <w:tr w14:paraId="4BCA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22" w:type="dxa"/>
            <w:gridSpan w:val="5"/>
            <w:shd w:val="clear" w:color="auto" w:fill="auto"/>
            <w:vAlign w:val="center"/>
          </w:tcPr>
          <w:p w14:paraId="25AD8F41">
            <w:pPr>
              <w:spacing w:after="0" w:line="480" w:lineRule="exact"/>
              <w:jc w:val="center"/>
              <w:textAlignment w:val="center"/>
              <w:rPr>
                <w:rFonts w:ascii="Times New Roman" w:hAnsi="Times New Roman" w:eastAsia="仿宋_GB2312" w:cs="Times New Roman"/>
                <w:b/>
                <w:bCs/>
                <w:color w:val="000000"/>
                <w:sz w:val="24"/>
                <w:szCs w:val="24"/>
              </w:rPr>
            </w:pPr>
            <w:r>
              <w:rPr>
                <w:rFonts w:hint="eastAsia" w:ascii="Times New Roman" w:hAnsi="Times New Roman" w:eastAsia="仿宋_GB2312" w:cs="Times New Roman"/>
                <w:b/>
                <w:bCs/>
                <w:color w:val="000000"/>
                <w:sz w:val="24"/>
                <w:szCs w:val="24"/>
                <w:lang w:eastAsia="zh-CN" w:bidi="ar"/>
              </w:rPr>
              <w:t>（一）</w:t>
            </w:r>
            <w:r>
              <w:rPr>
                <w:rFonts w:ascii="Times New Roman" w:hAnsi="Times New Roman" w:eastAsia="仿宋_GB2312" w:cs="Times New Roman"/>
                <w:b/>
                <w:bCs/>
                <w:color w:val="000000"/>
                <w:sz w:val="24"/>
                <w:szCs w:val="24"/>
                <w:lang w:eastAsia="zh-CN" w:bidi="ar"/>
              </w:rPr>
              <w:t>单位</w:t>
            </w:r>
            <w:r>
              <w:rPr>
                <w:rFonts w:hint="eastAsia" w:ascii="Times New Roman" w:hAnsi="Times New Roman" w:eastAsia="仿宋_GB2312" w:cs="Times New Roman"/>
                <w:b/>
                <w:bCs/>
                <w:color w:val="000000"/>
                <w:sz w:val="24"/>
                <w:szCs w:val="24"/>
                <w:lang w:eastAsia="zh-CN" w:bidi="ar"/>
              </w:rPr>
              <w:t>基本情况</w:t>
            </w:r>
          </w:p>
        </w:tc>
      </w:tr>
      <w:tr w14:paraId="1B68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39" w:type="dxa"/>
            <w:shd w:val="clear" w:color="auto" w:fill="auto"/>
            <w:vAlign w:val="center"/>
          </w:tcPr>
          <w:p w14:paraId="6CD3C115">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单位名称</w:t>
            </w:r>
            <w:r>
              <w:rPr>
                <w:rFonts w:hint="eastAsia" w:ascii="Times New Roman" w:hAnsi="Times New Roman" w:eastAsia="仿宋_GB2312" w:cs="Times New Roman"/>
                <w:color w:val="000000"/>
                <w:sz w:val="24"/>
                <w:szCs w:val="24"/>
                <w:vertAlign w:val="superscript"/>
                <w:lang w:eastAsia="zh-CN" w:bidi="ar"/>
              </w:rPr>
              <w:t>1</w:t>
            </w:r>
          </w:p>
        </w:tc>
        <w:tc>
          <w:tcPr>
            <w:tcW w:w="5983" w:type="dxa"/>
            <w:gridSpan w:val="4"/>
            <w:shd w:val="clear" w:color="auto" w:fill="auto"/>
            <w:vAlign w:val="center"/>
          </w:tcPr>
          <w:p w14:paraId="2F3C027A">
            <w:pPr>
              <w:spacing w:after="0" w:line="480" w:lineRule="exact"/>
              <w:jc w:val="center"/>
              <w:textAlignment w:val="center"/>
              <w:rPr>
                <w:rFonts w:ascii="Times New Roman" w:hAnsi="Times New Roman" w:eastAsia="仿宋_GB2312" w:cs="Times New Roman"/>
                <w:color w:val="000000"/>
                <w:sz w:val="24"/>
                <w:szCs w:val="24"/>
              </w:rPr>
            </w:pPr>
          </w:p>
        </w:tc>
      </w:tr>
      <w:tr w14:paraId="0D4A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39" w:type="dxa"/>
            <w:shd w:val="clear" w:color="auto" w:fill="auto"/>
            <w:vAlign w:val="center"/>
          </w:tcPr>
          <w:p w14:paraId="74BC41C5">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统一社会信用代码</w:t>
            </w:r>
          </w:p>
        </w:tc>
        <w:tc>
          <w:tcPr>
            <w:tcW w:w="5983" w:type="dxa"/>
            <w:gridSpan w:val="4"/>
            <w:shd w:val="clear" w:color="auto" w:fill="auto"/>
            <w:vAlign w:val="center"/>
          </w:tcPr>
          <w:p w14:paraId="2606BCD4">
            <w:pPr>
              <w:spacing w:after="0" w:line="480" w:lineRule="exact"/>
              <w:jc w:val="center"/>
              <w:rPr>
                <w:rFonts w:ascii="Times New Roman" w:hAnsi="Times New Roman" w:eastAsia="仿宋_GB2312" w:cs="Times New Roman"/>
                <w:color w:val="000000"/>
                <w:sz w:val="24"/>
                <w:szCs w:val="24"/>
              </w:rPr>
            </w:pPr>
          </w:p>
        </w:tc>
      </w:tr>
      <w:tr w14:paraId="2680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39" w:type="dxa"/>
            <w:shd w:val="clear" w:color="auto" w:fill="auto"/>
            <w:vAlign w:val="center"/>
          </w:tcPr>
          <w:p w14:paraId="1C7D6E8A">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单位性质</w:t>
            </w:r>
            <w:r>
              <w:rPr>
                <w:rFonts w:hint="eastAsia" w:ascii="Times New Roman" w:hAnsi="Times New Roman" w:eastAsia="仿宋_GB2312" w:cs="Times New Roman"/>
                <w:color w:val="000000"/>
                <w:sz w:val="24"/>
                <w:szCs w:val="24"/>
                <w:vertAlign w:val="superscript"/>
                <w:lang w:eastAsia="zh-CN" w:bidi="ar"/>
              </w:rPr>
              <w:t>2</w:t>
            </w:r>
          </w:p>
        </w:tc>
        <w:tc>
          <w:tcPr>
            <w:tcW w:w="2201" w:type="dxa"/>
            <w:gridSpan w:val="2"/>
            <w:shd w:val="clear" w:color="auto" w:fill="auto"/>
            <w:vAlign w:val="center"/>
          </w:tcPr>
          <w:p w14:paraId="77DF8B53">
            <w:pPr>
              <w:spacing w:after="0" w:line="480" w:lineRule="exact"/>
              <w:rPr>
                <w:rFonts w:ascii="Times New Roman" w:hAnsi="Times New Roman" w:eastAsia="仿宋_GB2312" w:cs="Times New Roman"/>
                <w:color w:val="000000"/>
                <w:sz w:val="24"/>
                <w:szCs w:val="24"/>
              </w:rPr>
            </w:pPr>
          </w:p>
        </w:tc>
        <w:tc>
          <w:tcPr>
            <w:tcW w:w="1900" w:type="dxa"/>
            <w:shd w:val="clear" w:color="auto" w:fill="auto"/>
            <w:vAlign w:val="center"/>
          </w:tcPr>
          <w:p w14:paraId="4E2E2642">
            <w:pPr>
              <w:spacing w:after="0" w:line="480" w:lineRule="exact"/>
              <w:jc w:val="center"/>
              <w:textAlignment w:val="center"/>
              <w:rPr>
                <w:rFonts w:ascii="Times New Roman" w:hAnsi="Times New Roman" w:eastAsia="仿宋_GB2312" w:cs="Times New Roman"/>
                <w:color w:val="000000"/>
                <w:sz w:val="24"/>
                <w:szCs w:val="24"/>
              </w:rPr>
            </w:pPr>
            <w:bookmarkStart w:id="0" w:name="hmcheck_fb19fb6f48dc48f4b35ff2c76f30cc1d"/>
            <w:r>
              <w:rPr>
                <w:rFonts w:ascii="Times New Roman" w:hAnsi="Times New Roman" w:eastAsia="仿宋_GB2312" w:cs="Times New Roman"/>
                <w:color w:val="000000"/>
                <w:sz w:val="24"/>
                <w:szCs w:val="24"/>
                <w:shd w:val="clear" w:fill="FFFFFF"/>
                <w:lang w:eastAsia="zh-CN" w:bidi="ar"/>
              </w:rPr>
              <w:t>法人代表</w:t>
            </w:r>
            <w:bookmarkEnd w:id="0"/>
          </w:p>
        </w:tc>
        <w:tc>
          <w:tcPr>
            <w:tcW w:w="1882" w:type="dxa"/>
            <w:shd w:val="clear" w:color="auto" w:fill="auto"/>
            <w:vAlign w:val="center"/>
          </w:tcPr>
          <w:p w14:paraId="564977C2">
            <w:pPr>
              <w:spacing w:after="0" w:line="480" w:lineRule="exact"/>
              <w:rPr>
                <w:rFonts w:ascii="Times New Roman" w:hAnsi="Times New Roman" w:eastAsia="仿宋_GB2312" w:cs="Times New Roman"/>
                <w:color w:val="000000"/>
                <w:sz w:val="24"/>
                <w:szCs w:val="24"/>
              </w:rPr>
            </w:pPr>
          </w:p>
        </w:tc>
      </w:tr>
      <w:tr w14:paraId="260B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39" w:type="dxa"/>
            <w:shd w:val="clear" w:color="auto" w:fill="auto"/>
            <w:vAlign w:val="center"/>
          </w:tcPr>
          <w:p w14:paraId="15C68899">
            <w:pPr>
              <w:spacing w:after="0" w:line="48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bidi="ar"/>
              </w:rPr>
              <w:t>所在</w:t>
            </w:r>
            <w:r>
              <w:rPr>
                <w:rFonts w:hint="eastAsia" w:ascii="Times New Roman" w:hAnsi="Times New Roman" w:eastAsia="仿宋_GB2312" w:cs="Times New Roman"/>
                <w:color w:val="000000"/>
                <w:sz w:val="24"/>
                <w:szCs w:val="24"/>
                <w:lang w:val="en-US" w:eastAsia="zh-CN" w:bidi="ar"/>
              </w:rPr>
              <w:t>区域</w:t>
            </w:r>
          </w:p>
        </w:tc>
        <w:tc>
          <w:tcPr>
            <w:tcW w:w="2201" w:type="dxa"/>
            <w:gridSpan w:val="2"/>
            <w:shd w:val="clear" w:color="auto" w:fill="auto"/>
            <w:vAlign w:val="center"/>
          </w:tcPr>
          <w:p w14:paraId="024E06EF">
            <w:pPr>
              <w:spacing w:after="0" w:line="480" w:lineRule="exact"/>
              <w:rPr>
                <w:rFonts w:ascii="Times New Roman" w:hAnsi="Times New Roman" w:eastAsia="仿宋_GB2312" w:cs="Times New Roman"/>
                <w:color w:val="000000"/>
                <w:sz w:val="24"/>
                <w:szCs w:val="24"/>
              </w:rPr>
            </w:pPr>
          </w:p>
        </w:tc>
        <w:tc>
          <w:tcPr>
            <w:tcW w:w="1900" w:type="dxa"/>
            <w:shd w:val="clear" w:color="auto" w:fill="auto"/>
            <w:vAlign w:val="center"/>
          </w:tcPr>
          <w:p w14:paraId="552F7569">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注册资本（万元）</w:t>
            </w:r>
          </w:p>
        </w:tc>
        <w:tc>
          <w:tcPr>
            <w:tcW w:w="1882" w:type="dxa"/>
            <w:shd w:val="clear" w:color="auto" w:fill="auto"/>
            <w:vAlign w:val="center"/>
          </w:tcPr>
          <w:p w14:paraId="4752CEAD">
            <w:pPr>
              <w:spacing w:after="0" w:line="480" w:lineRule="exact"/>
              <w:rPr>
                <w:rFonts w:ascii="Times New Roman" w:hAnsi="Times New Roman" w:eastAsia="仿宋_GB2312" w:cs="Times New Roman"/>
                <w:color w:val="000000"/>
                <w:sz w:val="24"/>
                <w:szCs w:val="24"/>
              </w:rPr>
            </w:pPr>
          </w:p>
        </w:tc>
      </w:tr>
      <w:tr w14:paraId="1732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539" w:type="dxa"/>
            <w:shd w:val="clear" w:color="auto" w:fill="auto"/>
            <w:vAlign w:val="center"/>
          </w:tcPr>
          <w:p w14:paraId="64CC32B6">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企业简介</w:t>
            </w:r>
          </w:p>
        </w:tc>
        <w:tc>
          <w:tcPr>
            <w:tcW w:w="5983" w:type="dxa"/>
            <w:gridSpan w:val="4"/>
            <w:shd w:val="clear" w:color="auto" w:fill="auto"/>
            <w:vAlign w:val="center"/>
          </w:tcPr>
          <w:p w14:paraId="54287765">
            <w:pPr>
              <w:spacing w:after="0" w:line="48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（不超过</w:t>
            </w:r>
            <w:r>
              <w:rPr>
                <w:rFonts w:hint="eastAsia" w:ascii="Times New Roman" w:hAnsi="Times New Roman" w:eastAsia="仿宋_GB2312" w:cs="Times New Roman"/>
                <w:color w:val="000000"/>
                <w:sz w:val="24"/>
                <w:szCs w:val="24"/>
                <w:lang w:eastAsia="zh-CN" w:bidi="ar"/>
              </w:rPr>
              <w:t>3</w:t>
            </w:r>
            <w:r>
              <w:rPr>
                <w:rFonts w:ascii="Times New Roman" w:hAnsi="Times New Roman" w:eastAsia="仿宋_GB2312" w:cs="Times New Roman"/>
                <w:color w:val="000000"/>
                <w:sz w:val="24"/>
                <w:szCs w:val="24"/>
                <w:lang w:eastAsia="zh-CN" w:bidi="ar"/>
              </w:rPr>
              <w:t>00字）</w:t>
            </w:r>
          </w:p>
        </w:tc>
      </w:tr>
      <w:tr w14:paraId="782B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539" w:type="dxa"/>
            <w:shd w:val="clear" w:color="auto" w:fill="auto"/>
            <w:vAlign w:val="center"/>
          </w:tcPr>
          <w:p w14:paraId="0D3A7919">
            <w:pPr>
              <w:spacing w:after="0" w:line="480" w:lineRule="exact"/>
              <w:jc w:val="center"/>
              <w:textAlignment w:val="center"/>
              <w:rPr>
                <w:rFonts w:hint="eastAsia"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上年度营业收入</w:t>
            </w:r>
          </w:p>
          <w:p w14:paraId="2F41F8E2">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（万元）</w:t>
            </w:r>
          </w:p>
        </w:tc>
        <w:tc>
          <w:tcPr>
            <w:tcW w:w="2201" w:type="dxa"/>
            <w:gridSpan w:val="2"/>
            <w:shd w:val="clear" w:color="auto" w:fill="auto"/>
            <w:vAlign w:val="center"/>
          </w:tcPr>
          <w:p w14:paraId="1266B1D0">
            <w:pPr>
              <w:spacing w:after="0" w:line="480" w:lineRule="exact"/>
              <w:rPr>
                <w:rFonts w:ascii="Times New Roman" w:hAnsi="Times New Roman" w:eastAsia="仿宋_GB2312" w:cs="Times New Roman"/>
                <w:color w:val="000000"/>
                <w:sz w:val="24"/>
                <w:szCs w:val="24"/>
                <w:lang w:eastAsia="zh-CN"/>
              </w:rPr>
            </w:pPr>
          </w:p>
        </w:tc>
        <w:tc>
          <w:tcPr>
            <w:tcW w:w="1900" w:type="dxa"/>
            <w:shd w:val="clear" w:color="auto" w:fill="auto"/>
            <w:vAlign w:val="center"/>
          </w:tcPr>
          <w:p w14:paraId="64CFBE50">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上年度安全应急相关营业收入（万元）</w:t>
            </w:r>
          </w:p>
        </w:tc>
        <w:tc>
          <w:tcPr>
            <w:tcW w:w="1882" w:type="dxa"/>
            <w:shd w:val="clear" w:color="auto" w:fill="auto"/>
            <w:vAlign w:val="center"/>
          </w:tcPr>
          <w:p w14:paraId="1E0DA4B5">
            <w:pPr>
              <w:spacing w:after="0" w:line="480" w:lineRule="exact"/>
              <w:rPr>
                <w:rFonts w:ascii="Times New Roman" w:hAnsi="Times New Roman" w:eastAsia="仿宋_GB2312" w:cs="Times New Roman"/>
                <w:color w:val="000000"/>
                <w:sz w:val="24"/>
                <w:szCs w:val="24"/>
                <w:lang w:eastAsia="zh-CN"/>
              </w:rPr>
            </w:pPr>
          </w:p>
        </w:tc>
      </w:tr>
      <w:tr w14:paraId="7DEF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39" w:type="dxa"/>
            <w:shd w:val="clear" w:color="auto" w:fill="auto"/>
            <w:vAlign w:val="center"/>
          </w:tcPr>
          <w:p w14:paraId="709DDEF7">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联系人</w:t>
            </w:r>
          </w:p>
        </w:tc>
        <w:tc>
          <w:tcPr>
            <w:tcW w:w="2201" w:type="dxa"/>
            <w:gridSpan w:val="2"/>
            <w:shd w:val="clear" w:color="auto" w:fill="auto"/>
            <w:vAlign w:val="center"/>
          </w:tcPr>
          <w:p w14:paraId="79439BAB">
            <w:pPr>
              <w:spacing w:after="0" w:line="480" w:lineRule="exact"/>
              <w:rPr>
                <w:rFonts w:ascii="Times New Roman" w:hAnsi="Times New Roman" w:eastAsia="仿宋_GB2312" w:cs="Times New Roman"/>
                <w:color w:val="000000"/>
                <w:sz w:val="24"/>
                <w:szCs w:val="24"/>
              </w:rPr>
            </w:pPr>
          </w:p>
        </w:tc>
        <w:tc>
          <w:tcPr>
            <w:tcW w:w="1900" w:type="dxa"/>
            <w:shd w:val="clear" w:color="auto" w:fill="auto"/>
            <w:vAlign w:val="center"/>
          </w:tcPr>
          <w:p w14:paraId="1BE156F9">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联系电话</w:t>
            </w:r>
          </w:p>
        </w:tc>
        <w:tc>
          <w:tcPr>
            <w:tcW w:w="1882" w:type="dxa"/>
            <w:shd w:val="clear" w:color="auto" w:fill="auto"/>
            <w:vAlign w:val="center"/>
          </w:tcPr>
          <w:p w14:paraId="2EB97E69">
            <w:pPr>
              <w:spacing w:after="0" w:line="480" w:lineRule="exact"/>
              <w:rPr>
                <w:rFonts w:ascii="Times New Roman" w:hAnsi="Times New Roman" w:eastAsia="仿宋_GB2312" w:cs="Times New Roman"/>
                <w:color w:val="000000"/>
                <w:sz w:val="24"/>
                <w:szCs w:val="24"/>
              </w:rPr>
            </w:pPr>
          </w:p>
        </w:tc>
      </w:tr>
      <w:tr w14:paraId="7BC3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22" w:type="dxa"/>
            <w:gridSpan w:val="5"/>
            <w:shd w:val="clear" w:color="auto" w:fill="auto"/>
            <w:vAlign w:val="center"/>
          </w:tcPr>
          <w:p w14:paraId="43CD011A">
            <w:pPr>
              <w:spacing w:after="0" w:line="480" w:lineRule="exact"/>
              <w:jc w:val="center"/>
              <w:textAlignment w:val="center"/>
              <w:rPr>
                <w:rFonts w:ascii="Times New Roman" w:hAnsi="Times New Roman" w:eastAsia="仿宋_GB2312" w:cs="Times New Roman"/>
                <w:b/>
                <w:bCs/>
                <w:color w:val="000000"/>
                <w:sz w:val="24"/>
                <w:szCs w:val="24"/>
              </w:rPr>
            </w:pPr>
            <w:r>
              <w:rPr>
                <w:rFonts w:hint="eastAsia" w:ascii="Times New Roman" w:hAnsi="Times New Roman" w:eastAsia="仿宋_GB2312" w:cs="Times New Roman"/>
                <w:b/>
                <w:bCs/>
                <w:color w:val="000000"/>
                <w:sz w:val="24"/>
                <w:szCs w:val="24"/>
                <w:lang w:eastAsia="zh-CN" w:bidi="ar"/>
              </w:rPr>
              <w:t>（二）</w:t>
            </w:r>
            <w:r>
              <w:rPr>
                <w:rFonts w:ascii="Times New Roman" w:hAnsi="Times New Roman" w:eastAsia="仿宋_GB2312" w:cs="Times New Roman"/>
                <w:b/>
                <w:bCs/>
                <w:color w:val="000000"/>
                <w:sz w:val="24"/>
                <w:szCs w:val="24"/>
                <w:lang w:eastAsia="zh-CN" w:bidi="ar"/>
              </w:rPr>
              <w:t>申报装备</w:t>
            </w:r>
            <w:r>
              <w:rPr>
                <w:rFonts w:hint="eastAsia" w:ascii="Times New Roman" w:hAnsi="Times New Roman" w:eastAsia="仿宋_GB2312" w:cs="Times New Roman"/>
                <w:b/>
                <w:bCs/>
                <w:color w:val="000000"/>
                <w:sz w:val="24"/>
                <w:szCs w:val="24"/>
                <w:lang w:eastAsia="zh-CN" w:bidi="ar"/>
              </w:rPr>
              <w:t>情况</w:t>
            </w:r>
          </w:p>
        </w:tc>
      </w:tr>
      <w:tr w14:paraId="47F5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2539" w:type="dxa"/>
            <w:shd w:val="clear" w:color="auto" w:fill="auto"/>
            <w:vAlign w:val="center"/>
          </w:tcPr>
          <w:p w14:paraId="6EB76903">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装备</w:t>
            </w:r>
            <w:r>
              <w:rPr>
                <w:rFonts w:hint="eastAsia" w:ascii="Times New Roman" w:hAnsi="Times New Roman" w:eastAsia="仿宋_GB2312" w:cs="Times New Roman"/>
                <w:color w:val="000000"/>
                <w:sz w:val="24"/>
                <w:szCs w:val="24"/>
                <w:lang w:eastAsia="zh-CN" w:bidi="ar"/>
              </w:rPr>
              <w:t>名称</w:t>
            </w:r>
          </w:p>
        </w:tc>
        <w:tc>
          <w:tcPr>
            <w:tcW w:w="5983" w:type="dxa"/>
            <w:gridSpan w:val="4"/>
            <w:shd w:val="clear" w:color="auto" w:fill="auto"/>
            <w:vAlign w:val="center"/>
          </w:tcPr>
          <w:p w14:paraId="661412E4">
            <w:pPr>
              <w:spacing w:after="0" w:line="480" w:lineRule="exact"/>
              <w:jc w:val="both"/>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bidi="ar"/>
              </w:rPr>
              <w:t>注：</w:t>
            </w:r>
            <w:r>
              <w:rPr>
                <w:rFonts w:hint="default" w:ascii="Times New Roman" w:hAnsi="Times New Roman" w:eastAsia="仿宋_GB2312" w:cs="Times New Roman"/>
                <w:color w:val="000000"/>
                <w:sz w:val="24"/>
                <w:szCs w:val="24"/>
                <w:lang w:val="en-US" w:eastAsia="zh-CN" w:bidi="ar"/>
              </w:rPr>
              <w:t>对于在2024年目录100项装备范畴内的申报装备，应</w:t>
            </w:r>
            <w:r>
              <w:rPr>
                <w:rFonts w:hint="default" w:ascii="Times New Roman" w:hAnsi="Times New Roman" w:eastAsia="仿宋_GB2312" w:cs="Times New Roman"/>
                <w:color w:val="000000"/>
                <w:sz w:val="24"/>
                <w:szCs w:val="24"/>
                <w:lang w:eastAsia="zh-CN" w:bidi="ar"/>
              </w:rPr>
              <w:t>按照2024年目录列出的</w:t>
            </w:r>
            <w:r>
              <w:rPr>
                <w:rFonts w:hint="default" w:ascii="Times New Roman" w:hAnsi="Times New Roman" w:eastAsia="仿宋_GB2312" w:cs="Times New Roman"/>
                <w:color w:val="000000"/>
                <w:sz w:val="24"/>
                <w:szCs w:val="24"/>
                <w:lang w:val="en-US" w:eastAsia="zh-CN" w:bidi="ar"/>
              </w:rPr>
              <w:t>四大类及100项</w:t>
            </w:r>
            <w:r>
              <w:rPr>
                <w:rFonts w:hint="default" w:ascii="Times New Roman" w:hAnsi="Times New Roman" w:eastAsia="仿宋_GB2312" w:cs="Times New Roman"/>
                <w:color w:val="000000"/>
                <w:sz w:val="24"/>
                <w:szCs w:val="24"/>
                <w:lang w:eastAsia="zh-CN" w:bidi="ar"/>
              </w:rPr>
              <w:t>装备名称填报，例如“</w:t>
            </w:r>
            <w:r>
              <w:rPr>
                <w:rFonts w:hint="default" w:ascii="Times New Roman" w:hAnsi="Times New Roman" w:eastAsia="仿宋_GB2312" w:cs="Times New Roman"/>
                <w:color w:val="000000"/>
                <w:sz w:val="24"/>
                <w:szCs w:val="24"/>
                <w:lang w:val="en-US" w:eastAsia="zh-CN" w:bidi="ar"/>
              </w:rPr>
              <w:t xml:space="preserve">安全应急监测预警装备  </w:t>
            </w:r>
            <w:r>
              <w:rPr>
                <w:rFonts w:hint="default" w:ascii="Times New Roman" w:hAnsi="Times New Roman" w:eastAsia="仿宋_GB2312" w:cs="Times New Roman"/>
                <w:color w:val="000000"/>
                <w:sz w:val="24"/>
                <w:szCs w:val="24"/>
                <w:lang w:eastAsia="zh-CN" w:bidi="ar"/>
              </w:rPr>
              <w:t>1 安全监测智能布控球”；</w:t>
            </w:r>
            <w:r>
              <w:rPr>
                <w:rFonts w:hint="default" w:ascii="Times New Roman" w:hAnsi="Times New Roman" w:eastAsia="仿宋_GB2312" w:cs="Times New Roman"/>
                <w:color w:val="000000"/>
                <w:sz w:val="24"/>
                <w:szCs w:val="24"/>
                <w:lang w:val="en-US" w:eastAsia="zh-CN" w:bidi="ar"/>
              </w:rPr>
              <w:t>对于不在2024年目录100项装备范畴内的申报装备</w:t>
            </w:r>
            <w:r>
              <w:rPr>
                <w:rFonts w:hint="default" w:ascii="Times New Roman" w:hAnsi="Times New Roman" w:eastAsia="仿宋_GB2312" w:cs="Times New Roman"/>
                <w:color w:val="000000"/>
                <w:sz w:val="24"/>
                <w:szCs w:val="24"/>
                <w:lang w:eastAsia="zh-CN" w:bidi="ar"/>
              </w:rPr>
              <w:t>，</w:t>
            </w:r>
            <w:r>
              <w:rPr>
                <w:rFonts w:hint="default" w:ascii="Times New Roman" w:hAnsi="Times New Roman" w:eastAsia="仿宋_GB2312" w:cs="Times New Roman"/>
                <w:color w:val="000000"/>
                <w:sz w:val="24"/>
                <w:szCs w:val="24"/>
                <w:lang w:val="en-US" w:eastAsia="zh-CN" w:bidi="ar"/>
              </w:rPr>
              <w:t>应明确其属于的四大类，并参照提出装备名称</w:t>
            </w:r>
          </w:p>
        </w:tc>
      </w:tr>
      <w:tr w14:paraId="0E1D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9" w:type="dxa"/>
            <w:shd w:val="clear" w:color="auto" w:fill="auto"/>
            <w:vAlign w:val="center"/>
          </w:tcPr>
          <w:p w14:paraId="1DB96381">
            <w:pPr>
              <w:spacing w:after="0" w:line="480" w:lineRule="exact"/>
              <w:jc w:val="center"/>
              <w:textAlignment w:val="center"/>
              <w:rPr>
                <w:rFonts w:hint="default"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eastAsia="zh-CN" w:bidi="ar"/>
              </w:rPr>
              <w:t>规格型号</w:t>
            </w:r>
            <w:r>
              <w:rPr>
                <w:rFonts w:hint="eastAsia" w:ascii="Times New Roman" w:hAnsi="Times New Roman" w:eastAsia="仿宋_GB2312" w:cs="Times New Roman"/>
                <w:color w:val="000000"/>
                <w:sz w:val="24"/>
                <w:szCs w:val="24"/>
                <w:vertAlign w:val="superscript"/>
                <w:lang w:val="en-US" w:eastAsia="zh-CN" w:bidi="ar"/>
              </w:rPr>
              <w:t>3</w:t>
            </w:r>
          </w:p>
        </w:tc>
        <w:tc>
          <w:tcPr>
            <w:tcW w:w="1993" w:type="dxa"/>
            <w:shd w:val="clear" w:color="auto" w:fill="auto"/>
            <w:vAlign w:val="center"/>
          </w:tcPr>
          <w:p w14:paraId="28A204E1">
            <w:pPr>
              <w:spacing w:after="0" w:line="480" w:lineRule="exact"/>
              <w:jc w:val="center"/>
              <w:rPr>
                <w:rFonts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bidi="ar"/>
              </w:rPr>
              <w:t>例：RXR-MC200BD消防灭火侦察机器人</w:t>
            </w:r>
          </w:p>
        </w:tc>
        <w:tc>
          <w:tcPr>
            <w:tcW w:w="2108" w:type="dxa"/>
            <w:gridSpan w:val="2"/>
            <w:shd w:val="clear" w:color="auto" w:fill="auto"/>
            <w:vAlign w:val="center"/>
          </w:tcPr>
          <w:p w14:paraId="1EE3B97A">
            <w:pPr>
              <w:spacing w:after="0" w:line="480" w:lineRule="exact"/>
              <w:jc w:val="center"/>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单价</w:t>
            </w:r>
          </w:p>
          <w:p w14:paraId="7E728092">
            <w:pPr>
              <w:spacing w:after="0" w:line="480" w:lineRule="exact"/>
              <w:jc w:val="center"/>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（万元）</w:t>
            </w:r>
          </w:p>
        </w:tc>
        <w:tc>
          <w:tcPr>
            <w:tcW w:w="1882" w:type="dxa"/>
            <w:shd w:val="clear" w:color="auto" w:fill="auto"/>
            <w:vAlign w:val="center"/>
          </w:tcPr>
          <w:p w14:paraId="7F94E0EC">
            <w:pPr>
              <w:spacing w:after="0" w:line="480" w:lineRule="exact"/>
              <w:jc w:val="center"/>
              <w:rPr>
                <w:rFonts w:ascii="Times New Roman" w:hAnsi="Times New Roman" w:eastAsia="仿宋_GB2312" w:cs="Times New Roman"/>
                <w:color w:val="000000"/>
                <w:sz w:val="24"/>
                <w:szCs w:val="24"/>
                <w:lang w:eastAsia="zh-CN"/>
              </w:rPr>
            </w:pPr>
          </w:p>
        </w:tc>
      </w:tr>
      <w:tr w14:paraId="6111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2539" w:type="dxa"/>
            <w:shd w:val="clear" w:color="auto" w:fill="auto"/>
            <w:vAlign w:val="center"/>
          </w:tcPr>
          <w:p w14:paraId="54EE3E25">
            <w:pPr>
              <w:spacing w:after="0" w:line="480" w:lineRule="exact"/>
              <w:jc w:val="center"/>
              <w:textAlignment w:val="center"/>
              <w:rPr>
                <w:rFonts w:hint="default" w:ascii="Times New Roman" w:hAnsi="Times New Roman" w:eastAsia="仿宋_GB2312" w:cs="Times New Roman"/>
                <w:color w:val="000000"/>
                <w:sz w:val="24"/>
                <w:szCs w:val="24"/>
                <w:lang w:val="en-US"/>
              </w:rPr>
            </w:pPr>
            <w:r>
              <w:rPr>
                <w:rFonts w:ascii="Times New Roman" w:hAnsi="Times New Roman" w:eastAsia="仿宋_GB2312" w:cs="Times New Roman"/>
                <w:color w:val="000000"/>
                <w:sz w:val="24"/>
                <w:szCs w:val="24"/>
                <w:lang w:eastAsia="zh-CN" w:bidi="ar"/>
              </w:rPr>
              <w:t>关键技术指标</w:t>
            </w:r>
            <w:r>
              <w:rPr>
                <w:rFonts w:hint="eastAsia" w:ascii="Times New Roman" w:hAnsi="Times New Roman" w:eastAsia="仿宋_GB2312" w:cs="Times New Roman"/>
                <w:color w:val="000000"/>
                <w:sz w:val="24"/>
                <w:szCs w:val="24"/>
                <w:vertAlign w:val="superscript"/>
                <w:lang w:val="en-US" w:eastAsia="zh-CN" w:bidi="ar"/>
              </w:rPr>
              <w:t>4</w:t>
            </w:r>
          </w:p>
        </w:tc>
        <w:tc>
          <w:tcPr>
            <w:tcW w:w="5983" w:type="dxa"/>
            <w:gridSpan w:val="4"/>
            <w:shd w:val="clear" w:color="auto" w:fill="auto"/>
            <w:vAlign w:val="center"/>
          </w:tcPr>
          <w:p w14:paraId="3BF0BB4F">
            <w:pPr>
              <w:spacing w:after="0" w:line="480" w:lineRule="exact"/>
              <w:jc w:val="both"/>
              <w:textAlignment w:val="center"/>
              <w:rPr>
                <w:rFonts w:hint="eastAsia"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注：</w:t>
            </w:r>
          </w:p>
          <w:p w14:paraId="479156A7">
            <w:pPr>
              <w:numPr>
                <w:ilvl w:val="0"/>
                <w:numId w:val="0"/>
              </w:numPr>
              <w:spacing w:after="0" w:line="480" w:lineRule="exact"/>
              <w:jc w:val="both"/>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bidi="ar"/>
              </w:rPr>
              <w:t>对于在2024年目录100项装备范畴内的申报装备，应</w:t>
            </w:r>
            <w:r>
              <w:rPr>
                <w:rFonts w:hint="eastAsia" w:ascii="Times New Roman" w:hAnsi="Times New Roman" w:eastAsia="仿宋_GB2312" w:cs="Times New Roman"/>
                <w:color w:val="000000"/>
                <w:sz w:val="24"/>
                <w:szCs w:val="24"/>
                <w:lang w:eastAsia="zh-CN" w:bidi="ar"/>
              </w:rPr>
              <w:t>围绕2024年目录列出关键技术指标，参照提出申报装备的具体指标内容（不超过10项），</w:t>
            </w:r>
            <w:r>
              <w:rPr>
                <w:rFonts w:hint="eastAsia" w:ascii="Times New Roman" w:hAnsi="Times New Roman" w:eastAsia="仿宋_GB2312" w:cs="Times New Roman"/>
                <w:color w:val="000000"/>
                <w:sz w:val="24"/>
                <w:szCs w:val="24"/>
                <w:lang w:val="en-US" w:eastAsia="zh-CN" w:bidi="ar"/>
              </w:rPr>
              <w:t>并明确其中特别突出的指标项；对于不在2024年目录100项装备范畴内的申报装备</w:t>
            </w:r>
            <w:r>
              <w:rPr>
                <w:rFonts w:hint="eastAsia" w:ascii="Times New Roman" w:hAnsi="Times New Roman" w:eastAsia="仿宋_GB2312" w:cs="Times New Roman"/>
                <w:color w:val="000000"/>
                <w:sz w:val="24"/>
                <w:szCs w:val="24"/>
                <w:lang w:eastAsia="zh-CN" w:bidi="ar"/>
              </w:rPr>
              <w:t>，</w:t>
            </w:r>
            <w:r>
              <w:rPr>
                <w:rFonts w:hint="eastAsia" w:ascii="Times New Roman" w:hAnsi="Times New Roman" w:eastAsia="仿宋_GB2312" w:cs="Times New Roman"/>
                <w:color w:val="000000"/>
                <w:sz w:val="24"/>
                <w:szCs w:val="24"/>
                <w:lang w:val="en-US" w:eastAsia="zh-CN" w:bidi="ar"/>
              </w:rPr>
              <w:t>应提出可反映装备核心功能的关键技术指标（不超过10项）</w:t>
            </w:r>
          </w:p>
        </w:tc>
      </w:tr>
      <w:tr w14:paraId="6558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539" w:type="dxa"/>
            <w:vMerge w:val="restart"/>
            <w:shd w:val="clear" w:color="auto" w:fill="auto"/>
            <w:vAlign w:val="center"/>
          </w:tcPr>
          <w:p w14:paraId="6B3E4787">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ascii="Times New Roman" w:hAnsi="Times New Roman" w:eastAsia="仿宋_GB2312" w:cs="Times New Roman"/>
                <w:color w:val="000000"/>
                <w:sz w:val="24"/>
                <w:szCs w:val="24"/>
                <w:lang w:eastAsia="zh-CN" w:bidi="ar"/>
              </w:rPr>
              <w:t>满足2024年目录关键技术指标情况</w:t>
            </w:r>
            <w:r>
              <w:rPr>
                <w:rFonts w:hint="eastAsia" w:ascii="Times New Roman" w:hAnsi="Times New Roman" w:eastAsia="仿宋_GB2312" w:cs="Times New Roman"/>
                <w:color w:val="000000"/>
                <w:sz w:val="24"/>
                <w:szCs w:val="24"/>
                <w:vertAlign w:val="superscript"/>
                <w:lang w:eastAsia="zh-CN" w:bidi="ar"/>
              </w:rPr>
              <w:t>5</w:t>
            </w:r>
          </w:p>
          <w:p w14:paraId="30395A3B">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（不在2024年目录100项装备范畴内的申报装备，</w:t>
            </w:r>
            <w:r>
              <w:rPr>
                <w:rFonts w:hint="eastAsia" w:ascii="Times New Roman" w:hAnsi="Times New Roman" w:eastAsia="仿宋_GB2312" w:cs="Times New Roman"/>
                <w:color w:val="000000"/>
                <w:sz w:val="24"/>
                <w:szCs w:val="24"/>
                <w:lang w:val="en-US" w:eastAsia="zh-CN" w:bidi="ar"/>
              </w:rPr>
              <w:t>可不填写本部分</w:t>
            </w:r>
            <w:r>
              <w:rPr>
                <w:rFonts w:hint="eastAsia" w:ascii="Times New Roman" w:hAnsi="Times New Roman" w:eastAsia="仿宋_GB2312" w:cs="Times New Roman"/>
                <w:color w:val="000000"/>
                <w:sz w:val="24"/>
                <w:szCs w:val="24"/>
                <w:lang w:eastAsia="zh-CN" w:bidi="ar"/>
              </w:rPr>
              <w:t>）</w:t>
            </w:r>
          </w:p>
        </w:tc>
        <w:tc>
          <w:tcPr>
            <w:tcW w:w="2201" w:type="dxa"/>
            <w:gridSpan w:val="2"/>
            <w:shd w:val="clear" w:color="auto" w:fill="auto"/>
            <w:vAlign w:val="center"/>
          </w:tcPr>
          <w:p w14:paraId="69ECFB35">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标准</w:t>
            </w:r>
          </w:p>
        </w:tc>
        <w:tc>
          <w:tcPr>
            <w:tcW w:w="3782" w:type="dxa"/>
            <w:gridSpan w:val="2"/>
            <w:shd w:val="clear" w:color="auto" w:fill="auto"/>
            <w:vAlign w:val="center"/>
          </w:tcPr>
          <w:p w14:paraId="60744725">
            <w:pPr>
              <w:spacing w:after="0" w:line="480" w:lineRule="exact"/>
              <w:jc w:val="center"/>
              <w:rPr>
                <w:rFonts w:ascii="Times New Roman" w:hAnsi="Times New Roman" w:eastAsia="仿宋_GB2312" w:cs="Times New Roman"/>
                <w:color w:val="000000"/>
                <w:sz w:val="24"/>
                <w:szCs w:val="24"/>
                <w:lang w:eastAsia="zh-CN"/>
              </w:rPr>
            </w:pPr>
          </w:p>
        </w:tc>
      </w:tr>
      <w:tr w14:paraId="22CB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539" w:type="dxa"/>
            <w:vMerge w:val="continue"/>
            <w:shd w:val="clear" w:color="auto" w:fill="auto"/>
            <w:vAlign w:val="center"/>
          </w:tcPr>
          <w:p w14:paraId="1691F698">
            <w:pPr>
              <w:spacing w:after="0" w:line="480" w:lineRule="exact"/>
              <w:jc w:val="center"/>
              <w:rPr>
                <w:rFonts w:ascii="Times New Roman" w:hAnsi="Times New Roman" w:eastAsia="仿宋_GB2312" w:cs="Times New Roman"/>
                <w:color w:val="000000"/>
                <w:sz w:val="24"/>
                <w:szCs w:val="24"/>
              </w:rPr>
            </w:pPr>
          </w:p>
        </w:tc>
        <w:tc>
          <w:tcPr>
            <w:tcW w:w="2201" w:type="dxa"/>
            <w:gridSpan w:val="2"/>
            <w:shd w:val="clear" w:color="auto" w:fill="auto"/>
            <w:vAlign w:val="center"/>
          </w:tcPr>
          <w:p w14:paraId="0653DD7C">
            <w:pPr>
              <w:spacing w:after="0" w:line="48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bidi="ar"/>
              </w:rPr>
              <w:t>其他</w:t>
            </w:r>
            <w:r>
              <w:rPr>
                <w:rFonts w:ascii="Times New Roman" w:hAnsi="Times New Roman" w:eastAsia="仿宋_GB2312" w:cs="Times New Roman"/>
                <w:color w:val="000000"/>
                <w:sz w:val="24"/>
                <w:szCs w:val="24"/>
                <w:lang w:eastAsia="zh-CN" w:bidi="ar"/>
              </w:rPr>
              <w:t>关键技术指标</w:t>
            </w:r>
          </w:p>
        </w:tc>
        <w:tc>
          <w:tcPr>
            <w:tcW w:w="3782" w:type="dxa"/>
            <w:gridSpan w:val="2"/>
            <w:shd w:val="clear" w:color="auto" w:fill="auto"/>
            <w:vAlign w:val="center"/>
          </w:tcPr>
          <w:p w14:paraId="0D2BABCD">
            <w:pPr>
              <w:spacing w:after="0" w:line="480" w:lineRule="exact"/>
              <w:jc w:val="center"/>
              <w:rPr>
                <w:rFonts w:ascii="Times New Roman" w:hAnsi="Times New Roman" w:eastAsia="仿宋_GB2312" w:cs="Times New Roman"/>
                <w:color w:val="000000"/>
                <w:sz w:val="24"/>
                <w:szCs w:val="24"/>
                <w:lang w:eastAsia="zh-CN"/>
              </w:rPr>
            </w:pPr>
          </w:p>
        </w:tc>
      </w:tr>
      <w:tr w14:paraId="5CFA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539" w:type="dxa"/>
            <w:shd w:val="clear" w:color="auto" w:fill="auto"/>
            <w:vAlign w:val="center"/>
          </w:tcPr>
          <w:p w14:paraId="119B68A5">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装备主要功能及先进性</w:t>
            </w:r>
          </w:p>
        </w:tc>
        <w:tc>
          <w:tcPr>
            <w:tcW w:w="5983" w:type="dxa"/>
            <w:gridSpan w:val="4"/>
            <w:shd w:val="clear" w:color="auto" w:fill="auto"/>
            <w:vAlign w:val="center"/>
          </w:tcPr>
          <w:p w14:paraId="15790DE8">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注：不超过300字。</w:t>
            </w:r>
          </w:p>
        </w:tc>
      </w:tr>
      <w:tr w14:paraId="6F42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539" w:type="dxa"/>
            <w:shd w:val="clear" w:color="auto" w:fill="auto"/>
            <w:vAlign w:val="center"/>
          </w:tcPr>
          <w:p w14:paraId="160FBA7A">
            <w:pPr>
              <w:spacing w:after="0" w:line="480" w:lineRule="exact"/>
              <w:jc w:val="center"/>
              <w:textAlignment w:val="center"/>
              <w:rPr>
                <w:rFonts w:hint="default"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val="en-US" w:eastAsia="zh-CN" w:bidi="ar"/>
              </w:rPr>
              <w:t>适用细分行业领域</w:t>
            </w:r>
            <w:r>
              <w:rPr>
                <w:rFonts w:hint="eastAsia" w:ascii="Times New Roman" w:hAnsi="Times New Roman" w:eastAsia="仿宋_GB2312" w:cs="Times New Roman"/>
                <w:color w:val="000000"/>
                <w:sz w:val="24"/>
                <w:szCs w:val="24"/>
                <w:vertAlign w:val="superscript"/>
                <w:lang w:val="en-US" w:eastAsia="zh-CN" w:bidi="ar"/>
              </w:rPr>
              <w:t>6</w:t>
            </w:r>
          </w:p>
        </w:tc>
        <w:tc>
          <w:tcPr>
            <w:tcW w:w="5983" w:type="dxa"/>
            <w:gridSpan w:val="4"/>
            <w:shd w:val="clear" w:color="auto" w:fill="auto"/>
            <w:vAlign w:val="center"/>
          </w:tcPr>
          <w:p w14:paraId="0BC1C9A8">
            <w:pPr>
              <w:spacing w:after="0" w:line="480" w:lineRule="exact"/>
              <w:jc w:val="center"/>
              <w:textAlignment w:val="center"/>
              <w:rPr>
                <w:rFonts w:hint="default"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val="en-US" w:eastAsia="zh-CN" w:bidi="ar"/>
              </w:rPr>
              <w:t>注：可多选。</w:t>
            </w:r>
          </w:p>
        </w:tc>
      </w:tr>
      <w:tr w14:paraId="030D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539" w:type="dxa"/>
            <w:shd w:val="clear" w:color="auto" w:fill="auto"/>
            <w:vAlign w:val="center"/>
          </w:tcPr>
          <w:p w14:paraId="032FCF74">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装备相关知识产权情况</w:t>
            </w:r>
          </w:p>
        </w:tc>
        <w:tc>
          <w:tcPr>
            <w:tcW w:w="5983" w:type="dxa"/>
            <w:gridSpan w:val="4"/>
            <w:shd w:val="clear" w:color="auto" w:fill="auto"/>
            <w:vAlign w:val="center"/>
          </w:tcPr>
          <w:p w14:paraId="4778833A">
            <w:pPr>
              <w:spacing w:after="0" w:line="480" w:lineRule="exact"/>
              <w:jc w:val="both"/>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注：填写各类知识产权（</w:t>
            </w:r>
            <w:r>
              <w:rPr>
                <w:rFonts w:hint="default" w:ascii="Times New Roman" w:hAnsi="Times New Roman" w:eastAsia="仿宋_GB2312" w:cs="Times New Roman"/>
                <w:color w:val="3B3838" w:themeColor="background2" w:themeShade="40"/>
                <w:sz w:val="24"/>
                <w:szCs w:val="24"/>
                <w:lang w:eastAsia="zh-CN" w:bidi="ar"/>
              </w:rPr>
              <w:t>发明专利、实用新型专利、软件著作权</w:t>
            </w:r>
            <w:r>
              <w:rPr>
                <w:rFonts w:hint="eastAsia" w:ascii="Times New Roman" w:hAnsi="Times New Roman" w:eastAsia="仿宋_GB2312" w:cs="Times New Roman"/>
                <w:color w:val="000000"/>
                <w:sz w:val="24"/>
                <w:szCs w:val="24"/>
                <w:lang w:eastAsia="zh-CN" w:bidi="ar"/>
              </w:rPr>
              <w:t>等）简要情况，不超过300字。</w:t>
            </w:r>
          </w:p>
        </w:tc>
      </w:tr>
      <w:tr w14:paraId="773B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2539" w:type="dxa"/>
            <w:shd w:val="clear" w:color="auto" w:fill="auto"/>
            <w:vAlign w:val="center"/>
          </w:tcPr>
          <w:p w14:paraId="7B77B18A">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装备依托项目及相关奖励情况</w:t>
            </w:r>
          </w:p>
        </w:tc>
        <w:tc>
          <w:tcPr>
            <w:tcW w:w="5983" w:type="dxa"/>
            <w:gridSpan w:val="4"/>
            <w:shd w:val="clear" w:color="auto" w:fill="auto"/>
            <w:vAlign w:val="center"/>
          </w:tcPr>
          <w:p w14:paraId="6B1C3986">
            <w:pPr>
              <w:spacing w:after="0" w:line="480" w:lineRule="exact"/>
              <w:jc w:val="both"/>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注：填写装备依托项目（研发计划、专项、工程化攻关、揭榜挂帅等），以及所获相关奖励名称、年度，</w:t>
            </w:r>
            <w:r>
              <w:rPr>
                <w:rFonts w:ascii="Times New Roman" w:hAnsi="Times New Roman" w:eastAsia="仿宋_GB2312" w:cs="Times New Roman"/>
                <w:color w:val="000000"/>
                <w:sz w:val="24"/>
                <w:szCs w:val="24"/>
                <w:lang w:eastAsia="zh-CN" w:bidi="ar"/>
              </w:rPr>
              <w:t>不超过</w:t>
            </w:r>
            <w:r>
              <w:rPr>
                <w:rFonts w:hint="eastAsia" w:ascii="Times New Roman" w:hAnsi="Times New Roman" w:eastAsia="仿宋_GB2312" w:cs="Times New Roman"/>
                <w:color w:val="000000"/>
                <w:sz w:val="24"/>
                <w:szCs w:val="24"/>
                <w:lang w:eastAsia="zh-CN" w:bidi="ar"/>
              </w:rPr>
              <w:t>3</w:t>
            </w:r>
            <w:r>
              <w:rPr>
                <w:rFonts w:ascii="Times New Roman" w:hAnsi="Times New Roman" w:eastAsia="仿宋_GB2312" w:cs="Times New Roman"/>
                <w:color w:val="000000"/>
                <w:sz w:val="24"/>
                <w:szCs w:val="24"/>
                <w:lang w:eastAsia="zh-CN" w:bidi="ar"/>
              </w:rPr>
              <w:t>00字</w:t>
            </w:r>
            <w:r>
              <w:rPr>
                <w:rFonts w:hint="eastAsia" w:ascii="Times New Roman" w:hAnsi="Times New Roman" w:eastAsia="仿宋_GB2312" w:cs="Times New Roman"/>
                <w:color w:val="000000"/>
                <w:sz w:val="24"/>
                <w:szCs w:val="24"/>
                <w:lang w:eastAsia="zh-CN" w:bidi="ar"/>
              </w:rPr>
              <w:t>。</w:t>
            </w:r>
          </w:p>
        </w:tc>
      </w:tr>
      <w:tr w14:paraId="5816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539" w:type="dxa"/>
            <w:shd w:val="clear" w:color="auto" w:fill="auto"/>
            <w:vAlign w:val="center"/>
          </w:tcPr>
          <w:p w14:paraId="00FC9330">
            <w:pPr>
              <w:spacing w:after="0" w:line="480" w:lineRule="exact"/>
              <w:jc w:val="center"/>
              <w:textAlignment w:val="center"/>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bidi="ar"/>
              </w:rPr>
              <w:t>装备</w:t>
            </w:r>
            <w:r>
              <w:rPr>
                <w:rFonts w:ascii="Times New Roman" w:hAnsi="Times New Roman" w:eastAsia="仿宋_GB2312" w:cs="Times New Roman"/>
                <w:color w:val="000000"/>
                <w:sz w:val="24"/>
                <w:szCs w:val="24"/>
                <w:lang w:eastAsia="zh-CN" w:bidi="ar"/>
              </w:rPr>
              <w:t>典型应用案例及成效</w:t>
            </w:r>
          </w:p>
        </w:tc>
        <w:tc>
          <w:tcPr>
            <w:tcW w:w="5983" w:type="dxa"/>
            <w:gridSpan w:val="4"/>
            <w:shd w:val="clear" w:color="auto" w:fill="auto"/>
            <w:vAlign w:val="center"/>
          </w:tcPr>
          <w:p w14:paraId="1260B296">
            <w:pPr>
              <w:spacing w:after="0" w:line="480" w:lineRule="exact"/>
              <w:jc w:val="both"/>
              <w:textAlignment w:val="center"/>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bidi="ar"/>
              </w:rPr>
              <w:t>注：填写装备在工业领域的应用案例，</w:t>
            </w:r>
            <w:r>
              <w:rPr>
                <w:rFonts w:ascii="Times New Roman" w:hAnsi="Times New Roman" w:eastAsia="仿宋_GB2312" w:cs="Times New Roman"/>
                <w:color w:val="000000"/>
                <w:sz w:val="24"/>
                <w:szCs w:val="24"/>
                <w:lang w:eastAsia="zh-CN" w:bidi="ar"/>
              </w:rPr>
              <w:t>不超过</w:t>
            </w:r>
            <w:r>
              <w:rPr>
                <w:rFonts w:hint="eastAsia" w:ascii="Times New Roman" w:hAnsi="Times New Roman" w:eastAsia="仿宋_GB2312" w:cs="Times New Roman"/>
                <w:color w:val="000000"/>
                <w:sz w:val="24"/>
                <w:szCs w:val="24"/>
                <w:lang w:eastAsia="zh-CN" w:bidi="ar"/>
              </w:rPr>
              <w:t>3</w:t>
            </w:r>
            <w:r>
              <w:rPr>
                <w:rFonts w:ascii="Times New Roman" w:hAnsi="Times New Roman" w:eastAsia="仿宋_GB2312" w:cs="Times New Roman"/>
                <w:color w:val="000000"/>
                <w:sz w:val="24"/>
                <w:szCs w:val="24"/>
                <w:lang w:eastAsia="zh-CN" w:bidi="ar"/>
              </w:rPr>
              <w:t>00字</w:t>
            </w:r>
            <w:r>
              <w:rPr>
                <w:rFonts w:hint="eastAsia" w:ascii="Times New Roman" w:hAnsi="Times New Roman" w:eastAsia="仿宋_GB2312" w:cs="Times New Roman"/>
                <w:color w:val="000000"/>
                <w:sz w:val="24"/>
                <w:szCs w:val="24"/>
                <w:lang w:eastAsia="zh-CN" w:bidi="ar"/>
              </w:rPr>
              <w:t>。</w:t>
            </w:r>
          </w:p>
        </w:tc>
      </w:tr>
      <w:tr w14:paraId="76BE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22" w:type="dxa"/>
            <w:gridSpan w:val="5"/>
            <w:shd w:val="clear" w:color="auto" w:fill="auto"/>
            <w:vAlign w:val="center"/>
          </w:tcPr>
          <w:p w14:paraId="0C47E7B3">
            <w:pPr>
              <w:spacing w:after="0" w:line="480" w:lineRule="exact"/>
              <w:jc w:val="center"/>
              <w:textAlignment w:val="center"/>
              <w:rPr>
                <w:rFonts w:ascii="Times New Roman" w:hAnsi="Times New Roman" w:eastAsia="仿宋_GB2312" w:cs="Times New Roman"/>
                <w:b/>
                <w:bCs/>
                <w:color w:val="000000"/>
                <w:sz w:val="24"/>
                <w:szCs w:val="24"/>
              </w:rPr>
            </w:pPr>
            <w:r>
              <w:rPr>
                <w:rFonts w:hint="eastAsia" w:ascii="Times New Roman" w:hAnsi="Times New Roman" w:eastAsia="仿宋_GB2312" w:cs="Times New Roman"/>
                <w:b/>
                <w:bCs/>
                <w:color w:val="000000"/>
                <w:sz w:val="24"/>
                <w:szCs w:val="24"/>
                <w:lang w:eastAsia="zh-CN" w:bidi="ar"/>
              </w:rPr>
              <w:t>（三）</w:t>
            </w:r>
            <w:r>
              <w:rPr>
                <w:rFonts w:ascii="Times New Roman" w:hAnsi="Times New Roman" w:eastAsia="仿宋_GB2312" w:cs="Times New Roman"/>
                <w:b/>
                <w:bCs/>
                <w:color w:val="000000"/>
                <w:sz w:val="24"/>
                <w:szCs w:val="24"/>
                <w:lang w:eastAsia="zh-CN" w:bidi="ar"/>
              </w:rPr>
              <w:t>装备</w:t>
            </w:r>
            <w:r>
              <w:rPr>
                <w:rFonts w:hint="eastAsia" w:ascii="Times New Roman" w:hAnsi="Times New Roman" w:eastAsia="仿宋_GB2312" w:cs="Times New Roman"/>
                <w:b/>
                <w:bCs/>
                <w:color w:val="000000"/>
                <w:sz w:val="24"/>
                <w:szCs w:val="24"/>
                <w:lang w:eastAsia="zh-CN" w:bidi="ar"/>
              </w:rPr>
              <w:t>质检</w:t>
            </w:r>
            <w:r>
              <w:rPr>
                <w:rFonts w:ascii="Times New Roman" w:hAnsi="Times New Roman" w:eastAsia="仿宋_GB2312" w:cs="Times New Roman"/>
                <w:b/>
                <w:bCs/>
                <w:color w:val="000000"/>
                <w:sz w:val="24"/>
                <w:szCs w:val="24"/>
                <w:lang w:eastAsia="zh-CN" w:bidi="ar"/>
              </w:rPr>
              <w:t>情况</w:t>
            </w:r>
          </w:p>
        </w:tc>
      </w:tr>
      <w:tr w14:paraId="20B8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2539" w:type="dxa"/>
            <w:shd w:val="clear" w:color="auto" w:fill="auto"/>
            <w:vAlign w:val="center"/>
          </w:tcPr>
          <w:p w14:paraId="5B633738">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质检主要参数</w:t>
            </w:r>
          </w:p>
        </w:tc>
        <w:tc>
          <w:tcPr>
            <w:tcW w:w="5983" w:type="dxa"/>
            <w:gridSpan w:val="4"/>
            <w:shd w:val="clear" w:color="auto" w:fill="auto"/>
            <w:vAlign w:val="center"/>
          </w:tcPr>
          <w:p w14:paraId="3D703721">
            <w:pPr>
              <w:spacing w:after="0" w:line="480" w:lineRule="exact"/>
              <w:jc w:val="both"/>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eastAsia="zh-CN" w:bidi="ar"/>
              </w:rPr>
              <w:t>注：</w:t>
            </w:r>
            <w:r>
              <w:rPr>
                <w:rFonts w:hint="eastAsia" w:ascii="Times New Roman" w:hAnsi="Times New Roman" w:eastAsia="仿宋_GB2312" w:cs="Times New Roman"/>
                <w:color w:val="000000"/>
                <w:sz w:val="24"/>
                <w:szCs w:val="24"/>
                <w:lang w:val="en-US" w:eastAsia="zh-CN" w:bidi="ar"/>
              </w:rPr>
              <w:t>对于在2024年目录100项装备范畴内的申报装备，</w:t>
            </w:r>
            <w:r>
              <w:rPr>
                <w:rFonts w:ascii="Times New Roman" w:hAnsi="Times New Roman" w:eastAsia="仿宋_GB2312" w:cs="Times New Roman"/>
                <w:color w:val="000000"/>
                <w:sz w:val="24"/>
                <w:szCs w:val="24"/>
                <w:lang w:eastAsia="zh-CN" w:bidi="ar"/>
              </w:rPr>
              <w:t>应</w:t>
            </w:r>
            <w:r>
              <w:rPr>
                <w:rFonts w:hint="eastAsia" w:ascii="Times New Roman" w:hAnsi="Times New Roman" w:eastAsia="仿宋_GB2312" w:cs="Times New Roman"/>
                <w:color w:val="000000"/>
                <w:sz w:val="24"/>
                <w:szCs w:val="24"/>
                <w:lang w:eastAsia="zh-CN" w:bidi="ar"/>
              </w:rPr>
              <w:t>至少</w:t>
            </w:r>
            <w:r>
              <w:rPr>
                <w:rFonts w:ascii="Times New Roman" w:hAnsi="Times New Roman" w:eastAsia="仿宋_GB2312" w:cs="Times New Roman"/>
                <w:color w:val="000000"/>
                <w:sz w:val="24"/>
                <w:szCs w:val="24"/>
                <w:lang w:eastAsia="zh-CN" w:bidi="ar"/>
              </w:rPr>
              <w:t>包含2024年目录所列的全部关键技术指标</w:t>
            </w:r>
            <w:r>
              <w:rPr>
                <w:rFonts w:hint="eastAsia" w:ascii="Times New Roman" w:hAnsi="Times New Roman" w:eastAsia="仿宋_GB2312" w:cs="Times New Roman"/>
                <w:color w:val="000000"/>
                <w:sz w:val="24"/>
                <w:szCs w:val="24"/>
                <w:lang w:eastAsia="zh-CN" w:bidi="ar"/>
              </w:rPr>
              <w:t>项（含国家或行业标准）。</w:t>
            </w:r>
            <w:r>
              <w:rPr>
                <w:rFonts w:hint="eastAsia" w:ascii="Times New Roman" w:hAnsi="Times New Roman" w:eastAsia="仿宋_GB2312" w:cs="Times New Roman"/>
                <w:color w:val="000000"/>
                <w:sz w:val="24"/>
                <w:szCs w:val="24"/>
                <w:lang w:val="en-US" w:eastAsia="zh-CN" w:bidi="ar"/>
              </w:rPr>
              <w:t>本部分需与提供的第三方检测报告或用户证明中的技术参数保持一致。</w:t>
            </w:r>
          </w:p>
        </w:tc>
      </w:tr>
      <w:tr w14:paraId="47CE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539" w:type="dxa"/>
            <w:shd w:val="clear" w:color="auto" w:fill="auto"/>
            <w:vAlign w:val="center"/>
          </w:tcPr>
          <w:p w14:paraId="51709FD2">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质检</w:t>
            </w:r>
            <w:r>
              <w:rPr>
                <w:rFonts w:hint="eastAsia" w:ascii="Times New Roman" w:hAnsi="Times New Roman" w:eastAsia="仿宋_GB2312" w:cs="Times New Roman"/>
                <w:color w:val="000000"/>
                <w:sz w:val="24"/>
                <w:szCs w:val="24"/>
                <w:lang w:eastAsia="zh-CN" w:bidi="ar"/>
              </w:rPr>
              <w:t>方式（可多选）</w:t>
            </w:r>
          </w:p>
        </w:tc>
        <w:tc>
          <w:tcPr>
            <w:tcW w:w="2201" w:type="dxa"/>
            <w:gridSpan w:val="2"/>
            <w:shd w:val="clear" w:color="auto" w:fill="auto"/>
            <w:vAlign w:val="center"/>
          </w:tcPr>
          <w:p w14:paraId="7F185D68">
            <w:pPr>
              <w:spacing w:after="0" w:line="480" w:lineRule="exact"/>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□第三方检测报告</w:t>
            </w:r>
          </w:p>
          <w:p w14:paraId="15740436">
            <w:pPr>
              <w:pStyle w:val="3"/>
              <w:spacing w:line="480" w:lineRule="exact"/>
              <w:rPr>
                <w:sz w:val="21"/>
                <w:szCs w:val="21"/>
                <w:lang w:eastAsia="zh-CN"/>
              </w:rPr>
            </w:pPr>
            <w:r>
              <w:rPr>
                <w:rFonts w:hint="eastAsia" w:ascii="Times New Roman" w:hAnsi="Times New Roman" w:eastAsia="仿宋_GB2312" w:cs="Times New Roman"/>
                <w:color w:val="000000"/>
                <w:sz w:val="24"/>
                <w:szCs w:val="24"/>
                <w:lang w:eastAsia="zh-CN"/>
              </w:rPr>
              <w:t>□用户证明</w:t>
            </w:r>
          </w:p>
        </w:tc>
        <w:tc>
          <w:tcPr>
            <w:tcW w:w="1900" w:type="dxa"/>
            <w:shd w:val="clear" w:color="auto" w:fill="auto"/>
            <w:vAlign w:val="center"/>
          </w:tcPr>
          <w:p w14:paraId="54DBE2C7">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ascii="Times New Roman" w:hAnsi="Times New Roman" w:eastAsia="仿宋_GB2312" w:cs="Times New Roman"/>
                <w:color w:val="000000"/>
                <w:sz w:val="24"/>
                <w:szCs w:val="24"/>
                <w:lang w:eastAsia="zh-CN" w:bidi="ar"/>
              </w:rPr>
              <w:t>报告/用户证明出具时间</w:t>
            </w:r>
          </w:p>
          <w:p w14:paraId="7D51D4BC">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及结论</w:t>
            </w:r>
          </w:p>
        </w:tc>
        <w:tc>
          <w:tcPr>
            <w:tcW w:w="1882" w:type="dxa"/>
            <w:shd w:val="clear" w:color="auto" w:fill="auto"/>
            <w:vAlign w:val="center"/>
          </w:tcPr>
          <w:p w14:paraId="5480E181">
            <w:pPr>
              <w:spacing w:after="0" w:line="480" w:lineRule="exact"/>
              <w:rPr>
                <w:rFonts w:ascii="Times New Roman" w:hAnsi="Times New Roman" w:eastAsia="仿宋_GB2312" w:cs="Times New Roman"/>
                <w:color w:val="000000"/>
                <w:sz w:val="24"/>
                <w:szCs w:val="24"/>
                <w:lang w:eastAsia="zh-CN"/>
              </w:rPr>
            </w:pPr>
          </w:p>
        </w:tc>
      </w:tr>
      <w:tr w14:paraId="410B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539" w:type="dxa"/>
            <w:shd w:val="clear" w:color="auto" w:fill="auto"/>
            <w:vAlign w:val="center"/>
          </w:tcPr>
          <w:p w14:paraId="66FE7BD1">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ascii="Times New Roman" w:hAnsi="Times New Roman" w:eastAsia="仿宋_GB2312" w:cs="Times New Roman"/>
                <w:color w:val="000000"/>
                <w:sz w:val="24"/>
                <w:szCs w:val="24"/>
                <w:lang w:eastAsia="zh-CN" w:bidi="ar"/>
              </w:rPr>
              <w:t>质检</w:t>
            </w:r>
            <w:r>
              <w:rPr>
                <w:rFonts w:hint="eastAsia" w:ascii="Times New Roman" w:hAnsi="Times New Roman" w:eastAsia="仿宋_GB2312" w:cs="Times New Roman"/>
                <w:color w:val="000000"/>
                <w:sz w:val="24"/>
                <w:szCs w:val="24"/>
                <w:lang w:eastAsia="zh-CN" w:bidi="ar"/>
              </w:rPr>
              <w:t>/用户</w:t>
            </w:r>
            <w:r>
              <w:rPr>
                <w:rFonts w:ascii="Times New Roman" w:hAnsi="Times New Roman" w:eastAsia="仿宋_GB2312" w:cs="Times New Roman"/>
                <w:color w:val="000000"/>
                <w:sz w:val="24"/>
                <w:szCs w:val="24"/>
                <w:lang w:eastAsia="zh-CN" w:bidi="ar"/>
              </w:rPr>
              <w:t>单位名称</w:t>
            </w:r>
          </w:p>
        </w:tc>
        <w:tc>
          <w:tcPr>
            <w:tcW w:w="5983" w:type="dxa"/>
            <w:gridSpan w:val="4"/>
            <w:shd w:val="clear" w:color="auto" w:fill="auto"/>
            <w:vAlign w:val="center"/>
          </w:tcPr>
          <w:p w14:paraId="72A3F25A">
            <w:pPr>
              <w:spacing w:after="0" w:line="480" w:lineRule="exact"/>
              <w:jc w:val="center"/>
              <w:rPr>
                <w:rFonts w:ascii="Times New Roman" w:hAnsi="Times New Roman" w:eastAsia="仿宋_GB2312" w:cs="Times New Roman"/>
                <w:color w:val="000000"/>
                <w:sz w:val="24"/>
                <w:szCs w:val="24"/>
                <w:lang w:eastAsia="zh-CN"/>
              </w:rPr>
            </w:pPr>
          </w:p>
        </w:tc>
      </w:tr>
      <w:tr w14:paraId="6947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539" w:type="dxa"/>
            <w:shd w:val="clear" w:color="auto" w:fill="auto"/>
            <w:vAlign w:val="center"/>
          </w:tcPr>
          <w:p w14:paraId="4C5B4582">
            <w:pPr>
              <w:spacing w:after="0" w:line="480" w:lineRule="exact"/>
              <w:jc w:val="center"/>
              <w:textAlignment w:val="center"/>
              <w:rPr>
                <w:rFonts w:hint="default" w:ascii="Times New Roman" w:hAnsi="Times New Roman" w:eastAsia="仿宋_GB2312" w:cs="Times New Roman"/>
                <w:color w:val="000000"/>
                <w:sz w:val="24"/>
                <w:szCs w:val="24"/>
                <w:lang w:val="en-US" w:eastAsia="zh-CN"/>
              </w:rPr>
            </w:pPr>
            <w:r>
              <w:rPr>
                <w:rFonts w:ascii="Times New Roman" w:hAnsi="Times New Roman" w:eastAsia="仿宋_GB2312" w:cs="Times New Roman"/>
                <w:color w:val="000000"/>
                <w:sz w:val="24"/>
                <w:szCs w:val="24"/>
                <w:lang w:eastAsia="zh-CN" w:bidi="ar"/>
              </w:rPr>
              <w:t>质检单位经营范围</w:t>
            </w:r>
            <w:r>
              <w:rPr>
                <w:rFonts w:hint="eastAsia" w:ascii="Times New Roman" w:hAnsi="Times New Roman" w:eastAsia="仿宋_GB2312" w:cs="Times New Roman"/>
                <w:color w:val="000000"/>
                <w:sz w:val="24"/>
                <w:szCs w:val="24"/>
                <w:lang w:eastAsia="zh-CN" w:bidi="ar"/>
              </w:rPr>
              <w:t>/用户单位性质</w:t>
            </w:r>
            <w:r>
              <w:rPr>
                <w:rFonts w:hint="eastAsia" w:ascii="Times New Roman" w:hAnsi="Times New Roman" w:eastAsia="仿宋_GB2312" w:cs="Times New Roman"/>
                <w:color w:val="000000"/>
                <w:sz w:val="24"/>
                <w:szCs w:val="24"/>
                <w:vertAlign w:val="superscript"/>
                <w:lang w:val="en-US" w:eastAsia="zh-CN" w:bidi="ar"/>
              </w:rPr>
              <w:t>7</w:t>
            </w:r>
          </w:p>
        </w:tc>
        <w:tc>
          <w:tcPr>
            <w:tcW w:w="5983" w:type="dxa"/>
            <w:gridSpan w:val="4"/>
            <w:shd w:val="clear" w:color="auto" w:fill="auto"/>
            <w:vAlign w:val="center"/>
          </w:tcPr>
          <w:p w14:paraId="456B6DA5">
            <w:pPr>
              <w:spacing w:after="0" w:line="480" w:lineRule="exact"/>
              <w:jc w:val="center"/>
              <w:rPr>
                <w:rFonts w:ascii="Times New Roman" w:hAnsi="Times New Roman" w:eastAsia="仿宋_GB2312" w:cs="Times New Roman"/>
                <w:color w:val="000000"/>
                <w:sz w:val="24"/>
                <w:szCs w:val="24"/>
                <w:lang w:eastAsia="zh-CN"/>
              </w:rPr>
            </w:pPr>
          </w:p>
        </w:tc>
      </w:tr>
      <w:tr w14:paraId="76D3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9" w:type="dxa"/>
            <w:shd w:val="clear" w:color="auto" w:fill="auto"/>
            <w:vAlign w:val="center"/>
          </w:tcPr>
          <w:p w14:paraId="5194E317">
            <w:pPr>
              <w:spacing w:after="0" w:line="480" w:lineRule="exact"/>
              <w:jc w:val="center"/>
              <w:textAlignment w:val="center"/>
              <w:rPr>
                <w:rFonts w:hint="eastAsia"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val="en-US" w:eastAsia="zh-CN" w:bidi="ar"/>
              </w:rPr>
              <w:t>专家鉴定情况</w:t>
            </w:r>
          </w:p>
          <w:p w14:paraId="196A0968">
            <w:pPr>
              <w:spacing w:after="0" w:line="480" w:lineRule="exact"/>
              <w:jc w:val="center"/>
              <w:textAlignment w:val="center"/>
              <w:rPr>
                <w:rFonts w:hint="default"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val="en-US" w:eastAsia="zh-CN" w:bidi="ar"/>
              </w:rPr>
              <w:t>（</w:t>
            </w:r>
            <w:r>
              <w:rPr>
                <w:rFonts w:hint="eastAsia" w:ascii="Times New Roman" w:hAnsi="Times New Roman" w:eastAsia="仿宋_GB2312" w:cs="Times New Roman"/>
                <w:color w:val="000000"/>
                <w:sz w:val="24"/>
                <w:szCs w:val="24"/>
                <w:lang w:eastAsia="zh-CN" w:bidi="ar"/>
              </w:rPr>
              <w:t>在2024年目录100项装备范畴内的申报装备，</w:t>
            </w:r>
            <w:r>
              <w:rPr>
                <w:rFonts w:hint="eastAsia" w:ascii="Times New Roman" w:hAnsi="Times New Roman" w:eastAsia="仿宋_GB2312" w:cs="Times New Roman"/>
                <w:color w:val="000000"/>
                <w:sz w:val="24"/>
                <w:szCs w:val="24"/>
                <w:lang w:val="en-US" w:eastAsia="zh-CN" w:bidi="ar"/>
              </w:rPr>
              <w:t>可不填写本部分）</w:t>
            </w:r>
          </w:p>
        </w:tc>
        <w:tc>
          <w:tcPr>
            <w:tcW w:w="5983" w:type="dxa"/>
            <w:gridSpan w:val="4"/>
            <w:shd w:val="clear" w:color="auto" w:fill="auto"/>
            <w:vAlign w:val="center"/>
          </w:tcPr>
          <w:p w14:paraId="4B40D225">
            <w:pPr>
              <w:spacing w:after="0" w:line="480" w:lineRule="exact"/>
              <w:jc w:val="both"/>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bidi="ar"/>
              </w:rPr>
              <w:t>注：</w:t>
            </w:r>
            <w:r>
              <w:rPr>
                <w:rFonts w:hint="eastAsia" w:ascii="Times New Roman" w:hAnsi="Times New Roman" w:eastAsia="仿宋_GB2312" w:cs="Times New Roman"/>
                <w:color w:val="000000"/>
                <w:sz w:val="24"/>
                <w:szCs w:val="24"/>
                <w:lang w:val="en-US" w:eastAsia="zh-CN" w:bidi="ar"/>
              </w:rPr>
              <w:t>填写专家鉴定会组织单位（需为省级及以上有关部门）、参与鉴定专家信息（姓名、单位、职务职称）以及鉴定结论，并提供专家鉴定报告等佐证材料。</w:t>
            </w:r>
          </w:p>
        </w:tc>
      </w:tr>
      <w:tr w14:paraId="5514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22" w:type="dxa"/>
            <w:gridSpan w:val="5"/>
            <w:tcBorders>
              <w:bottom w:val="single" w:color="auto" w:sz="4" w:space="0"/>
            </w:tcBorders>
            <w:shd w:val="clear" w:color="auto" w:fill="auto"/>
            <w:vAlign w:val="center"/>
          </w:tcPr>
          <w:p w14:paraId="6B5634B5">
            <w:pPr>
              <w:spacing w:after="0" w:line="480" w:lineRule="exact"/>
              <w:jc w:val="center"/>
              <w:textAlignment w:val="center"/>
              <w:rPr>
                <w:rFonts w:ascii="Times New Roman" w:hAnsi="Times New Roman" w:eastAsia="仿宋_GB2312" w:cs="Times New Roman"/>
                <w:b/>
                <w:bCs/>
                <w:color w:val="000000"/>
                <w:sz w:val="24"/>
                <w:szCs w:val="24"/>
              </w:rPr>
            </w:pPr>
            <w:r>
              <w:rPr>
                <w:rFonts w:hint="eastAsia" w:ascii="Times New Roman" w:hAnsi="Times New Roman" w:eastAsia="仿宋_GB2312" w:cs="Times New Roman"/>
                <w:b/>
                <w:bCs/>
                <w:color w:val="000000"/>
                <w:sz w:val="24"/>
                <w:szCs w:val="24"/>
                <w:lang w:eastAsia="zh-CN" w:bidi="ar"/>
              </w:rPr>
              <w:t>（四）</w:t>
            </w:r>
            <w:r>
              <w:rPr>
                <w:rFonts w:ascii="Times New Roman" w:hAnsi="Times New Roman" w:eastAsia="仿宋_GB2312" w:cs="Times New Roman"/>
                <w:b/>
                <w:bCs/>
                <w:color w:val="000000"/>
                <w:sz w:val="24"/>
                <w:szCs w:val="24"/>
                <w:lang w:eastAsia="zh-CN" w:bidi="ar"/>
              </w:rPr>
              <w:t>承诺事项</w:t>
            </w:r>
          </w:p>
        </w:tc>
      </w:tr>
      <w:tr w14:paraId="5907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8522" w:type="dxa"/>
            <w:gridSpan w:val="5"/>
            <w:tcBorders>
              <w:top w:val="single" w:color="auto" w:sz="4" w:space="0"/>
              <w:left w:val="single" w:color="auto" w:sz="4" w:space="0"/>
              <w:bottom w:val="nil"/>
              <w:right w:val="single" w:color="auto" w:sz="4" w:space="0"/>
            </w:tcBorders>
            <w:shd w:val="clear" w:color="auto" w:fill="auto"/>
            <w:vAlign w:val="center"/>
          </w:tcPr>
          <w:p w14:paraId="042033FF">
            <w:pPr>
              <w:spacing w:after="0" w:line="480" w:lineRule="exact"/>
              <w:ind w:firstLine="480" w:firstLineChars="200"/>
              <w:jc w:val="both"/>
              <w:textAlignment w:val="center"/>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bidi="ar"/>
              </w:rPr>
              <w:t>我单位</w:t>
            </w:r>
            <w:r>
              <w:rPr>
                <w:rFonts w:ascii="Times New Roman" w:hAnsi="Times New Roman" w:eastAsia="仿宋_GB2312" w:cs="Times New Roman"/>
                <w:color w:val="000000"/>
                <w:sz w:val="24"/>
                <w:szCs w:val="24"/>
                <w:lang w:eastAsia="zh-CN" w:bidi="ar"/>
              </w:rPr>
              <w:t>为在中华人民共和国境内注册登记，具有独立法人资格的企事业单位</w:t>
            </w:r>
            <w:r>
              <w:rPr>
                <w:rFonts w:hint="eastAsia" w:ascii="Times New Roman" w:hAnsi="Times New Roman" w:eastAsia="仿宋_GB2312" w:cs="Times New Roman"/>
                <w:color w:val="000000"/>
                <w:sz w:val="24"/>
                <w:szCs w:val="24"/>
                <w:lang w:eastAsia="zh-CN" w:bidi="ar"/>
              </w:rPr>
              <w:t>，</w:t>
            </w:r>
            <w:r>
              <w:rPr>
                <w:rFonts w:ascii="Times New Roman" w:hAnsi="Times New Roman" w:eastAsia="仿宋_GB2312" w:cs="Times New Roman"/>
                <w:color w:val="000000"/>
                <w:sz w:val="24"/>
                <w:szCs w:val="24"/>
                <w:lang w:eastAsia="zh-CN" w:bidi="ar"/>
              </w:rPr>
              <w:t>经营管理规范，规章制度健全，符合安全环保要求，财务状况良好</w:t>
            </w:r>
            <w:r>
              <w:rPr>
                <w:rFonts w:hint="eastAsia" w:ascii="Times New Roman" w:hAnsi="Times New Roman" w:eastAsia="仿宋_GB2312" w:cs="Times New Roman"/>
                <w:color w:val="000000"/>
                <w:sz w:val="24"/>
                <w:szCs w:val="24"/>
                <w:lang w:eastAsia="zh-CN" w:bidi="ar"/>
              </w:rPr>
              <w:t>，</w:t>
            </w:r>
            <w:r>
              <w:rPr>
                <w:rFonts w:ascii="Times New Roman" w:hAnsi="Times New Roman" w:eastAsia="仿宋_GB2312" w:cs="Times New Roman"/>
                <w:color w:val="000000"/>
                <w:sz w:val="24"/>
                <w:szCs w:val="24"/>
                <w:lang w:eastAsia="zh-CN" w:bidi="ar"/>
              </w:rPr>
              <w:t>近三年无重大违法违规行为、未发生较大及以上生产安全事故和环境污染事故</w:t>
            </w:r>
            <w:r>
              <w:rPr>
                <w:rFonts w:hint="eastAsia" w:ascii="Times New Roman" w:hAnsi="Times New Roman" w:eastAsia="仿宋_GB2312" w:cs="Times New Roman"/>
                <w:color w:val="000000"/>
                <w:sz w:val="24"/>
                <w:szCs w:val="24"/>
                <w:lang w:eastAsia="zh-CN" w:bidi="ar"/>
              </w:rPr>
              <w:t>。</w:t>
            </w:r>
            <w:r>
              <w:rPr>
                <w:rFonts w:ascii="Times New Roman" w:hAnsi="Times New Roman" w:eastAsia="仿宋_GB2312" w:cs="Times New Roman"/>
                <w:color w:val="000000"/>
                <w:sz w:val="24"/>
                <w:szCs w:val="24"/>
                <w:lang w:eastAsia="zh-CN" w:bidi="ar"/>
              </w:rPr>
              <w:t>申报材料均真实、有效、完整</w:t>
            </w:r>
            <w:r>
              <w:rPr>
                <w:rFonts w:hint="eastAsia" w:ascii="Times New Roman" w:hAnsi="Times New Roman" w:eastAsia="仿宋_GB2312" w:cs="Times New Roman"/>
                <w:color w:val="000000"/>
                <w:sz w:val="24"/>
                <w:szCs w:val="24"/>
                <w:lang w:eastAsia="zh-CN" w:bidi="ar"/>
              </w:rPr>
              <w:t>，扫描件</w:t>
            </w:r>
            <w:r>
              <w:rPr>
                <w:rFonts w:ascii="Times New Roman" w:hAnsi="Times New Roman" w:eastAsia="仿宋_GB2312" w:cs="Times New Roman"/>
                <w:color w:val="000000"/>
                <w:sz w:val="24"/>
                <w:szCs w:val="24"/>
                <w:lang w:eastAsia="zh-CN" w:bidi="ar"/>
              </w:rPr>
              <w:t>与原件核对一致，如有不实，愿承担相应责任。</w:t>
            </w:r>
          </w:p>
        </w:tc>
      </w:tr>
      <w:tr w14:paraId="5B1C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9" w:type="dxa"/>
            <w:tcBorders>
              <w:top w:val="nil"/>
              <w:left w:val="single" w:color="auto" w:sz="4" w:space="0"/>
              <w:bottom w:val="nil"/>
              <w:right w:val="nil"/>
            </w:tcBorders>
            <w:shd w:val="clear" w:color="auto" w:fill="auto"/>
            <w:vAlign w:val="center"/>
          </w:tcPr>
          <w:p w14:paraId="17BB3E06">
            <w:pPr>
              <w:spacing w:after="0" w:line="480" w:lineRule="exact"/>
              <w:jc w:val="center"/>
              <w:rPr>
                <w:rFonts w:ascii="Times New Roman" w:hAnsi="Times New Roman" w:eastAsia="仿宋_GB2312" w:cs="Times New Roman"/>
                <w:color w:val="000000"/>
                <w:sz w:val="24"/>
                <w:szCs w:val="24"/>
                <w:lang w:eastAsia="zh-CN"/>
              </w:rPr>
            </w:pPr>
            <w:bookmarkStart w:id="1" w:name="_GoBack"/>
          </w:p>
        </w:tc>
        <w:tc>
          <w:tcPr>
            <w:tcW w:w="4101" w:type="dxa"/>
            <w:gridSpan w:val="3"/>
            <w:tcBorders>
              <w:top w:val="nil"/>
              <w:left w:val="nil"/>
              <w:bottom w:val="nil"/>
              <w:right w:val="nil"/>
            </w:tcBorders>
            <w:shd w:val="clear" w:color="auto" w:fill="auto"/>
            <w:vAlign w:val="center"/>
          </w:tcPr>
          <w:p w14:paraId="37C53E13">
            <w:pPr>
              <w:spacing w:after="0" w:line="480" w:lineRule="exact"/>
              <w:textAlignment w:val="center"/>
              <w:rPr>
                <w:rFonts w:hint="eastAsia" w:ascii="Times New Roman" w:hAnsi="Times New Roman" w:eastAsia="仿宋_GB2312" w:cs="Times New Roman"/>
                <w:color w:val="000000"/>
                <w:sz w:val="24"/>
                <w:szCs w:val="24"/>
                <w:lang w:eastAsia="zh-CN" w:bidi="ar"/>
              </w:rPr>
            </w:pPr>
            <w:r>
              <w:rPr>
                <w:rFonts w:ascii="Times New Roman" w:hAnsi="Times New Roman" w:eastAsia="仿宋_GB2312" w:cs="Times New Roman"/>
                <w:color w:val="000000"/>
                <w:sz w:val="24"/>
                <w:szCs w:val="24"/>
                <w:lang w:eastAsia="zh-CN" w:bidi="ar"/>
              </w:rPr>
              <w:t>申报单位盖章</w:t>
            </w:r>
            <w:r>
              <w:rPr>
                <w:rFonts w:hint="eastAsia" w:ascii="Times New Roman" w:hAnsi="Times New Roman" w:eastAsia="仿宋_GB2312" w:cs="Times New Roman"/>
                <w:color w:val="000000"/>
                <w:sz w:val="24"/>
                <w:szCs w:val="24"/>
                <w:lang w:eastAsia="zh-CN" w:bidi="ar"/>
              </w:rPr>
              <w:t>：</w:t>
            </w:r>
          </w:p>
          <w:p w14:paraId="04102595">
            <w:pPr>
              <w:spacing w:after="0" w:line="480" w:lineRule="exact"/>
              <w:textAlignment w:val="center"/>
              <w:rPr>
                <w:rFonts w:hint="eastAsia" w:ascii="Times New Roman" w:hAnsi="Times New Roman" w:eastAsia="仿宋_GB2312" w:cs="Times New Roman"/>
                <w:color w:val="000000"/>
                <w:sz w:val="24"/>
                <w:szCs w:val="24"/>
                <w:lang w:eastAsia="zh-CN" w:bidi="ar"/>
              </w:rPr>
            </w:pPr>
          </w:p>
          <w:p w14:paraId="12E942C6">
            <w:pPr>
              <w:spacing w:after="0" w:line="480" w:lineRule="exact"/>
              <w:textAlignment w:val="center"/>
              <w:rPr>
                <w:rFonts w:hint="eastAsia" w:ascii="Times New Roman" w:hAnsi="Times New Roman" w:eastAsia="仿宋_GB2312" w:cs="Times New Roman"/>
                <w:color w:val="000000"/>
                <w:sz w:val="24"/>
                <w:szCs w:val="24"/>
                <w:lang w:eastAsia="zh-CN" w:bidi="ar"/>
              </w:rPr>
            </w:pPr>
          </w:p>
        </w:tc>
        <w:tc>
          <w:tcPr>
            <w:tcW w:w="1882" w:type="dxa"/>
            <w:tcBorders>
              <w:top w:val="nil"/>
              <w:left w:val="nil"/>
              <w:bottom w:val="nil"/>
              <w:right w:val="single" w:color="auto" w:sz="4" w:space="0"/>
            </w:tcBorders>
            <w:shd w:val="clear" w:color="auto" w:fill="auto"/>
            <w:vAlign w:val="center"/>
          </w:tcPr>
          <w:p w14:paraId="09D9DAF2">
            <w:pPr>
              <w:spacing w:after="0" w:line="480" w:lineRule="exact"/>
              <w:rPr>
                <w:rFonts w:ascii="Times New Roman" w:hAnsi="Times New Roman" w:eastAsia="仿宋_GB2312" w:cs="Times New Roman"/>
                <w:color w:val="000000"/>
                <w:sz w:val="24"/>
                <w:szCs w:val="24"/>
              </w:rPr>
            </w:pPr>
          </w:p>
        </w:tc>
      </w:tr>
      <w:tr w14:paraId="024A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39" w:type="dxa"/>
            <w:tcBorders>
              <w:top w:val="nil"/>
              <w:left w:val="single" w:color="auto" w:sz="4" w:space="0"/>
              <w:bottom w:val="single" w:color="auto" w:sz="4" w:space="0"/>
              <w:right w:val="nil"/>
            </w:tcBorders>
            <w:shd w:val="clear" w:color="auto" w:fill="auto"/>
            <w:vAlign w:val="center"/>
          </w:tcPr>
          <w:p w14:paraId="5F79BFF4">
            <w:pPr>
              <w:spacing w:after="0" w:line="480" w:lineRule="exact"/>
              <w:jc w:val="center"/>
              <w:rPr>
                <w:rFonts w:ascii="Times New Roman" w:hAnsi="Times New Roman" w:eastAsia="仿宋_GB2312" w:cs="Times New Roman"/>
                <w:color w:val="000000"/>
                <w:sz w:val="24"/>
                <w:szCs w:val="24"/>
              </w:rPr>
            </w:pPr>
          </w:p>
        </w:tc>
        <w:tc>
          <w:tcPr>
            <w:tcW w:w="2201" w:type="dxa"/>
            <w:gridSpan w:val="2"/>
            <w:tcBorders>
              <w:top w:val="nil"/>
              <w:left w:val="nil"/>
              <w:bottom w:val="single" w:color="auto" w:sz="4" w:space="0"/>
              <w:right w:val="nil"/>
            </w:tcBorders>
            <w:shd w:val="clear" w:color="auto" w:fill="auto"/>
            <w:vAlign w:val="center"/>
          </w:tcPr>
          <w:p w14:paraId="1FCF7852">
            <w:pPr>
              <w:spacing w:after="0" w:line="480" w:lineRule="exact"/>
              <w:rPr>
                <w:rFonts w:ascii="Times New Roman" w:hAnsi="Times New Roman" w:eastAsia="仿宋_GB2312" w:cs="Times New Roman"/>
                <w:color w:val="000000"/>
                <w:sz w:val="24"/>
                <w:szCs w:val="24"/>
              </w:rPr>
            </w:pPr>
          </w:p>
        </w:tc>
        <w:tc>
          <w:tcPr>
            <w:tcW w:w="3782" w:type="dxa"/>
            <w:gridSpan w:val="2"/>
            <w:tcBorders>
              <w:top w:val="nil"/>
              <w:left w:val="nil"/>
              <w:bottom w:val="single" w:color="auto" w:sz="4" w:space="0"/>
              <w:right w:val="single" w:color="auto" w:sz="4" w:space="0"/>
            </w:tcBorders>
            <w:shd w:val="clear" w:color="auto" w:fill="auto"/>
            <w:vAlign w:val="center"/>
          </w:tcPr>
          <w:p w14:paraId="57DA00D9">
            <w:pPr>
              <w:spacing w:after="0" w:line="48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bidi="ar"/>
              </w:rPr>
              <w:t xml:space="preserve">    </w:t>
            </w:r>
            <w:r>
              <w:rPr>
                <w:rFonts w:ascii="Times New Roman" w:hAnsi="Times New Roman" w:eastAsia="仿宋_GB2312" w:cs="Times New Roman"/>
                <w:color w:val="000000"/>
                <w:sz w:val="24"/>
                <w:szCs w:val="24"/>
                <w:lang w:eastAsia="zh-CN" w:bidi="ar"/>
              </w:rPr>
              <w:t xml:space="preserve">年 </w:t>
            </w:r>
            <w:r>
              <w:rPr>
                <w:rFonts w:hint="eastAsia" w:ascii="Times New Roman" w:hAnsi="Times New Roman" w:eastAsia="仿宋_GB2312" w:cs="Times New Roman"/>
                <w:color w:val="000000"/>
                <w:sz w:val="24"/>
                <w:szCs w:val="24"/>
                <w:lang w:eastAsia="zh-CN" w:bidi="ar"/>
              </w:rPr>
              <w:t xml:space="preserve">  </w:t>
            </w:r>
            <w:r>
              <w:rPr>
                <w:rFonts w:ascii="Times New Roman" w:hAnsi="Times New Roman" w:eastAsia="仿宋_GB2312" w:cs="Times New Roman"/>
                <w:color w:val="000000"/>
                <w:sz w:val="24"/>
                <w:szCs w:val="24"/>
                <w:lang w:eastAsia="zh-CN" w:bidi="ar"/>
              </w:rPr>
              <w:t xml:space="preserve"> 月 </w:t>
            </w:r>
            <w:r>
              <w:rPr>
                <w:rFonts w:hint="eastAsia" w:ascii="Times New Roman" w:hAnsi="Times New Roman" w:eastAsia="仿宋_GB2312" w:cs="Times New Roman"/>
                <w:color w:val="000000"/>
                <w:sz w:val="24"/>
                <w:szCs w:val="24"/>
                <w:lang w:eastAsia="zh-CN" w:bidi="ar"/>
              </w:rPr>
              <w:t xml:space="preserve">  </w:t>
            </w:r>
            <w:r>
              <w:rPr>
                <w:rFonts w:ascii="Times New Roman" w:hAnsi="Times New Roman" w:eastAsia="仿宋_GB2312" w:cs="Times New Roman"/>
                <w:color w:val="000000"/>
                <w:sz w:val="24"/>
                <w:szCs w:val="24"/>
                <w:lang w:eastAsia="zh-CN" w:bidi="ar"/>
              </w:rPr>
              <w:t xml:space="preserve"> 日</w:t>
            </w:r>
          </w:p>
        </w:tc>
      </w:tr>
      <w:bookmarkEnd w:id="1"/>
    </w:tbl>
    <w:p w14:paraId="4644DE9C">
      <w:pPr>
        <w:keepNext w:val="0"/>
        <w:keepLines w:val="0"/>
        <w:pageBreakBefore w:val="0"/>
        <w:widowControl/>
        <w:kinsoku/>
        <w:wordWrap/>
        <w:overflowPunct/>
        <w:topLinePunct w:val="0"/>
        <w:autoSpaceDE/>
        <w:autoSpaceDN/>
        <w:bidi w:val="0"/>
        <w:adjustRightInd/>
        <w:snapToGrid/>
        <w:spacing w:after="0" w:line="360" w:lineRule="auto"/>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填表说明：</w:t>
      </w:r>
    </w:p>
    <w:p w14:paraId="71D6594B">
      <w:pPr>
        <w:keepNext w:val="0"/>
        <w:keepLines w:val="0"/>
        <w:pageBreakBefore w:val="0"/>
        <w:widowControl/>
        <w:kinsoku/>
        <w:wordWrap/>
        <w:overflowPunct/>
        <w:topLinePunct w:val="0"/>
        <w:autoSpaceDE/>
        <w:autoSpaceDN/>
        <w:bidi w:val="0"/>
        <w:adjustRightInd/>
        <w:snapToGrid/>
        <w:spacing w:after="0" w:line="360" w:lineRule="auto"/>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1.“单位名称”需完整、准确填写，应与工商注册信息一致。</w:t>
      </w:r>
    </w:p>
    <w:p w14:paraId="0B04C1A9">
      <w:pPr>
        <w:keepNext w:val="0"/>
        <w:keepLines w:val="0"/>
        <w:pageBreakBefore w:val="0"/>
        <w:widowControl/>
        <w:kinsoku/>
        <w:wordWrap/>
        <w:overflowPunct/>
        <w:topLinePunct w:val="0"/>
        <w:autoSpaceDE/>
        <w:autoSpaceDN/>
        <w:bidi w:val="0"/>
        <w:adjustRightInd/>
        <w:snapToGrid/>
        <w:spacing w:after="0" w:line="360" w:lineRule="auto"/>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2.“单位性质”包括：央企（含子公司）、地方国企、民营企业（非外资）、外资企业、其他。</w:t>
      </w:r>
    </w:p>
    <w:p w14:paraId="638C0D33">
      <w:pPr>
        <w:keepNext w:val="0"/>
        <w:keepLines w:val="0"/>
        <w:pageBreakBefore w:val="0"/>
        <w:widowControl/>
        <w:kinsoku/>
        <w:wordWrap/>
        <w:overflowPunct/>
        <w:topLinePunct w:val="0"/>
        <w:autoSpaceDE/>
        <w:autoSpaceDN/>
        <w:bidi w:val="0"/>
        <w:adjustRightInd/>
        <w:snapToGrid/>
        <w:spacing w:after="0" w:line="360" w:lineRule="auto"/>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val="en-US" w:eastAsia="zh-CN" w:bidi="ar"/>
        </w:rPr>
        <w:t>3</w:t>
      </w:r>
      <w:r>
        <w:rPr>
          <w:rFonts w:hint="eastAsia" w:ascii="Times New Roman" w:hAnsi="Times New Roman" w:eastAsia="仿宋_GB2312" w:cs="Times New Roman"/>
          <w:color w:val="000000"/>
          <w:sz w:val="24"/>
          <w:szCs w:val="24"/>
          <w:lang w:eastAsia="zh-CN" w:bidi="ar"/>
        </w:rPr>
        <w:t>.</w:t>
      </w:r>
      <w:r>
        <w:rPr>
          <w:rFonts w:ascii="Times New Roman" w:hAnsi="Times New Roman" w:eastAsia="仿宋_GB2312" w:cs="Times New Roman"/>
          <w:color w:val="000000"/>
          <w:sz w:val="24"/>
          <w:szCs w:val="24"/>
          <w:lang w:eastAsia="zh-CN" w:bidi="ar"/>
        </w:rPr>
        <w:t>“规格型号”应与</w:t>
      </w:r>
      <w:r>
        <w:rPr>
          <w:rFonts w:hint="eastAsia" w:ascii="Times New Roman" w:hAnsi="Times New Roman" w:eastAsia="仿宋_GB2312" w:cs="Times New Roman"/>
          <w:color w:val="000000"/>
          <w:sz w:val="24"/>
          <w:szCs w:val="24"/>
          <w:lang w:eastAsia="zh-CN" w:bidi="ar"/>
        </w:rPr>
        <w:t>提交的第三方检测报告或用户报告中的表述</w:t>
      </w:r>
      <w:r>
        <w:rPr>
          <w:rFonts w:ascii="Times New Roman" w:hAnsi="Times New Roman" w:eastAsia="仿宋_GB2312" w:cs="Times New Roman"/>
          <w:color w:val="000000"/>
          <w:sz w:val="24"/>
          <w:szCs w:val="24"/>
          <w:lang w:eastAsia="zh-CN" w:bidi="ar"/>
        </w:rPr>
        <w:t>一致。</w:t>
      </w:r>
    </w:p>
    <w:p w14:paraId="6CDB5B9A">
      <w:pPr>
        <w:keepNext w:val="0"/>
        <w:keepLines w:val="0"/>
        <w:pageBreakBefore w:val="0"/>
        <w:widowControl/>
        <w:kinsoku/>
        <w:wordWrap/>
        <w:overflowPunct/>
        <w:topLinePunct w:val="0"/>
        <w:autoSpaceDE/>
        <w:autoSpaceDN/>
        <w:bidi w:val="0"/>
        <w:adjustRightInd/>
        <w:snapToGrid/>
        <w:spacing w:after="0" w:line="360" w:lineRule="auto"/>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val="en-US" w:eastAsia="zh-CN" w:bidi="ar"/>
        </w:rPr>
        <w:t>4</w:t>
      </w:r>
      <w:r>
        <w:rPr>
          <w:rFonts w:hint="eastAsia" w:ascii="Times New Roman" w:hAnsi="Times New Roman" w:eastAsia="仿宋_GB2312" w:cs="Times New Roman"/>
          <w:color w:val="000000"/>
          <w:sz w:val="24"/>
          <w:szCs w:val="24"/>
          <w:lang w:eastAsia="zh-CN" w:bidi="ar"/>
        </w:rPr>
        <w:t>.</w:t>
      </w:r>
      <w:r>
        <w:rPr>
          <w:rFonts w:hint="eastAsia" w:ascii="Times New Roman" w:hAnsi="Times New Roman" w:eastAsia="仿宋_GB2312" w:cs="Times New Roman"/>
          <w:color w:val="000000"/>
          <w:sz w:val="24"/>
          <w:szCs w:val="24"/>
          <w:lang w:val="en-US" w:eastAsia="zh-CN" w:bidi="ar"/>
        </w:rPr>
        <w:t>“关键技术指标”填写时，需明确列出申报装备特别突出的技术指标，可参考以下维度：（1）设备数据采集、互联互通、协同作业、关键软件算法准确性等方面的能力；（2）高寒高温高压、长时间连续作业、高负荷工况等特殊条件下的可靠性、稳定性；（3）废墟、山地、水域等复杂场景下的设备性能等。</w:t>
      </w:r>
    </w:p>
    <w:p w14:paraId="5B5E0BF4">
      <w:pPr>
        <w:keepNext w:val="0"/>
        <w:keepLines w:val="0"/>
        <w:pageBreakBefore w:val="0"/>
        <w:widowControl/>
        <w:kinsoku/>
        <w:wordWrap/>
        <w:overflowPunct/>
        <w:topLinePunct w:val="0"/>
        <w:autoSpaceDE/>
        <w:autoSpaceDN/>
        <w:bidi w:val="0"/>
        <w:adjustRightInd/>
        <w:snapToGrid/>
        <w:spacing w:after="0" w:line="360" w:lineRule="auto"/>
        <w:textAlignment w:val="center"/>
        <w:rPr>
          <w:rFonts w:hint="eastAsia"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val="en-US" w:eastAsia="zh-CN" w:bidi="ar"/>
        </w:rPr>
        <w:t>5.</w:t>
      </w:r>
      <w:r>
        <w:rPr>
          <w:rFonts w:ascii="Times New Roman" w:hAnsi="Times New Roman" w:eastAsia="仿宋_GB2312" w:cs="Times New Roman"/>
          <w:color w:val="000000"/>
          <w:sz w:val="24"/>
          <w:szCs w:val="24"/>
          <w:lang w:eastAsia="zh-CN" w:bidi="ar"/>
        </w:rPr>
        <w:t>“满足2024年目录提出的标准情况”中</w:t>
      </w:r>
      <w:r>
        <w:rPr>
          <w:rFonts w:hint="eastAsia" w:ascii="Times New Roman" w:hAnsi="Times New Roman" w:eastAsia="仿宋_GB2312" w:cs="Times New Roman"/>
          <w:color w:val="000000"/>
          <w:sz w:val="24"/>
          <w:szCs w:val="24"/>
          <w:lang w:eastAsia="zh-CN" w:bidi="ar"/>
        </w:rPr>
        <w:t>，如2024年目录未提出国家或行业标准，此处无需填写。</w:t>
      </w:r>
    </w:p>
    <w:p w14:paraId="56AADE77">
      <w:pPr>
        <w:keepNext w:val="0"/>
        <w:keepLines w:val="0"/>
        <w:pageBreakBefore w:val="0"/>
        <w:widowControl/>
        <w:kinsoku/>
        <w:wordWrap/>
        <w:overflowPunct/>
        <w:topLinePunct w:val="0"/>
        <w:autoSpaceDE/>
        <w:autoSpaceDN/>
        <w:bidi w:val="0"/>
        <w:adjustRightInd/>
        <w:snapToGrid/>
        <w:spacing w:after="0" w:line="360" w:lineRule="auto"/>
        <w:textAlignment w:val="center"/>
        <w:rPr>
          <w:rFonts w:hint="eastAsia"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val="en-US" w:eastAsia="zh-CN" w:bidi="ar"/>
        </w:rPr>
        <w:t>6.“适用细分行业领域”包括：石化化工、钢铁、船舶、轻工、有色、锂电池、汽车、工程机械、建材、其他。</w:t>
      </w:r>
    </w:p>
    <w:p w14:paraId="064ED9A8">
      <w:pPr>
        <w:keepNext w:val="0"/>
        <w:keepLines w:val="0"/>
        <w:pageBreakBefore w:val="0"/>
        <w:widowControl/>
        <w:kinsoku/>
        <w:wordWrap/>
        <w:overflowPunct/>
        <w:topLinePunct w:val="0"/>
        <w:autoSpaceDE/>
        <w:autoSpaceDN/>
        <w:bidi w:val="0"/>
        <w:adjustRightInd/>
        <w:snapToGrid/>
        <w:spacing w:after="0" w:line="360" w:lineRule="auto"/>
        <w:textAlignment w:val="center"/>
        <w:rPr>
          <w:lang w:eastAsia="zh-CN"/>
        </w:rPr>
      </w:pPr>
      <w:r>
        <w:rPr>
          <w:rFonts w:hint="eastAsia" w:ascii="Times New Roman" w:hAnsi="Times New Roman" w:eastAsia="仿宋_GB2312" w:cs="Times New Roman"/>
          <w:color w:val="000000"/>
          <w:sz w:val="24"/>
          <w:szCs w:val="24"/>
          <w:lang w:val="en-US" w:eastAsia="zh-CN" w:bidi="ar"/>
        </w:rPr>
        <w:t>7</w:t>
      </w:r>
      <w:r>
        <w:rPr>
          <w:rFonts w:hint="eastAsia" w:ascii="Times New Roman" w:hAnsi="Times New Roman" w:eastAsia="仿宋_GB2312" w:cs="Times New Roman"/>
          <w:color w:val="000000"/>
          <w:sz w:val="24"/>
          <w:szCs w:val="24"/>
          <w:lang w:eastAsia="zh-CN" w:bidi="ar"/>
        </w:rPr>
        <w:t>.“用户单位性质”包括：央企（含子公司）、地方国企、民营企业（非外资）、外资企业、其他。</w:t>
      </w:r>
    </w:p>
    <w:sectPr>
      <w:footerReference r:id="rId5" w:type="default"/>
      <w:pgSz w:w="11906" w:h="16838"/>
      <w:pgMar w:top="1757" w:right="1531" w:bottom="1644" w:left="1531" w:header="851" w:footer="709"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79C6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C09F7">
                          <w:pPr>
                            <w:pStyle w:val="5"/>
                          </w:pP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w:t>
                          </w:r>
                          <w:r>
                            <w:rPr>
                              <w:rFonts w:ascii="Times New Roman" w:hAnsi="Times New Roman" w:cs="Times New Roman"/>
                              <w:sz w:val="21"/>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FC09F7">
                    <w:pPr>
                      <w:pStyle w:val="5"/>
                    </w:pP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w:t>
                    </w:r>
                    <w:r>
                      <w:rPr>
                        <w:rFonts w:ascii="Times New Roman" w:hAnsi="Times New Roman" w:cs="Times New Roman"/>
                        <w:sz w:val="21"/>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F3"/>
    <w:rsid w:val="00044A4A"/>
    <w:rsid w:val="000B73FF"/>
    <w:rsid w:val="000E04A4"/>
    <w:rsid w:val="00187105"/>
    <w:rsid w:val="003A6ED4"/>
    <w:rsid w:val="004D6BF3"/>
    <w:rsid w:val="005723B2"/>
    <w:rsid w:val="005B7AE9"/>
    <w:rsid w:val="005C277D"/>
    <w:rsid w:val="0078143C"/>
    <w:rsid w:val="00792B11"/>
    <w:rsid w:val="00946576"/>
    <w:rsid w:val="00A310C3"/>
    <w:rsid w:val="00A97BEB"/>
    <w:rsid w:val="00CA7EEA"/>
    <w:rsid w:val="00DC0FBD"/>
    <w:rsid w:val="00DE1D59"/>
    <w:rsid w:val="00E04F2E"/>
    <w:rsid w:val="00E66273"/>
    <w:rsid w:val="00E93E0C"/>
    <w:rsid w:val="01654009"/>
    <w:rsid w:val="02E1776D"/>
    <w:rsid w:val="03D42E2E"/>
    <w:rsid w:val="04001E75"/>
    <w:rsid w:val="04A7033E"/>
    <w:rsid w:val="05C018BB"/>
    <w:rsid w:val="05EE467B"/>
    <w:rsid w:val="07726BE5"/>
    <w:rsid w:val="07C65EB4"/>
    <w:rsid w:val="07F81CA6"/>
    <w:rsid w:val="082D6FB0"/>
    <w:rsid w:val="08510EF1"/>
    <w:rsid w:val="087D3E5F"/>
    <w:rsid w:val="09102B5A"/>
    <w:rsid w:val="09376339"/>
    <w:rsid w:val="09694018"/>
    <w:rsid w:val="09B71227"/>
    <w:rsid w:val="0A252635"/>
    <w:rsid w:val="0A27015B"/>
    <w:rsid w:val="0A3B59B5"/>
    <w:rsid w:val="0B4A1804"/>
    <w:rsid w:val="0D1E7195"/>
    <w:rsid w:val="0D6B2B7C"/>
    <w:rsid w:val="0DF77E44"/>
    <w:rsid w:val="0E924011"/>
    <w:rsid w:val="0E9658AF"/>
    <w:rsid w:val="0EE40AE9"/>
    <w:rsid w:val="0FCF7FFC"/>
    <w:rsid w:val="0FD0094D"/>
    <w:rsid w:val="0FEA282E"/>
    <w:rsid w:val="116C6D9B"/>
    <w:rsid w:val="11A976A8"/>
    <w:rsid w:val="13DC6270"/>
    <w:rsid w:val="14D07641"/>
    <w:rsid w:val="15415E49"/>
    <w:rsid w:val="15747FCD"/>
    <w:rsid w:val="15D86252"/>
    <w:rsid w:val="15DE18EA"/>
    <w:rsid w:val="15F01D49"/>
    <w:rsid w:val="161B669A"/>
    <w:rsid w:val="16826719"/>
    <w:rsid w:val="16B620C1"/>
    <w:rsid w:val="17633456"/>
    <w:rsid w:val="179C6865"/>
    <w:rsid w:val="17F01593"/>
    <w:rsid w:val="181635BD"/>
    <w:rsid w:val="186C142F"/>
    <w:rsid w:val="188E3A9B"/>
    <w:rsid w:val="19C01A32"/>
    <w:rsid w:val="19DB061A"/>
    <w:rsid w:val="1A0C2EC9"/>
    <w:rsid w:val="1A482376"/>
    <w:rsid w:val="1A964EAC"/>
    <w:rsid w:val="1AFF4613"/>
    <w:rsid w:val="1BF27E9D"/>
    <w:rsid w:val="1C70579B"/>
    <w:rsid w:val="1C9A0C60"/>
    <w:rsid w:val="1D22612D"/>
    <w:rsid w:val="1DA91A6B"/>
    <w:rsid w:val="1DCB145F"/>
    <w:rsid w:val="1E836284"/>
    <w:rsid w:val="1E9D67E6"/>
    <w:rsid w:val="20964C98"/>
    <w:rsid w:val="212C3E51"/>
    <w:rsid w:val="213F5933"/>
    <w:rsid w:val="21BE719F"/>
    <w:rsid w:val="22252D7A"/>
    <w:rsid w:val="223905D4"/>
    <w:rsid w:val="22456F79"/>
    <w:rsid w:val="22FA4207"/>
    <w:rsid w:val="234611FA"/>
    <w:rsid w:val="237A5348"/>
    <w:rsid w:val="23DC4AE4"/>
    <w:rsid w:val="24415E66"/>
    <w:rsid w:val="246F22E5"/>
    <w:rsid w:val="25781413"/>
    <w:rsid w:val="25861D82"/>
    <w:rsid w:val="25E46E44"/>
    <w:rsid w:val="25EB469C"/>
    <w:rsid w:val="26123616"/>
    <w:rsid w:val="26614EBE"/>
    <w:rsid w:val="26C1503C"/>
    <w:rsid w:val="273D570B"/>
    <w:rsid w:val="27D03788"/>
    <w:rsid w:val="28043432"/>
    <w:rsid w:val="281C1498"/>
    <w:rsid w:val="285443B9"/>
    <w:rsid w:val="2871769C"/>
    <w:rsid w:val="288A7DDB"/>
    <w:rsid w:val="29624E9C"/>
    <w:rsid w:val="297F5466"/>
    <w:rsid w:val="298760C9"/>
    <w:rsid w:val="29BD7D3C"/>
    <w:rsid w:val="29DF7CB3"/>
    <w:rsid w:val="2A135BAE"/>
    <w:rsid w:val="2A28561B"/>
    <w:rsid w:val="2ABC7A40"/>
    <w:rsid w:val="2AC60E73"/>
    <w:rsid w:val="2B287437"/>
    <w:rsid w:val="2B393102"/>
    <w:rsid w:val="2BB40370"/>
    <w:rsid w:val="2BC047A8"/>
    <w:rsid w:val="2C4E2ECE"/>
    <w:rsid w:val="2C730B86"/>
    <w:rsid w:val="2DB17BB8"/>
    <w:rsid w:val="2E1B6E02"/>
    <w:rsid w:val="2EAB79FF"/>
    <w:rsid w:val="2EE63891"/>
    <w:rsid w:val="2EF04710"/>
    <w:rsid w:val="2F192FE1"/>
    <w:rsid w:val="2F590507"/>
    <w:rsid w:val="2F5D5FC3"/>
    <w:rsid w:val="2F6173BC"/>
    <w:rsid w:val="2F6B545A"/>
    <w:rsid w:val="2F6F1AD9"/>
    <w:rsid w:val="2F911A4F"/>
    <w:rsid w:val="2FE029D7"/>
    <w:rsid w:val="2FE53B49"/>
    <w:rsid w:val="300246FB"/>
    <w:rsid w:val="317A69E9"/>
    <w:rsid w:val="3192160B"/>
    <w:rsid w:val="31F91B2E"/>
    <w:rsid w:val="325E6226"/>
    <w:rsid w:val="32EE0297"/>
    <w:rsid w:val="33353039"/>
    <w:rsid w:val="33BA709B"/>
    <w:rsid w:val="33D531E7"/>
    <w:rsid w:val="342F5CDB"/>
    <w:rsid w:val="346F29BB"/>
    <w:rsid w:val="347B4A7C"/>
    <w:rsid w:val="350031D3"/>
    <w:rsid w:val="35270760"/>
    <w:rsid w:val="35521C81"/>
    <w:rsid w:val="35523A2F"/>
    <w:rsid w:val="35887450"/>
    <w:rsid w:val="35E93C67"/>
    <w:rsid w:val="35ED19A9"/>
    <w:rsid w:val="35FF348B"/>
    <w:rsid w:val="366D69A8"/>
    <w:rsid w:val="36873E8F"/>
    <w:rsid w:val="3687595A"/>
    <w:rsid w:val="36AE1139"/>
    <w:rsid w:val="36BD137C"/>
    <w:rsid w:val="36C941C4"/>
    <w:rsid w:val="36E7289C"/>
    <w:rsid w:val="370276D6"/>
    <w:rsid w:val="374C0952"/>
    <w:rsid w:val="37B3277F"/>
    <w:rsid w:val="38657F1D"/>
    <w:rsid w:val="38EC419A"/>
    <w:rsid w:val="39365415"/>
    <w:rsid w:val="39A856E4"/>
    <w:rsid w:val="3A0D43C8"/>
    <w:rsid w:val="3A0F6FF4"/>
    <w:rsid w:val="3A2C5735"/>
    <w:rsid w:val="3A571AE7"/>
    <w:rsid w:val="3A7B57D6"/>
    <w:rsid w:val="3A7E72AC"/>
    <w:rsid w:val="3AB6680E"/>
    <w:rsid w:val="3AD4138A"/>
    <w:rsid w:val="3B172B68"/>
    <w:rsid w:val="3B627CF4"/>
    <w:rsid w:val="3D6B6507"/>
    <w:rsid w:val="3D976D74"/>
    <w:rsid w:val="3F17020E"/>
    <w:rsid w:val="3F732F1F"/>
    <w:rsid w:val="3F8E1B07"/>
    <w:rsid w:val="3FA73DCB"/>
    <w:rsid w:val="40041DC9"/>
    <w:rsid w:val="40044CA3"/>
    <w:rsid w:val="405D0C13"/>
    <w:rsid w:val="41E63ED6"/>
    <w:rsid w:val="42984A4B"/>
    <w:rsid w:val="42D042D7"/>
    <w:rsid w:val="437454B8"/>
    <w:rsid w:val="43C81360"/>
    <w:rsid w:val="43D80310"/>
    <w:rsid w:val="44A93A2B"/>
    <w:rsid w:val="44C42060"/>
    <w:rsid w:val="45690A1B"/>
    <w:rsid w:val="469F0A9E"/>
    <w:rsid w:val="47F210A1"/>
    <w:rsid w:val="48EE1869"/>
    <w:rsid w:val="49225514"/>
    <w:rsid w:val="498F4DFA"/>
    <w:rsid w:val="49973CAE"/>
    <w:rsid w:val="4AEB5531"/>
    <w:rsid w:val="4B95246F"/>
    <w:rsid w:val="4BB23021"/>
    <w:rsid w:val="4C1C40A9"/>
    <w:rsid w:val="4C6D6F48"/>
    <w:rsid w:val="4C9A7038"/>
    <w:rsid w:val="4CB37051"/>
    <w:rsid w:val="4CCF19B1"/>
    <w:rsid w:val="4CE13E74"/>
    <w:rsid w:val="4CE240A0"/>
    <w:rsid w:val="4D0D79B2"/>
    <w:rsid w:val="4D3E2D88"/>
    <w:rsid w:val="4D987FF5"/>
    <w:rsid w:val="4DFF0AC3"/>
    <w:rsid w:val="4E707C50"/>
    <w:rsid w:val="4F0E67C1"/>
    <w:rsid w:val="4F22401A"/>
    <w:rsid w:val="4F2F1960"/>
    <w:rsid w:val="4F686F20"/>
    <w:rsid w:val="4FC450D1"/>
    <w:rsid w:val="4FD86DCF"/>
    <w:rsid w:val="4FE44618"/>
    <w:rsid w:val="50D9042C"/>
    <w:rsid w:val="515B1A65"/>
    <w:rsid w:val="51644DBE"/>
    <w:rsid w:val="51A11B6E"/>
    <w:rsid w:val="521179D7"/>
    <w:rsid w:val="52D27B05"/>
    <w:rsid w:val="52D86399"/>
    <w:rsid w:val="530103EA"/>
    <w:rsid w:val="53DD49B3"/>
    <w:rsid w:val="53E54253"/>
    <w:rsid w:val="54080146"/>
    <w:rsid w:val="54783AA8"/>
    <w:rsid w:val="54806B30"/>
    <w:rsid w:val="54F621D1"/>
    <w:rsid w:val="55147B84"/>
    <w:rsid w:val="55A15642"/>
    <w:rsid w:val="55B57FD9"/>
    <w:rsid w:val="56513437"/>
    <w:rsid w:val="56FF2E93"/>
    <w:rsid w:val="57A71560"/>
    <w:rsid w:val="57CA0934"/>
    <w:rsid w:val="57E722A5"/>
    <w:rsid w:val="57E91B79"/>
    <w:rsid w:val="5838665C"/>
    <w:rsid w:val="58B02697"/>
    <w:rsid w:val="597941C0"/>
    <w:rsid w:val="59E22D24"/>
    <w:rsid w:val="5B7C4881"/>
    <w:rsid w:val="5BE43C0A"/>
    <w:rsid w:val="5BEC1C38"/>
    <w:rsid w:val="5BF62AB6"/>
    <w:rsid w:val="5C091947"/>
    <w:rsid w:val="5C9F6CAA"/>
    <w:rsid w:val="5CF74D38"/>
    <w:rsid w:val="5D6A3E66"/>
    <w:rsid w:val="5E29424F"/>
    <w:rsid w:val="5E4F4700"/>
    <w:rsid w:val="5FBC5DC5"/>
    <w:rsid w:val="60B71D43"/>
    <w:rsid w:val="60D94755"/>
    <w:rsid w:val="60EE7D2A"/>
    <w:rsid w:val="61452A8C"/>
    <w:rsid w:val="61D6409D"/>
    <w:rsid w:val="62373E29"/>
    <w:rsid w:val="62D376AD"/>
    <w:rsid w:val="62DB47B4"/>
    <w:rsid w:val="62E77809"/>
    <w:rsid w:val="62FD9111"/>
    <w:rsid w:val="62FE5D89"/>
    <w:rsid w:val="63584057"/>
    <w:rsid w:val="637C7D45"/>
    <w:rsid w:val="63927568"/>
    <w:rsid w:val="640E2967"/>
    <w:rsid w:val="6412071D"/>
    <w:rsid w:val="65222474"/>
    <w:rsid w:val="65297A59"/>
    <w:rsid w:val="65D774B5"/>
    <w:rsid w:val="664A412A"/>
    <w:rsid w:val="66BB6DD6"/>
    <w:rsid w:val="66D55D08"/>
    <w:rsid w:val="66EC6F90"/>
    <w:rsid w:val="67A41618"/>
    <w:rsid w:val="67C03F80"/>
    <w:rsid w:val="68276DDE"/>
    <w:rsid w:val="68394457"/>
    <w:rsid w:val="694D0B6C"/>
    <w:rsid w:val="699F5234"/>
    <w:rsid w:val="69AF0748"/>
    <w:rsid w:val="6A7C1691"/>
    <w:rsid w:val="6AF326FD"/>
    <w:rsid w:val="6AFC1B8E"/>
    <w:rsid w:val="6B264A3A"/>
    <w:rsid w:val="6BA26C4D"/>
    <w:rsid w:val="6BCE4EB6"/>
    <w:rsid w:val="6BD61FBC"/>
    <w:rsid w:val="6C136D6D"/>
    <w:rsid w:val="6CD504C6"/>
    <w:rsid w:val="6CE52584"/>
    <w:rsid w:val="6D1C7EA3"/>
    <w:rsid w:val="6E623FDB"/>
    <w:rsid w:val="6EC21C24"/>
    <w:rsid w:val="6F0A3385"/>
    <w:rsid w:val="6F3D1F44"/>
    <w:rsid w:val="6F411E43"/>
    <w:rsid w:val="6F5E47A3"/>
    <w:rsid w:val="6F6D2523"/>
    <w:rsid w:val="70820965"/>
    <w:rsid w:val="716F2C97"/>
    <w:rsid w:val="72322222"/>
    <w:rsid w:val="723F6657"/>
    <w:rsid w:val="72D65ACA"/>
    <w:rsid w:val="73257B3E"/>
    <w:rsid w:val="73BB3F0D"/>
    <w:rsid w:val="73BE3A62"/>
    <w:rsid w:val="73EA0CFB"/>
    <w:rsid w:val="7414126C"/>
    <w:rsid w:val="741B2C62"/>
    <w:rsid w:val="74602442"/>
    <w:rsid w:val="74F160B9"/>
    <w:rsid w:val="75045DEC"/>
    <w:rsid w:val="756D3991"/>
    <w:rsid w:val="75745C01"/>
    <w:rsid w:val="76112EA4"/>
    <w:rsid w:val="762304F4"/>
    <w:rsid w:val="76692DC4"/>
    <w:rsid w:val="76AA29C3"/>
    <w:rsid w:val="76B33626"/>
    <w:rsid w:val="77053D48"/>
    <w:rsid w:val="778C51C0"/>
    <w:rsid w:val="77D23F80"/>
    <w:rsid w:val="77EF4131"/>
    <w:rsid w:val="77F79E6A"/>
    <w:rsid w:val="780F0D30"/>
    <w:rsid w:val="783510EA"/>
    <w:rsid w:val="78F16688"/>
    <w:rsid w:val="79164340"/>
    <w:rsid w:val="79294073"/>
    <w:rsid w:val="79532E9E"/>
    <w:rsid w:val="79D35D8D"/>
    <w:rsid w:val="79DA7E36"/>
    <w:rsid w:val="7A6B246A"/>
    <w:rsid w:val="7AF91823"/>
    <w:rsid w:val="7AFE32DE"/>
    <w:rsid w:val="7B0321EC"/>
    <w:rsid w:val="7BBFF964"/>
    <w:rsid w:val="7BD1454E"/>
    <w:rsid w:val="7BED75DA"/>
    <w:rsid w:val="7C246D74"/>
    <w:rsid w:val="7C354ADD"/>
    <w:rsid w:val="7C99506C"/>
    <w:rsid w:val="7C9B6740"/>
    <w:rsid w:val="7C9E08D4"/>
    <w:rsid w:val="7D7704CB"/>
    <w:rsid w:val="7D7EB466"/>
    <w:rsid w:val="7EFF8F24"/>
    <w:rsid w:val="7F3217A8"/>
    <w:rsid w:val="7F3F656B"/>
    <w:rsid w:val="7F7CBB2C"/>
    <w:rsid w:val="7F90618A"/>
    <w:rsid w:val="7FAA1063"/>
    <w:rsid w:val="9FE0ED03"/>
    <w:rsid w:val="CFDB552A"/>
    <w:rsid w:val="DD55B2AC"/>
    <w:rsid w:val="DD9D1D43"/>
    <w:rsid w:val="E7B771DE"/>
    <w:rsid w:val="EDFB0EB1"/>
    <w:rsid w:val="F1F26011"/>
    <w:rsid w:val="F3EBE8A0"/>
    <w:rsid w:val="F7BF839C"/>
    <w:rsid w:val="FFFF75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next w:val="1"/>
    <w:link w:val="12"/>
    <w:unhideWhenUsed/>
    <w:qFormat/>
    <w:uiPriority w:val="0"/>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0"/>
    <w:pPr>
      <w:spacing w:after="120"/>
    </w:pPr>
  </w:style>
  <w:style w:type="paragraph" w:styleId="4">
    <w:name w:val="Title"/>
    <w:basedOn w:val="1"/>
    <w:next w:val="1"/>
    <w:qFormat/>
    <w:uiPriority w:val="99"/>
    <w:pPr>
      <w:spacing w:before="100" w:beforeLines="100" w:after="100" w:afterLines="100"/>
      <w:jc w:val="center"/>
    </w:pPr>
    <w:rPr>
      <w:rFonts w:eastAsia="黑体"/>
      <w:bCs/>
      <w:szCs w:val="32"/>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二级标题"/>
    <w:basedOn w:val="2"/>
    <w:link w:val="11"/>
    <w:qFormat/>
    <w:uiPriority w:val="0"/>
    <w:pPr>
      <w:widowControl w:val="0"/>
      <w:spacing w:before="0" w:after="100" w:afterLines="100" w:line="360" w:lineRule="auto"/>
      <w:jc w:val="both"/>
    </w:pPr>
    <w:rPr>
      <w:rFonts w:ascii="Times New Roman" w:hAnsi="Times New Roman" w:eastAsia="黑体" w:cs="Times New Roman"/>
      <w:b/>
      <w:color w:val="auto"/>
      <w:kern w:val="2"/>
      <w:sz w:val="36"/>
      <w:szCs w:val="28"/>
      <w:lang w:eastAsia="zh-CN"/>
    </w:rPr>
  </w:style>
  <w:style w:type="character" w:customStyle="1" w:styleId="11">
    <w:name w:val="二级标题 字符"/>
    <w:basedOn w:val="12"/>
    <w:link w:val="10"/>
    <w:qFormat/>
    <w:uiPriority w:val="0"/>
    <w:rPr>
      <w:rFonts w:ascii="Times New Roman" w:hAnsi="Times New Roman" w:eastAsia="黑体" w:cs="Times New Roman"/>
      <w:color w:val="2E54A1" w:themeColor="accent1" w:themeShade="BF"/>
      <w:sz w:val="36"/>
      <w:szCs w:val="28"/>
    </w:rPr>
  </w:style>
  <w:style w:type="character" w:customStyle="1" w:styleId="12">
    <w:name w:val="标题 2 字符"/>
    <w:basedOn w:val="9"/>
    <w:link w:val="2"/>
    <w:qFormat/>
    <w:uiPriority w:val="9"/>
    <w:rPr>
      <w:rFonts w:asciiTheme="majorHAnsi" w:hAnsiTheme="majorHAnsi" w:eastAsiaTheme="majorEastAsia" w:cstheme="majorBidi"/>
      <w:color w:val="2E54A1" w:themeColor="accent1" w:themeShade="BF"/>
      <w:sz w:val="40"/>
      <w:szCs w:val="40"/>
    </w:rPr>
  </w:style>
  <w:style w:type="character" w:customStyle="1" w:styleId="13">
    <w:name w:val="font31"/>
    <w:basedOn w:val="9"/>
    <w:qFormat/>
    <w:uiPriority w:val="0"/>
    <w:rPr>
      <w:rFonts w:hint="default" w:ascii="Times New Roman" w:hAnsi="Times New Roman" w:cs="Times New Roman"/>
      <w:color w:val="000000"/>
      <w:sz w:val="20"/>
      <w:szCs w:val="20"/>
      <w:u w:val="none"/>
    </w:rPr>
  </w:style>
  <w:style w:type="character" w:customStyle="1" w:styleId="14">
    <w:name w:val="font21"/>
    <w:basedOn w:val="9"/>
    <w:qFormat/>
    <w:uiPriority w:val="0"/>
    <w:rPr>
      <w:rFonts w:hint="eastAsia" w:ascii="黑体" w:hAnsi="宋体" w:eastAsia="黑体" w:cs="黑体"/>
      <w:color w:val="000000"/>
      <w:sz w:val="20"/>
      <w:szCs w:val="20"/>
      <w:u w:val="none"/>
    </w:rPr>
  </w:style>
  <w:style w:type="character" w:customStyle="1" w:styleId="15">
    <w:name w:val="font41"/>
    <w:basedOn w:val="9"/>
    <w:qFormat/>
    <w:uiPriority w:val="0"/>
    <w:rPr>
      <w:rFonts w:hint="eastAsia" w:ascii="宋体" w:hAnsi="宋体" w:eastAsia="宋体" w:cs="宋体"/>
      <w:color w:val="000000"/>
      <w:sz w:val="20"/>
      <w:szCs w:val="20"/>
      <w:u w:val="none"/>
    </w:rPr>
  </w:style>
  <w:style w:type="character" w:customStyle="1" w:styleId="16">
    <w:name w:val="font51"/>
    <w:basedOn w:val="9"/>
    <w:qFormat/>
    <w:uiPriority w:val="0"/>
    <w:rPr>
      <w:rFonts w:hint="eastAsia" w:ascii="宋体" w:hAnsi="宋体" w:eastAsia="宋体" w:cs="宋体"/>
      <w:color w:val="000000"/>
      <w:sz w:val="20"/>
      <w:szCs w:val="20"/>
      <w:u w:val="none"/>
    </w:rPr>
  </w:style>
  <w:style w:type="character" w:customStyle="1" w:styleId="17">
    <w:name w:val="font11"/>
    <w:basedOn w:val="9"/>
    <w:qFormat/>
    <w:uiPriority w:val="0"/>
    <w:rPr>
      <w:rFonts w:hint="default" w:ascii="Times New Roman" w:hAnsi="Times New Roman" w:cs="Times New Roman"/>
      <w:color w:val="000000"/>
      <w:sz w:val="20"/>
      <w:szCs w:val="20"/>
      <w:u w:val="none"/>
    </w:rPr>
  </w:style>
  <w:style w:type="paragraph" w:customStyle="1" w:styleId="18">
    <w:name w:val="列出段落1"/>
    <w:basedOn w:val="1"/>
    <w:qFormat/>
    <w:uiPriority w:val="34"/>
    <w:pPr>
      <w:ind w:firstLine="420" w:firstLineChars="200"/>
    </w:pPr>
  </w:style>
  <w:style w:type="character" w:customStyle="1" w:styleId="19">
    <w:name w:val="font91"/>
    <w:basedOn w:val="9"/>
    <w:qFormat/>
    <w:uiPriority w:val="0"/>
    <w:rPr>
      <w:rFonts w:hint="default" w:ascii="Times New Roman" w:hAnsi="Times New Roman" w:cs="Times New Roman"/>
      <w:b/>
      <w:bCs/>
      <w:color w:val="0070C0"/>
      <w:sz w:val="20"/>
      <w:szCs w:val="20"/>
      <w:u w:val="none"/>
    </w:rPr>
  </w:style>
  <w:style w:type="character" w:customStyle="1" w:styleId="20">
    <w:name w:val="font141"/>
    <w:basedOn w:val="9"/>
    <w:qFormat/>
    <w:uiPriority w:val="0"/>
    <w:rPr>
      <w:rFonts w:hint="eastAsia" w:ascii="宋体" w:hAnsi="宋体" w:eastAsia="宋体" w:cs="宋体"/>
      <w:b/>
      <w:bCs/>
      <w:color w:val="0070C0"/>
      <w:sz w:val="20"/>
      <w:szCs w:val="20"/>
      <w:u w:val="none"/>
    </w:rPr>
  </w:style>
  <w:style w:type="character" w:customStyle="1" w:styleId="21">
    <w:name w:val="font151"/>
    <w:basedOn w:val="9"/>
    <w:qFormat/>
    <w:uiPriority w:val="0"/>
    <w:rPr>
      <w:rFonts w:hint="default" w:ascii="Times New Roman" w:hAnsi="Times New Roman" w:cs="Times New Roman"/>
      <w:color w:val="FF0000"/>
      <w:sz w:val="20"/>
      <w:szCs w:val="20"/>
      <w:u w:val="none"/>
    </w:rPr>
  </w:style>
  <w:style w:type="character" w:customStyle="1" w:styleId="22">
    <w:name w:val="font61"/>
    <w:basedOn w:val="9"/>
    <w:qFormat/>
    <w:uiPriority w:val="0"/>
    <w:rPr>
      <w:rFonts w:hint="eastAsia" w:ascii="宋体" w:hAnsi="宋体" w:eastAsia="宋体" w:cs="宋体"/>
      <w:color w:val="FF0000"/>
      <w:sz w:val="20"/>
      <w:szCs w:val="20"/>
      <w:u w:val="none"/>
    </w:rPr>
  </w:style>
  <w:style w:type="character" w:customStyle="1" w:styleId="23">
    <w:name w:val="font101"/>
    <w:basedOn w:val="9"/>
    <w:qFormat/>
    <w:uiPriority w:val="0"/>
    <w:rPr>
      <w:rFonts w:hint="default" w:ascii="Times New Roman" w:hAnsi="Times New Roman" w:cs="Times New Roman"/>
      <w:color w:val="000000"/>
      <w:sz w:val="20"/>
      <w:szCs w:val="20"/>
      <w:u w:val="none"/>
    </w:rPr>
  </w:style>
  <w:style w:type="character" w:customStyle="1" w:styleId="24">
    <w:name w:val="font112"/>
    <w:basedOn w:val="9"/>
    <w:qFormat/>
    <w:uiPriority w:val="0"/>
    <w:rPr>
      <w:rFonts w:hint="eastAsia" w:ascii="宋体" w:hAnsi="宋体" w:eastAsia="宋体" w:cs="宋体"/>
      <w:color w:val="000000"/>
      <w:sz w:val="20"/>
      <w:szCs w:val="20"/>
      <w:u w:val="none"/>
    </w:rPr>
  </w:style>
  <w:style w:type="character" w:customStyle="1" w:styleId="25">
    <w:name w:val="font121"/>
    <w:basedOn w:val="9"/>
    <w:qFormat/>
    <w:uiPriority w:val="0"/>
    <w:rPr>
      <w:rFonts w:hint="eastAsia" w:ascii="宋体" w:hAnsi="宋体" w:eastAsia="宋体" w:cs="宋体"/>
      <w:color w:val="FF0000"/>
      <w:sz w:val="20"/>
      <w:szCs w:val="20"/>
      <w:u w:val="none"/>
    </w:rPr>
  </w:style>
  <w:style w:type="character" w:customStyle="1" w:styleId="26">
    <w:name w:val="font161"/>
    <w:basedOn w:val="9"/>
    <w:qFormat/>
    <w:uiPriority w:val="0"/>
    <w:rPr>
      <w:rFonts w:hint="default" w:ascii="Times New Roman" w:hAnsi="Times New Roman" w:cs="Times New Roman"/>
      <w:color w:val="FF0000"/>
      <w:sz w:val="20"/>
      <w:szCs w:val="20"/>
      <w:u w:val="none"/>
    </w:rPr>
  </w:style>
  <w:style w:type="character" w:customStyle="1" w:styleId="27">
    <w:name w:val="font171"/>
    <w:basedOn w:val="9"/>
    <w:qFormat/>
    <w:uiPriority w:val="0"/>
    <w:rPr>
      <w:rFonts w:hint="eastAsia" w:ascii="宋体" w:hAnsi="宋体" w:eastAsia="宋体" w:cs="宋体"/>
      <w:b/>
      <w:bCs/>
      <w:color w:val="0070C0"/>
      <w:sz w:val="20"/>
      <w:szCs w:val="20"/>
      <w:u w:val="none"/>
    </w:rPr>
  </w:style>
  <w:style w:type="character" w:customStyle="1" w:styleId="28">
    <w:name w:val="font71"/>
    <w:basedOn w:val="9"/>
    <w:qFormat/>
    <w:uiPriority w:val="0"/>
    <w:rPr>
      <w:rFonts w:hint="default" w:ascii="Times New Roman" w:hAnsi="Times New Roman" w:cs="Times New Roman"/>
      <w:b/>
      <w:bCs/>
      <w:color w:val="0070C0"/>
      <w:sz w:val="20"/>
      <w:szCs w:val="20"/>
      <w:u w:val="none"/>
    </w:rPr>
  </w:style>
  <w:style w:type="character" w:customStyle="1" w:styleId="29">
    <w:name w:val="font81"/>
    <w:basedOn w:val="9"/>
    <w:qFormat/>
    <w:uiPriority w:val="0"/>
    <w:rPr>
      <w:rFonts w:hint="default" w:ascii="Times New Roman" w:hAnsi="Times New Roman" w:cs="Times New Roman"/>
      <w:color w:val="000000"/>
      <w:sz w:val="20"/>
      <w:szCs w:val="20"/>
      <w:u w:val="none"/>
    </w:rPr>
  </w:style>
  <w:style w:type="character" w:customStyle="1" w:styleId="30">
    <w:name w:val="font111"/>
    <w:basedOn w:val="9"/>
    <w:qFormat/>
    <w:uiPriority w:val="0"/>
    <w:rPr>
      <w:rFonts w:hint="eastAsia" w:ascii="宋体" w:hAnsi="宋体" w:eastAsia="宋体" w:cs="宋体"/>
      <w:b/>
      <w:bCs/>
      <w:color w:val="0070C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1851</Words>
  <Characters>1966</Characters>
  <Lines>40</Lines>
  <Paragraphs>11</Paragraphs>
  <TotalTime>13</TotalTime>
  <ScaleCrop>false</ScaleCrop>
  <LinksUpToDate>false</LinksUpToDate>
  <CharactersWithSpaces>2119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2025-03-23T08:47:00Z</dcterms:created>
  <dc:creator>王玮东</dc:creator>
  <cp:lastModifiedBy>曹芬</cp:lastModifiedBy>
  <cp:lastPrinted>2025-04-17T09:52:00Z</cp:lastPrinted>
  <dcterms:modified xsi:type="dcterms:W3CDTF">2025-05-23T05:41:13Z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DD3D0B40C8A8AAB3BE76FC67FFADEA7D</vt:lpwstr>
  </property>
  <property fmtid="{D5CDD505-2E9C-101B-9397-08002B2CF9AE}" pid="4" name="KSOTemplateDocerSaveRecord">
    <vt:lpwstr>eyJoZGlkIjoiNDY2MTBlZGEwODY0ZWFiYjA1MmUzMDg5ZTk1M2YzODkiLCJ1c2VySWQiOiIyNjI0ODY4NjkifQ==</vt:lpwstr>
  </property>
  <property fmtid="{D5CDD505-2E9C-101B-9397-08002B2CF9AE}" pid="5" name="hmcheck_result_fb19fb6f48dc48f4b35ff2c76f30cc1d_errorword">
    <vt:lpwstr>法人代表</vt:lpwstr>
  </property>
  <property fmtid="{D5CDD505-2E9C-101B-9397-08002B2CF9AE}" pid="6" name="hmcheck_result_fb19fb6f48dc48f4b35ff2c76f30cc1d_correctwords">
    <vt:lpwstr>["法定代表人"]</vt:lpwstr>
  </property>
  <property fmtid="{D5CDD505-2E9C-101B-9397-08002B2CF9AE}" pid="7" name="hmcheck_result_fb19fb6f48dc48f4b35ff2c76f30cc1d_level">
    <vt:i4>1</vt:i4>
  </property>
  <property fmtid="{D5CDD505-2E9C-101B-9397-08002B2CF9AE}" pid="8" name="hmcheck_result_fb19fb6f48dc48f4b35ff2c76f30cc1d_type">
    <vt:i4>0</vt:i4>
  </property>
  <property fmtid="{D5CDD505-2E9C-101B-9397-08002B2CF9AE}" pid="9" name="hmcheck_result_fb19fb6f48dc48f4b35ff2c76f30cc1d_modifiedtype">
    <vt:i4>1</vt:i4>
  </property>
  <property fmtid="{D5CDD505-2E9C-101B-9397-08002B2CF9AE}" pid="10" name="hmcheck_markmode">
    <vt:i4>0</vt:i4>
  </property>
  <property fmtid="{D5CDD505-2E9C-101B-9397-08002B2CF9AE}" pid="11" name="hmcheck_taskpanetype">
    <vt:i4>1</vt:i4>
  </property>
</Properties>
</file>