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b/>
          <w:bCs w:val="0"/>
          <w:sz w:val="32"/>
          <w:szCs w:val="32"/>
        </w:rPr>
        <w:t>附件</w:t>
      </w:r>
      <w:r>
        <w:rPr>
          <w:rFonts w:hint="eastAsia" w:ascii="CESI宋体-GB2312" w:hAnsi="CESI宋体-GB2312" w:eastAsia="CESI宋体-GB2312" w:cs="CESI宋体-GB2312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CESI宋体-GB2312" w:hAnsi="CESI宋体-GB2312" w:eastAsia="CESI宋体-GB2312" w:cs="CESI宋体-GB2312"/>
          <w:b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   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2025年工业节能与绿色低碳转型项目推荐汇总表</w:t>
      </w:r>
    </w:p>
    <w:bookmarkEnd w:id="0"/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 xml:space="preserve">填报单位：（盖章）                          填报人：             联系方式：         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填报时间：     年    月    日</w:t>
      </w:r>
    </w:p>
    <w:tbl>
      <w:tblPr>
        <w:tblStyle w:val="4"/>
        <w:tblW w:w="508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502"/>
        <w:gridCol w:w="1052"/>
        <w:gridCol w:w="646"/>
        <w:gridCol w:w="1123"/>
        <w:gridCol w:w="1290"/>
        <w:gridCol w:w="675"/>
        <w:gridCol w:w="587"/>
        <w:gridCol w:w="652"/>
        <w:gridCol w:w="658"/>
        <w:gridCol w:w="893"/>
        <w:gridCol w:w="989"/>
        <w:gridCol w:w="1755"/>
        <w:gridCol w:w="1352"/>
        <w:gridCol w:w="989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418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 w:bidi="ar"/>
              </w:rPr>
              <w:t>（与备案证一致）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开工年月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完工年月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建设投资额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节能与绿色低碳转型成效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项目联系人及电话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14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14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34" w:hRule="atLeast"/>
          <w:jc w:val="center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......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备注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val="en-US" w:eastAsia="zh-CN"/>
        </w:rPr>
        <w:t>：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建设性质主要有：</w:t>
      </w:r>
      <w:r>
        <w:rPr>
          <w:rFonts w:hint="default" w:ascii="仿宋_GB2312" w:hAnsi="宋体" w:eastAsia="仿宋_GB2312" w:cs="宋体"/>
          <w:kern w:val="0"/>
          <w:sz w:val="21"/>
          <w:szCs w:val="21"/>
          <w:lang w:val="en-US" w:eastAsia="zh-CN"/>
        </w:rPr>
        <w:t>新建、扩建、改建和技术改造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30" w:leftChars="0"/>
        <w:textAlignment w:val="auto"/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2.总投资额：包括项目研发、建设投资等费用；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3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val="en-US" w:eastAsia="zh-CN"/>
        </w:rPr>
        <w:t>3.建设投资额：主要</w:t>
      </w:r>
      <w:r>
        <w:rPr>
          <w:rFonts w:hint="default" w:ascii="仿宋_GB2312" w:hAnsi="宋体" w:eastAsia="仿宋_GB2312" w:cs="宋体"/>
          <w:kern w:val="0"/>
          <w:sz w:val="21"/>
          <w:szCs w:val="21"/>
        </w:rPr>
        <w:t>包括设备及工器具的购置、改造费，安装工程费，和形成固定资产的其他建设投资；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3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  <w:lang w:val="en-US" w:eastAsia="zh-CN"/>
        </w:rPr>
        <w:t>4.项目类型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主要指：能效提升、水效提升、资源综合利用、重要污染物源头替代、其他；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5.节能与绿色低碳转型成效指：项目实施后的年节能量、年节水量、年新增资源综合利用能力、年减排量等。应具体写明，如，节能量：节约原煤XX吨，折合XX吨标准煤；项目减排量：减少氨氮、SO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1"/>
          <w:szCs w:val="21"/>
          <w:u w:val="none"/>
          <w:vertAlign w:val="subscript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、NO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1"/>
          <w:szCs w:val="21"/>
          <w:u w:val="none"/>
          <w:vertAlign w:val="subscript"/>
          <w:lang w:val="en-US" w:eastAsia="zh-CN" w:bidi="ar"/>
        </w:rPr>
        <w:t>X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等XX吨。</w:t>
      </w:r>
    </w:p>
    <w:p/>
    <w:p/>
    <w:sectPr>
      <w:footerReference r:id="rId3" w:type="default"/>
      <w:pgSz w:w="16838" w:h="11906" w:orient="landscape"/>
      <w:pgMar w:top="1474" w:right="1474" w:bottom="1474" w:left="1474" w:header="720" w:footer="720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2025-06-16T01:43:54Z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