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3890">
      <w:pPr>
        <w:jc w:val="center"/>
        <w:rPr>
          <w:rFonts w:hint="default" w:ascii="华文中宋" w:hAnsi="华文中宋" w:eastAsia="华文中宋" w:cs="华文中宋"/>
          <w:sz w:val="36"/>
          <w:szCs w:val="36"/>
          <w:lang w:val="en-US" w:eastAsia="zh-CN"/>
        </w:rPr>
      </w:pPr>
      <w:bookmarkStart w:id="0" w:name="_GoBack"/>
      <w:bookmarkEnd w:id="0"/>
      <w:r>
        <w:rPr>
          <w:rFonts w:hint="eastAsia" w:ascii="华文中宋" w:hAnsi="华文中宋" w:eastAsia="华文中宋" w:cs="华文中宋"/>
          <w:sz w:val="36"/>
          <w:szCs w:val="36"/>
        </w:rPr>
        <w:t>东湖高新区股权投资机构政策兑现</w:t>
      </w:r>
      <w:r>
        <w:rPr>
          <w:rFonts w:hint="eastAsia" w:ascii="华文中宋" w:hAnsi="华文中宋" w:eastAsia="华文中宋" w:cs="华文中宋"/>
          <w:sz w:val="36"/>
          <w:szCs w:val="36"/>
          <w:lang w:val="en-US" w:eastAsia="zh-CN"/>
        </w:rPr>
        <w:t>申报项目清单</w:t>
      </w:r>
    </w:p>
    <w:p w14:paraId="5CD0E28D">
      <w:pPr>
        <w:rPr>
          <w:rFonts w:ascii="仿宋_GB2312" w:hAnsi="仿宋_GB2312" w:eastAsia="仿宋_GB2312" w:cs="仿宋_GB2312"/>
          <w:sz w:val="32"/>
          <w:szCs w:val="32"/>
        </w:rPr>
      </w:pPr>
    </w:p>
    <w:tbl>
      <w:tblPr>
        <w:tblStyle w:val="14"/>
        <w:tblW w:w="14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10000"/>
        <w:gridCol w:w="3983"/>
      </w:tblGrid>
      <w:tr w14:paraId="3BA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633" w:type="dxa"/>
            <w:shd w:val="clear" w:color="auto" w:fill="auto"/>
            <w:tcMar>
              <w:top w:w="15" w:type="dxa"/>
              <w:left w:w="15" w:type="dxa"/>
              <w:right w:w="15" w:type="dxa"/>
            </w:tcMar>
            <w:vAlign w:val="center"/>
          </w:tcPr>
          <w:p w14:paraId="02461292">
            <w:pPr>
              <w:widowControl/>
              <w:jc w:val="center"/>
              <w:textAlignment w:val="center"/>
              <w:rPr>
                <w:rFonts w:ascii="华文中宋" w:hAnsi="华文中宋" w:eastAsia="华文中宋" w:cs="华文中宋"/>
                <w:b/>
                <w:bCs/>
                <w:color w:val="000000"/>
                <w:kern w:val="0"/>
                <w:sz w:val="30"/>
                <w:szCs w:val="30"/>
                <w:lang w:bidi="ar"/>
              </w:rPr>
            </w:pPr>
            <w:r>
              <w:rPr>
                <w:rFonts w:hint="eastAsia" w:ascii="华文中宋" w:hAnsi="华文中宋" w:eastAsia="华文中宋" w:cs="华文中宋"/>
                <w:b/>
                <w:bCs/>
                <w:color w:val="000000"/>
                <w:kern w:val="0"/>
                <w:sz w:val="30"/>
                <w:szCs w:val="30"/>
                <w:lang w:bidi="ar"/>
              </w:rPr>
              <w:t>奖励类别</w:t>
            </w:r>
          </w:p>
        </w:tc>
        <w:tc>
          <w:tcPr>
            <w:tcW w:w="10000" w:type="dxa"/>
            <w:shd w:val="clear" w:color="auto" w:fill="auto"/>
            <w:tcMar>
              <w:top w:w="15" w:type="dxa"/>
              <w:left w:w="15" w:type="dxa"/>
              <w:right w:w="15" w:type="dxa"/>
            </w:tcMar>
            <w:vAlign w:val="center"/>
          </w:tcPr>
          <w:p w14:paraId="137F0725">
            <w:pPr>
              <w:widowControl/>
              <w:jc w:val="center"/>
              <w:textAlignment w:val="center"/>
              <w:rPr>
                <w:rStyle w:val="34"/>
                <w:rFonts w:hint="default" w:ascii="华文中宋" w:hAnsi="华文中宋" w:eastAsia="华文中宋" w:cs="华文中宋"/>
                <w:b/>
                <w:bCs/>
                <w:sz w:val="30"/>
                <w:szCs w:val="30"/>
                <w:lang w:bidi="ar"/>
              </w:rPr>
            </w:pPr>
            <w:r>
              <w:rPr>
                <w:rStyle w:val="34"/>
                <w:rFonts w:hint="default" w:ascii="华文中宋" w:hAnsi="华文中宋" w:eastAsia="华文中宋" w:cs="华文中宋"/>
                <w:b/>
                <w:bCs/>
                <w:sz w:val="30"/>
                <w:szCs w:val="30"/>
                <w:lang w:bidi="ar"/>
              </w:rPr>
              <w:t>政策标准</w:t>
            </w:r>
          </w:p>
        </w:tc>
        <w:tc>
          <w:tcPr>
            <w:tcW w:w="3983" w:type="dxa"/>
            <w:shd w:val="clear" w:color="auto" w:fill="auto"/>
            <w:tcMar>
              <w:top w:w="15" w:type="dxa"/>
              <w:left w:w="15" w:type="dxa"/>
              <w:right w:w="15" w:type="dxa"/>
            </w:tcMar>
            <w:vAlign w:val="center"/>
          </w:tcPr>
          <w:p w14:paraId="264B409A">
            <w:pPr>
              <w:widowControl/>
              <w:jc w:val="center"/>
              <w:textAlignment w:val="center"/>
              <w:rPr>
                <w:rFonts w:ascii="华文中宋" w:hAnsi="华文中宋" w:eastAsia="华文中宋" w:cs="华文中宋"/>
                <w:b/>
                <w:bCs/>
                <w:color w:val="000000"/>
                <w:kern w:val="0"/>
                <w:sz w:val="30"/>
                <w:szCs w:val="30"/>
                <w:lang w:bidi="ar"/>
              </w:rPr>
            </w:pPr>
            <w:r>
              <w:rPr>
                <w:rFonts w:hint="eastAsia" w:ascii="华文中宋" w:hAnsi="华文中宋" w:eastAsia="华文中宋" w:cs="华文中宋"/>
                <w:b/>
                <w:bCs/>
                <w:color w:val="000000"/>
                <w:kern w:val="0"/>
                <w:sz w:val="30"/>
                <w:szCs w:val="30"/>
                <w:lang w:bidi="ar"/>
              </w:rPr>
              <w:t>证明材料清单</w:t>
            </w:r>
          </w:p>
        </w:tc>
      </w:tr>
      <w:tr w14:paraId="635A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3" w:hRule="atLeast"/>
          <w:jc w:val="center"/>
        </w:trPr>
        <w:tc>
          <w:tcPr>
            <w:tcW w:w="633" w:type="dxa"/>
            <w:shd w:val="clear" w:color="auto" w:fill="auto"/>
            <w:tcMar>
              <w:top w:w="15" w:type="dxa"/>
              <w:left w:w="15" w:type="dxa"/>
              <w:right w:w="15" w:type="dxa"/>
            </w:tcMar>
            <w:vAlign w:val="center"/>
          </w:tcPr>
          <w:p w14:paraId="63593BEF">
            <w:pPr>
              <w:widowControl/>
              <w:jc w:val="center"/>
              <w:textAlignment w:val="center"/>
              <w:rPr>
                <w:rFonts w:ascii="仿宋_GB2312" w:hAnsi="仿宋_GB2312" w:eastAsia="仿宋_GB2312" w:cs="仿宋_GB2312"/>
                <w:b/>
                <w:bCs/>
                <w:color w:val="000000"/>
                <w:kern w:val="0"/>
                <w:sz w:val="22"/>
                <w:szCs w:val="22"/>
                <w:highlight w:val="yellow"/>
                <w:lang w:bidi="ar"/>
              </w:rPr>
            </w:pPr>
            <w:r>
              <w:rPr>
                <w:rFonts w:hint="eastAsia" w:ascii="仿宋_GB2312" w:hAnsi="仿宋_GB2312" w:eastAsia="仿宋_GB2312" w:cs="仿宋_GB2312"/>
                <w:b/>
                <w:bCs/>
                <w:color w:val="000000"/>
                <w:kern w:val="0"/>
                <w:sz w:val="22"/>
                <w:szCs w:val="22"/>
                <w:lang w:bidi="ar"/>
              </w:rPr>
              <w:t>落户奖励</w:t>
            </w:r>
          </w:p>
        </w:tc>
        <w:tc>
          <w:tcPr>
            <w:tcW w:w="10000" w:type="dxa"/>
            <w:shd w:val="clear" w:color="auto" w:fill="auto"/>
            <w:tcMar>
              <w:top w:w="15" w:type="dxa"/>
              <w:left w:w="15" w:type="dxa"/>
              <w:right w:w="15" w:type="dxa"/>
            </w:tcMar>
            <w:vAlign w:val="center"/>
          </w:tcPr>
          <w:p w14:paraId="51182B9C">
            <w:pPr>
              <w:widowControl/>
              <w:ind w:firstLine="440" w:firstLineChars="200"/>
              <w:jc w:val="left"/>
              <w:textAlignment w:val="center"/>
              <w:rPr>
                <w:rFonts w:ascii="仿宋" w:hAnsi="仿宋" w:eastAsia="仿宋" w:cs="仿宋"/>
              </w:rPr>
            </w:pPr>
            <w:r>
              <w:rPr>
                <w:rFonts w:hint="eastAsia" w:ascii="仿宋" w:hAnsi="仿宋" w:eastAsia="仿宋" w:cs="仿宋"/>
              </w:rPr>
              <w:t>在高新区新设立或新迁入的公司制风投创投机构（实缴资本达1亿元），按照其实缴资本的1%给予落户奖励，奖励资金三年内按照50%、30%、20%比例予以兑现，奖励资金累计不超过2000万元。</w:t>
            </w:r>
          </w:p>
          <w:p w14:paraId="7A2BE85E">
            <w:pPr>
              <w:widowControl/>
              <w:ind w:firstLine="440" w:firstLineChars="200"/>
              <w:jc w:val="left"/>
              <w:textAlignment w:val="center"/>
              <w:rPr>
                <w:rFonts w:ascii="仿宋" w:hAnsi="仿宋" w:eastAsia="仿宋" w:cs="仿宋"/>
              </w:rPr>
            </w:pPr>
            <w:r>
              <w:rPr>
                <w:rFonts w:hint="eastAsia" w:ascii="仿宋" w:hAnsi="仿宋" w:eastAsia="仿宋" w:cs="仿宋"/>
              </w:rPr>
              <w:t>备注：</w:t>
            </w:r>
          </w:p>
          <w:p w14:paraId="3099CAAF">
            <w:pPr>
              <w:widowControl/>
              <w:ind w:firstLine="440" w:firstLineChars="200"/>
              <w:jc w:val="left"/>
              <w:textAlignment w:val="center"/>
              <w:rPr>
                <w:rFonts w:ascii="仿宋" w:hAnsi="仿宋" w:eastAsia="仿宋" w:cs="仿宋"/>
              </w:rPr>
            </w:pPr>
            <w:r>
              <w:rPr>
                <w:rFonts w:hint="eastAsia" w:ascii="仿宋" w:hAnsi="仿宋" w:eastAsia="仿宋" w:cs="仿宋"/>
              </w:rPr>
              <w:t>在计算实缴资本时，对区属国有企业出资予以剔除，对中央、省市财政或国有企业出资不予剔除。</w:t>
            </w:r>
          </w:p>
        </w:tc>
        <w:tc>
          <w:tcPr>
            <w:tcW w:w="3983" w:type="dxa"/>
            <w:shd w:val="clear" w:color="auto" w:fill="auto"/>
            <w:tcMar>
              <w:top w:w="15" w:type="dxa"/>
              <w:left w:w="15" w:type="dxa"/>
              <w:right w:w="15" w:type="dxa"/>
            </w:tcMar>
            <w:vAlign w:val="center"/>
          </w:tcPr>
          <w:p w14:paraId="239276D5">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①</w:t>
            </w:r>
            <w:r>
              <w:rPr>
                <w:rFonts w:hint="eastAsia" w:ascii="仿宋" w:hAnsi="仿宋" w:eastAsia="仿宋" w:cs="仿宋"/>
                <w:color w:val="000000"/>
                <w:kern w:val="0"/>
                <w:sz w:val="22"/>
                <w:szCs w:val="22"/>
                <w:lang w:bidi="ar"/>
              </w:rPr>
              <w:t>机构营业执照</w:t>
            </w:r>
          </w:p>
          <w:p w14:paraId="34007307">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②</w:t>
            </w:r>
            <w:r>
              <w:rPr>
                <w:rFonts w:hint="eastAsia" w:ascii="仿宋" w:hAnsi="仿宋" w:eastAsia="仿宋" w:cs="仿宋"/>
                <w:color w:val="000000"/>
                <w:kern w:val="0"/>
                <w:sz w:val="22"/>
                <w:szCs w:val="22"/>
                <w:lang w:bidi="ar"/>
              </w:rPr>
              <w:t>机构资质证明</w:t>
            </w:r>
          </w:p>
          <w:p w14:paraId="0FCBE323">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③</w:t>
            </w:r>
            <w:r>
              <w:rPr>
                <w:rFonts w:hint="eastAsia" w:ascii="仿宋" w:hAnsi="仿宋" w:eastAsia="仿宋" w:cs="仿宋"/>
                <w:color w:val="000000"/>
                <w:kern w:val="0"/>
                <w:sz w:val="22"/>
                <w:szCs w:val="22"/>
                <w:lang w:bidi="ar"/>
              </w:rPr>
              <w:t>申报当年出具的验资报告</w:t>
            </w:r>
          </w:p>
          <w:p w14:paraId="5089C52B">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④</w:t>
            </w:r>
            <w:r>
              <w:rPr>
                <w:rFonts w:hint="eastAsia" w:ascii="仿宋" w:hAnsi="仿宋" w:eastAsia="仿宋" w:cs="仿宋"/>
                <w:color w:val="000000"/>
                <w:kern w:val="0"/>
                <w:sz w:val="22"/>
                <w:szCs w:val="22"/>
                <w:lang w:bidi="ar"/>
              </w:rPr>
              <w:t>最近一年的纳税凭证</w:t>
            </w:r>
          </w:p>
          <w:p w14:paraId="3FC030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⑤其他要求提供的材料</w:t>
            </w:r>
          </w:p>
        </w:tc>
      </w:tr>
      <w:tr w14:paraId="4F5C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33" w:type="dxa"/>
            <w:shd w:val="clear" w:color="auto" w:fill="auto"/>
            <w:tcMar>
              <w:top w:w="15" w:type="dxa"/>
              <w:left w:w="15" w:type="dxa"/>
              <w:right w:w="15" w:type="dxa"/>
            </w:tcMar>
            <w:vAlign w:val="center"/>
          </w:tcPr>
          <w:p w14:paraId="10BA6403">
            <w:pPr>
              <w:widowControl/>
              <w:jc w:val="center"/>
              <w:textAlignment w:val="center"/>
              <w:rPr>
                <w:rFonts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募资奖励</w:t>
            </w:r>
          </w:p>
        </w:tc>
        <w:tc>
          <w:tcPr>
            <w:tcW w:w="10000" w:type="dxa"/>
            <w:shd w:val="clear" w:color="auto" w:fill="auto"/>
            <w:tcMar>
              <w:top w:w="15" w:type="dxa"/>
              <w:left w:w="15" w:type="dxa"/>
              <w:right w:w="15" w:type="dxa"/>
            </w:tcMar>
            <w:vAlign w:val="center"/>
          </w:tcPr>
          <w:p w14:paraId="15720DEA">
            <w:pPr>
              <w:widowControl/>
              <w:ind w:firstLine="440" w:firstLineChars="200"/>
              <w:jc w:val="left"/>
              <w:textAlignment w:val="center"/>
              <w:rPr>
                <w:rFonts w:ascii="仿宋" w:hAnsi="仿宋" w:eastAsia="仿宋" w:cs="仿宋"/>
              </w:rPr>
            </w:pPr>
            <w:r>
              <w:rPr>
                <w:rFonts w:hint="eastAsia" w:ascii="仿宋" w:hAnsi="仿宋" w:eastAsia="仿宋" w:cs="仿宋"/>
              </w:rPr>
              <w:t>在高新区新设立或新迁入的合伙制私募股权投资基金。</w:t>
            </w:r>
          </w:p>
          <w:p w14:paraId="1376D3D2">
            <w:pPr>
              <w:widowControl/>
              <w:ind w:firstLine="440" w:firstLineChars="200"/>
              <w:jc w:val="left"/>
              <w:textAlignment w:val="center"/>
              <w:rPr>
                <w:rFonts w:ascii="仿宋" w:hAnsi="仿宋" w:eastAsia="仿宋" w:cs="仿宋"/>
              </w:rPr>
            </w:pPr>
            <w:r>
              <w:rPr>
                <w:rFonts w:hint="eastAsia" w:ascii="仿宋" w:hAnsi="仿宋" w:eastAsia="仿宋" w:cs="仿宋"/>
              </w:rPr>
              <w:t>基金实缴规模达2亿元，给予其私募股权投资基金管理企业50万元募资奖励；</w:t>
            </w:r>
          </w:p>
          <w:p w14:paraId="5997B793">
            <w:pPr>
              <w:widowControl/>
              <w:ind w:firstLine="440" w:firstLineChars="200"/>
              <w:jc w:val="left"/>
              <w:textAlignment w:val="center"/>
              <w:rPr>
                <w:rFonts w:ascii="仿宋" w:hAnsi="仿宋" w:eastAsia="仿宋" w:cs="仿宋"/>
              </w:rPr>
            </w:pPr>
            <w:r>
              <w:rPr>
                <w:rFonts w:hint="eastAsia" w:ascii="仿宋" w:hAnsi="仿宋" w:eastAsia="仿宋" w:cs="仿宋"/>
              </w:rPr>
              <w:t>实缴规模达5亿元，奖励150万元；</w:t>
            </w:r>
          </w:p>
          <w:p w14:paraId="3F032306">
            <w:pPr>
              <w:widowControl/>
              <w:ind w:firstLine="440" w:firstLineChars="200"/>
              <w:jc w:val="left"/>
              <w:textAlignment w:val="center"/>
              <w:rPr>
                <w:rFonts w:ascii="仿宋" w:hAnsi="仿宋" w:eastAsia="仿宋" w:cs="仿宋"/>
              </w:rPr>
            </w:pPr>
            <w:r>
              <w:rPr>
                <w:rFonts w:hint="eastAsia" w:ascii="仿宋" w:hAnsi="仿宋" w:eastAsia="仿宋" w:cs="仿宋"/>
              </w:rPr>
              <w:t>实缴规模达10亿元，给予400万元奖励；</w:t>
            </w:r>
          </w:p>
          <w:p w14:paraId="56A720FE">
            <w:pPr>
              <w:widowControl/>
              <w:ind w:firstLine="440" w:firstLineChars="200"/>
              <w:jc w:val="left"/>
              <w:textAlignment w:val="center"/>
              <w:rPr>
                <w:rFonts w:ascii="仿宋" w:hAnsi="仿宋" w:eastAsia="仿宋" w:cs="仿宋"/>
              </w:rPr>
            </w:pPr>
            <w:r>
              <w:rPr>
                <w:rFonts w:hint="eastAsia" w:ascii="仿宋" w:hAnsi="仿宋" w:eastAsia="仿宋" w:cs="仿宋"/>
              </w:rPr>
              <w:t>实缴规模达30亿元，给予1500万元奖励。</w:t>
            </w:r>
          </w:p>
          <w:p w14:paraId="33E0585F">
            <w:pPr>
              <w:widowControl/>
              <w:ind w:firstLine="440" w:firstLineChars="200"/>
              <w:jc w:val="left"/>
              <w:textAlignment w:val="center"/>
              <w:rPr>
                <w:rFonts w:ascii="仿宋" w:hAnsi="仿宋" w:eastAsia="仿宋" w:cs="仿宋"/>
              </w:rPr>
            </w:pPr>
            <w:r>
              <w:rPr>
                <w:rFonts w:hint="eastAsia" w:ascii="仿宋" w:hAnsi="仿宋" w:eastAsia="仿宋" w:cs="仿宋"/>
              </w:rPr>
              <w:t>备注：</w:t>
            </w:r>
          </w:p>
          <w:p w14:paraId="2E7BD946">
            <w:pPr>
              <w:widowControl/>
              <w:ind w:firstLine="440" w:firstLineChars="200"/>
              <w:jc w:val="left"/>
              <w:textAlignment w:val="center"/>
              <w:rPr>
                <w:rFonts w:ascii="仿宋" w:hAnsi="仿宋" w:eastAsia="仿宋" w:cs="仿宋"/>
              </w:rPr>
            </w:pPr>
            <w:r>
              <w:rPr>
                <w:rFonts w:hint="eastAsia" w:ascii="仿宋" w:hAnsi="仿宋" w:eastAsia="仿宋" w:cs="仿宋"/>
              </w:rPr>
              <w:t>①新设立或新迁入的合伙制私募股权投资基金，需在中基协完成备案。</w:t>
            </w:r>
          </w:p>
          <w:p w14:paraId="4E2666AD">
            <w:pPr>
              <w:widowControl/>
              <w:ind w:firstLine="440" w:firstLineChars="200"/>
              <w:jc w:val="left"/>
              <w:textAlignment w:val="center"/>
              <w:rPr>
                <w:rFonts w:ascii="仿宋" w:hAnsi="仿宋" w:eastAsia="仿宋" w:cs="仿宋"/>
              </w:rPr>
            </w:pPr>
            <w:r>
              <w:rPr>
                <w:rFonts w:hint="eastAsia" w:ascii="仿宋" w:hAnsi="仿宋" w:eastAsia="仿宋" w:cs="仿宋"/>
              </w:rPr>
              <w:t>②基金的托管银行需选择在高新区纳税、纳统的银行开设账户，相关银行名单由高新区金融局提供。</w:t>
            </w:r>
          </w:p>
          <w:p w14:paraId="6F2BA1AD">
            <w:pPr>
              <w:widowControl/>
              <w:ind w:firstLine="440" w:firstLineChars="200"/>
              <w:jc w:val="left"/>
              <w:textAlignment w:val="center"/>
              <w:rPr>
                <w:rFonts w:ascii="仿宋" w:hAnsi="仿宋" w:eastAsia="仿宋" w:cs="仿宋"/>
              </w:rPr>
            </w:pPr>
            <w:r>
              <w:rPr>
                <w:rFonts w:hint="eastAsia" w:ascii="仿宋" w:hAnsi="仿宋" w:eastAsia="仿宋" w:cs="仿宋"/>
              </w:rPr>
              <w:t>③在计算奖励金额时，对区财政或区属国有企业出资予以剔除，对中央、省市财政或国有企业出资不予剔除。</w:t>
            </w:r>
          </w:p>
          <w:p w14:paraId="5100491F">
            <w:pPr>
              <w:widowControl/>
              <w:ind w:firstLine="440" w:firstLineChars="200"/>
              <w:jc w:val="left"/>
              <w:textAlignment w:val="center"/>
              <w:rPr>
                <w:rFonts w:ascii="仿宋" w:hAnsi="仿宋" w:eastAsia="仿宋" w:cs="仿宋"/>
                <w:color w:val="000000"/>
                <w:kern w:val="0"/>
                <w:sz w:val="22"/>
                <w:szCs w:val="22"/>
                <w:lang w:bidi="ar"/>
              </w:rPr>
            </w:pPr>
            <w:r>
              <w:rPr>
                <w:rFonts w:hint="eastAsia" w:ascii="仿宋" w:hAnsi="仿宋" w:eastAsia="仿宋" w:cs="仿宋"/>
              </w:rPr>
              <w:t>④同一私募股权投资基金管理企业管理的多只基金规模可累计计算，但基金对基金之间的出资需要剔除重复部分。</w:t>
            </w:r>
          </w:p>
        </w:tc>
        <w:tc>
          <w:tcPr>
            <w:tcW w:w="3983" w:type="dxa"/>
            <w:shd w:val="clear" w:color="auto" w:fill="auto"/>
            <w:tcMar>
              <w:top w:w="15" w:type="dxa"/>
              <w:left w:w="15" w:type="dxa"/>
              <w:right w:w="15" w:type="dxa"/>
            </w:tcMar>
            <w:vAlign w:val="center"/>
          </w:tcPr>
          <w:p w14:paraId="7CFCF3C2">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①</w:t>
            </w:r>
            <w:r>
              <w:rPr>
                <w:rFonts w:hint="eastAsia" w:ascii="仿宋" w:hAnsi="仿宋" w:eastAsia="仿宋" w:cs="仿宋"/>
                <w:color w:val="000000"/>
                <w:kern w:val="0"/>
                <w:sz w:val="22"/>
                <w:szCs w:val="22"/>
                <w:lang w:bidi="ar"/>
              </w:rPr>
              <w:t>基金管理企业和基金的营业执照</w:t>
            </w:r>
          </w:p>
          <w:p w14:paraId="62C8C86B">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②</w:t>
            </w:r>
            <w:r>
              <w:rPr>
                <w:rFonts w:hint="eastAsia" w:ascii="仿宋" w:hAnsi="仿宋" w:eastAsia="仿宋" w:cs="仿宋"/>
                <w:color w:val="000000"/>
                <w:kern w:val="0"/>
                <w:sz w:val="22"/>
                <w:szCs w:val="22"/>
                <w:lang w:bidi="ar"/>
              </w:rPr>
              <w:t>基金管理企业和基金在中基协登记备案的凭证</w:t>
            </w:r>
          </w:p>
          <w:p w14:paraId="0FF22D00">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③</w:t>
            </w:r>
            <w:r>
              <w:rPr>
                <w:rFonts w:hint="eastAsia" w:ascii="仿宋" w:hAnsi="仿宋" w:eastAsia="仿宋" w:cs="仿宋"/>
                <w:color w:val="000000"/>
                <w:kern w:val="0"/>
                <w:sz w:val="22"/>
                <w:szCs w:val="22"/>
                <w:lang w:bidi="ar"/>
              </w:rPr>
              <w:t>基金合伙协议</w:t>
            </w:r>
          </w:p>
          <w:p w14:paraId="654D541B">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rPr>
              <w:t>④</w:t>
            </w:r>
            <w:r>
              <w:rPr>
                <w:rFonts w:hint="eastAsia" w:ascii="仿宋" w:hAnsi="仿宋" w:eastAsia="仿宋" w:cs="仿宋"/>
                <w:color w:val="000000"/>
                <w:kern w:val="0"/>
                <w:sz w:val="22"/>
                <w:szCs w:val="22"/>
                <w:lang w:bidi="ar"/>
              </w:rPr>
              <w:t>银行托管协议及到款凭证</w:t>
            </w:r>
          </w:p>
          <w:p w14:paraId="40FFE9AD">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⑤会计事务所出具的验资报告</w:t>
            </w:r>
          </w:p>
          <w:p w14:paraId="0A4D4823">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⑥基金管理企业和基金最近一年的纳税凭证</w:t>
            </w:r>
          </w:p>
          <w:p w14:paraId="3EBF2170">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⑦要求的其他材料</w:t>
            </w:r>
          </w:p>
        </w:tc>
      </w:tr>
      <w:tr w14:paraId="7E9E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633" w:type="dxa"/>
            <w:shd w:val="clear" w:color="auto" w:fill="auto"/>
            <w:tcMar>
              <w:top w:w="15" w:type="dxa"/>
              <w:left w:w="15" w:type="dxa"/>
              <w:right w:w="15" w:type="dxa"/>
            </w:tcMar>
            <w:vAlign w:val="center"/>
          </w:tcPr>
          <w:p w14:paraId="4B707E8E">
            <w:pPr>
              <w:widowControl/>
              <w:jc w:val="center"/>
              <w:textAlignment w:val="center"/>
              <w:rPr>
                <w:rFonts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股权投资奖励</w:t>
            </w:r>
          </w:p>
        </w:tc>
        <w:tc>
          <w:tcPr>
            <w:tcW w:w="10000" w:type="dxa"/>
            <w:shd w:val="clear" w:color="auto" w:fill="auto"/>
            <w:tcMar>
              <w:top w:w="15" w:type="dxa"/>
              <w:left w:w="15" w:type="dxa"/>
              <w:right w:w="15" w:type="dxa"/>
            </w:tcMar>
            <w:vAlign w:val="center"/>
          </w:tcPr>
          <w:p w14:paraId="79995ACC">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在中基协完成登记备案的私募基金管理企业或基金。对以增资扩股方式投资高新区内重点产业发展方向非上市企业的风投创投机构，按照投资金额的</w:t>
            </w:r>
            <w:r>
              <w:rPr>
                <w:rFonts w:ascii="仿宋_GB2312" w:hAnsi="仿宋_GB2312" w:eastAsia="仿宋_GB2312" w:cs="仿宋_GB2312"/>
                <w:color w:val="000000"/>
                <w:kern w:val="0"/>
                <w:sz w:val="22"/>
                <w:szCs w:val="22"/>
                <w:lang w:bidi="ar"/>
              </w:rPr>
              <w:t>1%</w:t>
            </w:r>
            <w:r>
              <w:rPr>
                <w:rFonts w:hint="eastAsia" w:ascii="仿宋_GB2312" w:hAnsi="仿宋_GB2312" w:eastAsia="仿宋_GB2312" w:cs="仿宋_GB2312"/>
                <w:color w:val="000000"/>
                <w:kern w:val="0"/>
                <w:sz w:val="22"/>
                <w:szCs w:val="22"/>
                <w:lang w:bidi="ar"/>
              </w:rPr>
              <w:t>给予奖励，单个投资项目奖励最高</w:t>
            </w:r>
            <w:r>
              <w:rPr>
                <w:rFonts w:ascii="仿宋_GB2312" w:hAnsi="仿宋_GB2312" w:eastAsia="仿宋_GB2312" w:cs="仿宋_GB2312"/>
                <w:color w:val="000000"/>
                <w:kern w:val="0"/>
                <w:sz w:val="22"/>
                <w:szCs w:val="22"/>
                <w:lang w:bidi="ar"/>
              </w:rPr>
              <w:t>100</w:t>
            </w:r>
            <w:r>
              <w:rPr>
                <w:rFonts w:hint="eastAsia" w:ascii="仿宋_GB2312" w:hAnsi="仿宋_GB2312" w:eastAsia="仿宋_GB2312" w:cs="仿宋_GB2312"/>
                <w:color w:val="000000"/>
                <w:kern w:val="0"/>
                <w:sz w:val="22"/>
                <w:szCs w:val="22"/>
                <w:lang w:bidi="ar"/>
              </w:rPr>
              <w:t>万元，单家机构每年本项奖励累计不超过</w:t>
            </w:r>
            <w:r>
              <w:rPr>
                <w:rFonts w:ascii="仿宋_GB2312" w:hAnsi="仿宋_GB2312" w:eastAsia="仿宋_GB2312" w:cs="仿宋_GB2312"/>
                <w:color w:val="000000"/>
                <w:kern w:val="0"/>
                <w:sz w:val="22"/>
                <w:szCs w:val="22"/>
                <w:lang w:bidi="ar"/>
              </w:rPr>
              <w:t>500</w:t>
            </w:r>
            <w:r>
              <w:rPr>
                <w:rFonts w:hint="eastAsia" w:ascii="仿宋_GB2312" w:hAnsi="仿宋_GB2312" w:eastAsia="仿宋_GB2312" w:cs="仿宋_GB2312"/>
                <w:color w:val="000000"/>
                <w:kern w:val="0"/>
                <w:sz w:val="22"/>
                <w:szCs w:val="22"/>
                <w:lang w:bidi="ar"/>
              </w:rPr>
              <w:t>万元。</w:t>
            </w:r>
          </w:p>
          <w:p w14:paraId="4D9F72D9">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  备注：</w:t>
            </w:r>
          </w:p>
          <w:p w14:paraId="63772FC8">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ascii="仿宋_GB2312" w:hAnsi="仿宋_GB2312" w:eastAsia="仿宋_GB2312" w:cs="仿宋_GB2312"/>
                <w:color w:val="000000"/>
                <w:kern w:val="0"/>
                <w:sz w:val="22"/>
                <w:szCs w:val="22"/>
                <w:lang w:bidi="ar"/>
              </w:rPr>
              <w:t>①投资企业的基金需要在中基协完成备案。</w:t>
            </w:r>
          </w:p>
          <w:p w14:paraId="3272B5F6">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ascii="仿宋_GB2312" w:hAnsi="仿宋_GB2312" w:eastAsia="仿宋_GB2312" w:cs="仿宋_GB2312"/>
                <w:color w:val="000000"/>
                <w:kern w:val="0"/>
                <w:sz w:val="22"/>
                <w:szCs w:val="22"/>
                <w:lang w:bidi="ar"/>
              </w:rPr>
              <w:t>②基金和基金管理企业均在高新区注册纳税的，优先奖励给基金管理企业。</w:t>
            </w:r>
          </w:p>
          <w:p w14:paraId="4614609A">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ascii="仿宋_GB2312" w:hAnsi="仿宋_GB2312" w:eastAsia="仿宋_GB2312" w:cs="仿宋_GB2312"/>
                <w:color w:val="000000"/>
                <w:kern w:val="0"/>
                <w:sz w:val="22"/>
                <w:szCs w:val="22"/>
                <w:lang w:bidi="ar"/>
              </w:rPr>
              <w:t>③基金在高新区、管理企业不在高新区的，奖励给基金；</w:t>
            </w:r>
          </w:p>
          <w:p w14:paraId="4C1978B6">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ascii="仿宋_GB2312" w:hAnsi="仿宋_GB2312" w:eastAsia="仿宋_GB2312" w:cs="仿宋_GB2312"/>
                <w:color w:val="000000"/>
                <w:kern w:val="0"/>
                <w:sz w:val="22"/>
                <w:szCs w:val="22"/>
                <w:lang w:bidi="ar"/>
              </w:rPr>
              <w:t>④基金管理企业在高新区、基金不在高新区的，奖励给管理企业。</w:t>
            </w:r>
          </w:p>
          <w:p w14:paraId="266FD2BE">
            <w:pPr>
              <w:widowControl/>
              <w:ind w:firstLine="440" w:firstLineChars="200"/>
              <w:jc w:val="left"/>
              <w:textAlignment w:val="center"/>
              <w:rPr>
                <w:rFonts w:ascii="仿宋_GB2312" w:hAnsi="仿宋_GB2312" w:eastAsia="仿宋_GB2312" w:cs="仿宋_GB2312"/>
                <w:color w:val="000000"/>
                <w:kern w:val="0"/>
                <w:sz w:val="22"/>
                <w:szCs w:val="22"/>
                <w:lang w:bidi="ar"/>
              </w:rPr>
            </w:pPr>
            <w:r>
              <w:rPr>
                <w:rFonts w:ascii="仿宋_GB2312" w:hAnsi="仿宋_GB2312" w:eastAsia="仿宋_GB2312" w:cs="仿宋_GB2312"/>
                <w:color w:val="000000"/>
                <w:kern w:val="0"/>
                <w:sz w:val="22"/>
                <w:szCs w:val="22"/>
                <w:lang w:bidi="ar"/>
              </w:rPr>
              <w:t>⑤基金管理企业直接投资企业或用管理的基金（含外地基金）投资企业的，均予以奖励。</w:t>
            </w:r>
          </w:p>
          <w:p w14:paraId="74B21857">
            <w:pPr>
              <w:widowControl/>
              <w:ind w:firstLine="440" w:firstLineChars="200"/>
              <w:jc w:val="left"/>
              <w:textAlignment w:val="center"/>
            </w:pPr>
            <w:r>
              <w:rPr>
                <w:rFonts w:ascii="仿宋_GB2312" w:hAnsi="仿宋_GB2312" w:eastAsia="仿宋_GB2312" w:cs="仿宋_GB2312"/>
                <w:color w:val="000000"/>
                <w:kern w:val="0"/>
                <w:sz w:val="22"/>
                <w:szCs w:val="22"/>
                <w:lang w:bidi="ar"/>
              </w:rPr>
              <w:t>⑥所有投资行为以完成工商变更和收到交易款项为准。</w:t>
            </w:r>
          </w:p>
        </w:tc>
        <w:tc>
          <w:tcPr>
            <w:tcW w:w="3983" w:type="dxa"/>
            <w:shd w:val="clear" w:color="auto" w:fill="auto"/>
            <w:tcMar>
              <w:top w:w="15" w:type="dxa"/>
              <w:left w:w="15" w:type="dxa"/>
              <w:right w:w="15" w:type="dxa"/>
            </w:tcMar>
            <w:vAlign w:val="center"/>
          </w:tcPr>
          <w:p w14:paraId="4A0DBC67">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①基金管理企业和基金的营业执照</w:t>
            </w:r>
          </w:p>
          <w:p w14:paraId="336E4D69">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②基金管理企业和基金在中基协登记备案的凭证</w:t>
            </w:r>
          </w:p>
          <w:p w14:paraId="6DA404A7">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③投资协议</w:t>
            </w:r>
          </w:p>
          <w:p w14:paraId="5C182B0E">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④投资支付凭证</w:t>
            </w:r>
          </w:p>
          <w:p w14:paraId="7DB1F7A6">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⑤被投资企业营业执照</w:t>
            </w:r>
          </w:p>
          <w:p w14:paraId="05C2D6B0">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⑥被投资企业工商变更登记凭证</w:t>
            </w:r>
          </w:p>
          <w:p w14:paraId="3965CD15">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⑦被投企业被投前一年度的审计报告，及当年度的审计报告</w:t>
            </w:r>
          </w:p>
          <w:p w14:paraId="7A1B5645">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⑧要求的其他材料</w:t>
            </w:r>
          </w:p>
        </w:tc>
      </w:tr>
      <w:tr w14:paraId="5D5A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633" w:type="dxa"/>
            <w:shd w:val="clear" w:color="auto" w:fill="auto"/>
            <w:tcMar>
              <w:top w:w="15" w:type="dxa"/>
              <w:left w:w="15" w:type="dxa"/>
              <w:right w:w="15" w:type="dxa"/>
            </w:tcMar>
            <w:vAlign w:val="center"/>
          </w:tcPr>
          <w:p w14:paraId="0EC018EB">
            <w:pPr>
              <w:widowControl/>
              <w:jc w:val="center"/>
              <w:textAlignment w:val="center"/>
              <w:rPr>
                <w:rFonts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投早投小奖励</w:t>
            </w:r>
          </w:p>
        </w:tc>
        <w:tc>
          <w:tcPr>
            <w:tcW w:w="10000" w:type="dxa"/>
            <w:shd w:val="clear" w:color="auto" w:fill="auto"/>
            <w:tcMar>
              <w:top w:w="15" w:type="dxa"/>
              <w:left w:w="15" w:type="dxa"/>
              <w:right w:w="15" w:type="dxa"/>
            </w:tcMar>
            <w:vAlign w:val="center"/>
          </w:tcPr>
          <w:p w14:paraId="1DD832A3">
            <w:pPr>
              <w:widowControl/>
              <w:ind w:firstLine="440" w:firstLineChars="200"/>
              <w:textAlignment w:val="center"/>
              <w:rPr>
                <w:rFonts w:ascii="仿宋" w:hAnsi="仿宋" w:eastAsia="仿宋" w:cs="仿宋"/>
              </w:rPr>
            </w:pPr>
            <w:r>
              <w:rPr>
                <w:rFonts w:hint="eastAsia" w:ascii="仿宋" w:hAnsi="仿宋" w:eastAsia="仿宋" w:cs="仿宋"/>
              </w:rPr>
              <w:t>在中基协完成登记备案的私募股权投资基金管理企业。对以增资扩股方式投资高新区种子期、初创期创新企业的风投创投机构，按照实际投资额的10%给予奖励，单个投资项目奖励最高100万元，单家机构每年本项奖励累计不超过500万元。</w:t>
            </w:r>
          </w:p>
          <w:p w14:paraId="796DAC7C">
            <w:pPr>
              <w:widowControl/>
              <w:ind w:firstLine="440" w:firstLineChars="200"/>
              <w:textAlignment w:val="center"/>
              <w:rPr>
                <w:rFonts w:ascii="仿宋" w:hAnsi="仿宋" w:eastAsia="仿宋" w:cs="仿宋"/>
              </w:rPr>
            </w:pPr>
            <w:r>
              <w:rPr>
                <w:rFonts w:hint="eastAsia" w:ascii="仿宋" w:hAnsi="仿宋" w:eastAsia="仿宋" w:cs="仿宋"/>
              </w:rPr>
              <w:t>备注：</w:t>
            </w:r>
          </w:p>
          <w:p w14:paraId="38D4A226">
            <w:pPr>
              <w:widowControl/>
              <w:ind w:firstLine="440" w:firstLineChars="200"/>
              <w:textAlignment w:val="center"/>
              <w:rPr>
                <w:rFonts w:ascii="仿宋" w:hAnsi="仿宋" w:eastAsia="仿宋" w:cs="仿宋"/>
              </w:rPr>
            </w:pPr>
            <w:r>
              <w:rPr>
                <w:rFonts w:hint="eastAsia" w:ascii="仿宋" w:hAnsi="仿宋" w:eastAsia="仿宋" w:cs="仿宋"/>
              </w:rPr>
              <w:t>①投资企业的基金需要在中基协完成备案。</w:t>
            </w:r>
          </w:p>
          <w:p w14:paraId="4E5ACA28">
            <w:pPr>
              <w:widowControl/>
              <w:ind w:firstLine="440" w:firstLineChars="200"/>
              <w:textAlignment w:val="center"/>
              <w:rPr>
                <w:rFonts w:ascii="仿宋" w:hAnsi="仿宋" w:eastAsia="仿宋" w:cs="仿宋"/>
              </w:rPr>
            </w:pPr>
            <w:r>
              <w:rPr>
                <w:rFonts w:hint="eastAsia" w:ascii="仿宋" w:hAnsi="仿宋" w:eastAsia="仿宋" w:cs="仿宋"/>
              </w:rPr>
              <w:t>②基金管理企业直接投资企业或用管理的基金（含外地基金）投资企业的，均予以奖励。</w:t>
            </w:r>
          </w:p>
          <w:p w14:paraId="3CA2DD65">
            <w:pPr>
              <w:widowControl/>
              <w:ind w:firstLine="440" w:firstLineChars="200"/>
              <w:textAlignment w:val="center"/>
              <w:rPr>
                <w:rFonts w:ascii="仿宋" w:hAnsi="仿宋" w:eastAsia="仿宋" w:cs="仿宋"/>
              </w:rPr>
            </w:pPr>
            <w:r>
              <w:rPr>
                <w:rFonts w:hint="eastAsia" w:ascii="仿宋" w:hAnsi="仿宋" w:eastAsia="仿宋" w:cs="仿宋"/>
              </w:rPr>
              <w:t>③种子期、初创期企业定义为：成立不超过5年，经审计的（销售）收入和资产总规模均不超过3000万元。</w:t>
            </w:r>
          </w:p>
          <w:p w14:paraId="323DA57D">
            <w:pPr>
              <w:widowControl/>
              <w:ind w:firstLine="440" w:firstLineChars="200"/>
              <w:textAlignment w:val="center"/>
            </w:pPr>
            <w:r>
              <w:rPr>
                <w:rFonts w:hint="eastAsia" w:ascii="仿宋" w:hAnsi="仿宋" w:eastAsia="仿宋" w:cs="仿宋"/>
              </w:rPr>
              <w:t>④所有投资行为以完成工商变更和收到交易款项为准。</w:t>
            </w:r>
          </w:p>
        </w:tc>
        <w:tc>
          <w:tcPr>
            <w:tcW w:w="3983" w:type="dxa"/>
            <w:shd w:val="clear" w:color="auto" w:fill="auto"/>
            <w:tcMar>
              <w:top w:w="15" w:type="dxa"/>
              <w:left w:w="15" w:type="dxa"/>
              <w:right w:w="15" w:type="dxa"/>
            </w:tcMar>
            <w:vAlign w:val="center"/>
          </w:tcPr>
          <w:p w14:paraId="5451F46C">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①基金管理企业和基金的营业执照</w:t>
            </w:r>
          </w:p>
          <w:p w14:paraId="265103BF">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②基金管理企业和基金在中基协登记备案的凭证</w:t>
            </w:r>
          </w:p>
          <w:p w14:paraId="79C1A2E5">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③投资协议</w:t>
            </w:r>
          </w:p>
          <w:p w14:paraId="5EAF2B3E">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④投资支付凭证</w:t>
            </w:r>
          </w:p>
          <w:p w14:paraId="4D663927">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⑤被投资企业营业执照</w:t>
            </w:r>
          </w:p>
          <w:p w14:paraId="7E642874">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⑥被投企业被投前一年度的审计报告，及当年度的审计报告</w:t>
            </w:r>
          </w:p>
          <w:p w14:paraId="610F6820">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⑦被投资企业工商变更登记凭证</w:t>
            </w:r>
          </w:p>
          <w:p w14:paraId="45CDA54B">
            <w:pPr>
              <w:widowControl/>
              <w:jc w:val="left"/>
              <w:textAlignment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⑧要求的其他材料</w:t>
            </w:r>
          </w:p>
        </w:tc>
      </w:tr>
      <w:tr w14:paraId="3709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633" w:type="dxa"/>
            <w:shd w:val="clear" w:color="auto" w:fill="auto"/>
            <w:tcMar>
              <w:top w:w="15" w:type="dxa"/>
              <w:left w:w="15" w:type="dxa"/>
              <w:right w:w="15" w:type="dxa"/>
            </w:tcMar>
            <w:vAlign w:val="center"/>
          </w:tcPr>
          <w:p w14:paraId="3C46CE0A">
            <w:pPr>
              <w:widowControl/>
              <w:jc w:val="center"/>
              <w:textAlignment w:val="center"/>
              <w:rPr>
                <w:rFonts w:ascii="仿宋_GB2312" w:hAnsi="仿宋_GB2312" w:eastAsia="仿宋_GB2312" w:cs="仿宋_GB2312"/>
                <w:b/>
                <w:bCs/>
                <w:color w:val="000000"/>
                <w:kern w:val="0"/>
                <w:sz w:val="22"/>
                <w:szCs w:val="22"/>
                <w:lang w:bidi="ar"/>
              </w:rPr>
            </w:pPr>
            <w:r>
              <w:rPr>
                <w:rFonts w:hint="eastAsia" w:ascii="仿宋_GB2312" w:hAnsi="仿宋_GB2312" w:eastAsia="仿宋_GB2312" w:cs="仿宋_GB2312"/>
                <w:b/>
                <w:bCs/>
                <w:color w:val="000000"/>
                <w:kern w:val="0"/>
                <w:sz w:val="22"/>
                <w:szCs w:val="22"/>
                <w:lang w:bidi="ar"/>
              </w:rPr>
              <w:t>活动奖励</w:t>
            </w:r>
          </w:p>
        </w:tc>
        <w:tc>
          <w:tcPr>
            <w:tcW w:w="10000" w:type="dxa"/>
            <w:shd w:val="clear" w:color="auto" w:fill="auto"/>
            <w:tcMar>
              <w:top w:w="15" w:type="dxa"/>
              <w:left w:w="15" w:type="dxa"/>
              <w:right w:w="15" w:type="dxa"/>
            </w:tcMar>
            <w:vAlign w:val="center"/>
          </w:tcPr>
          <w:p w14:paraId="2D8BFD4F">
            <w:pPr>
              <w:widowControl/>
              <w:ind w:firstLine="440" w:firstLineChars="200"/>
              <w:jc w:val="left"/>
              <w:textAlignment w:val="center"/>
              <w:rPr>
                <w:rFonts w:ascii="仿宋" w:hAnsi="仿宋" w:eastAsia="仿宋" w:cs="仿宋"/>
              </w:rPr>
            </w:pPr>
            <w:r>
              <w:rPr>
                <w:rFonts w:hint="eastAsia" w:ascii="仿宋" w:hAnsi="仿宋" w:eastAsia="仿宋" w:cs="仿宋"/>
              </w:rPr>
              <w:t>举办经高新区管委会认定的创投活动的组织单位。按活动经费的50%给予活动组织单位每次最高50万元补贴，每家单位每年本项补贴最高不超过100万。</w:t>
            </w:r>
          </w:p>
          <w:p w14:paraId="76EF59D2">
            <w:pPr>
              <w:widowControl/>
              <w:ind w:firstLine="440" w:firstLineChars="200"/>
              <w:jc w:val="left"/>
              <w:textAlignment w:val="center"/>
              <w:rPr>
                <w:rFonts w:ascii="仿宋" w:hAnsi="仿宋" w:eastAsia="仿宋" w:cs="仿宋"/>
              </w:rPr>
            </w:pPr>
          </w:p>
        </w:tc>
        <w:tc>
          <w:tcPr>
            <w:tcW w:w="3983" w:type="dxa"/>
            <w:shd w:val="clear" w:color="auto" w:fill="auto"/>
            <w:tcMar>
              <w:top w:w="15" w:type="dxa"/>
              <w:left w:w="15" w:type="dxa"/>
              <w:right w:w="15" w:type="dxa"/>
            </w:tcMar>
            <w:vAlign w:val="center"/>
          </w:tcPr>
          <w:p w14:paraId="40D28512">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①组织单位的营业执照</w:t>
            </w:r>
          </w:p>
          <w:p w14:paraId="4A7FC3BF">
            <w:pPr>
              <w:pStyle w:val="2"/>
              <w:rPr>
                <w:rFonts w:hint="default" w:eastAsia="仿宋"/>
                <w:lang w:val="en-US" w:eastAsia="zh-CN"/>
              </w:rPr>
            </w:pPr>
            <w:r>
              <w:rPr>
                <w:rFonts w:hint="eastAsia" w:ascii="仿宋" w:hAnsi="仿宋" w:eastAsia="仿宋" w:cs="仿宋"/>
                <w:color w:val="000000"/>
                <w:kern w:val="0"/>
                <w:sz w:val="22"/>
                <w:szCs w:val="22"/>
                <w:lang w:bidi="ar"/>
              </w:rPr>
              <w:t>②</w:t>
            </w:r>
            <w:r>
              <w:rPr>
                <w:rFonts w:hint="eastAsia" w:ascii="仿宋" w:hAnsi="仿宋" w:eastAsia="仿宋" w:cs="仿宋"/>
                <w:color w:val="000000"/>
                <w:kern w:val="0"/>
                <w:sz w:val="22"/>
                <w:szCs w:val="22"/>
                <w:lang w:val="en-US" w:eastAsia="zh-CN" w:bidi="ar"/>
              </w:rPr>
              <w:t>活动方案</w:t>
            </w:r>
          </w:p>
          <w:p w14:paraId="5C2BFE1A">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③管委会认定活动的相关批复文件</w:t>
            </w:r>
          </w:p>
          <w:p w14:paraId="2B1F4673">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④活动费用相关凭证</w:t>
            </w:r>
          </w:p>
          <w:p w14:paraId="3B2E9D35">
            <w:pPr>
              <w:widowControl/>
              <w:jc w:val="left"/>
              <w:textAlignment w:val="center"/>
              <w:rPr>
                <w:rFonts w:ascii="仿宋" w:hAnsi="仿宋" w:eastAsia="仿宋" w:cs="仿宋"/>
                <w:color w:val="000000"/>
                <w:kern w:val="0"/>
                <w:sz w:val="22"/>
                <w:szCs w:val="22"/>
                <w:lang w:bidi="ar"/>
              </w:rPr>
            </w:pPr>
            <w:r>
              <w:rPr>
                <w:rFonts w:hint="eastAsia" w:ascii="仿宋_GB2312" w:hAnsi="仿宋_GB2312" w:eastAsia="仿宋_GB2312" w:cs="仿宋_GB2312"/>
                <w:color w:val="000000"/>
                <w:kern w:val="0"/>
                <w:sz w:val="22"/>
                <w:szCs w:val="22"/>
                <w:lang w:bidi="ar"/>
              </w:rPr>
              <w:t>⑤</w:t>
            </w:r>
            <w:r>
              <w:rPr>
                <w:rFonts w:hint="eastAsia" w:ascii="仿宋" w:hAnsi="仿宋" w:eastAsia="仿宋" w:cs="仿宋"/>
                <w:color w:val="000000"/>
                <w:kern w:val="0"/>
                <w:sz w:val="22"/>
                <w:szCs w:val="22"/>
                <w:lang w:bidi="ar"/>
              </w:rPr>
              <w:t>要求的其他材料</w:t>
            </w:r>
          </w:p>
        </w:tc>
      </w:tr>
      <w:tr w14:paraId="738D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4616" w:type="dxa"/>
            <w:gridSpan w:val="3"/>
            <w:shd w:val="clear" w:color="auto" w:fill="auto"/>
            <w:tcMar>
              <w:top w:w="15" w:type="dxa"/>
              <w:left w:w="15" w:type="dxa"/>
              <w:right w:w="15" w:type="dxa"/>
            </w:tcMar>
            <w:vAlign w:val="center"/>
          </w:tcPr>
          <w:p w14:paraId="7B274CDD">
            <w:pPr>
              <w:rPr>
                <w:rFonts w:ascii="仿宋_GB2312" w:hAnsi="仿宋_GB2312" w:eastAsia="仿宋_GB2312" w:cs="仿宋_GB2312"/>
                <w:color w:val="000000"/>
                <w:kern w:val="0"/>
                <w:sz w:val="22"/>
                <w:szCs w:val="22"/>
                <w:highlight w:val="yellow"/>
                <w:lang w:bidi="ar"/>
              </w:rPr>
            </w:pPr>
            <w:r>
              <w:rPr>
                <w:rFonts w:hint="eastAsia" w:ascii="仿宋_GB2312" w:hAnsi="仿宋_GB2312" w:eastAsia="仿宋_GB2312" w:cs="仿宋_GB2312"/>
                <w:b/>
                <w:bCs/>
                <w:sz w:val="28"/>
                <w:szCs w:val="28"/>
              </w:rPr>
              <w:t>备注：请各</w:t>
            </w:r>
            <w:r>
              <w:rPr>
                <w:rFonts w:hint="eastAsia" w:ascii="仿宋_GB2312" w:hAnsi="仿宋_GB2312" w:eastAsia="仿宋_GB2312" w:cs="仿宋_GB2312"/>
                <w:b/>
                <w:bCs/>
                <w:sz w:val="28"/>
                <w:szCs w:val="28"/>
                <w:lang w:val="en-US" w:eastAsia="zh-CN"/>
              </w:rPr>
              <w:t>申报单位</w:t>
            </w:r>
            <w:r>
              <w:rPr>
                <w:rFonts w:hint="eastAsia" w:ascii="仿宋_GB2312" w:hAnsi="仿宋_GB2312" w:eastAsia="仿宋_GB2312" w:cs="仿宋_GB2312"/>
                <w:b/>
                <w:bCs/>
                <w:sz w:val="28"/>
                <w:szCs w:val="28"/>
              </w:rPr>
              <w:t>逐项按照政策原文及说明仔细核对业务具体情况，</w:t>
            </w:r>
            <w:r>
              <w:rPr>
                <w:rFonts w:ascii="Times New Roman" w:hAnsi="Times New Roman" w:eastAsia="仿宋_GB2312" w:cs="Times New Roman"/>
                <w:b/>
                <w:bCs/>
                <w:sz w:val="28"/>
                <w:szCs w:val="28"/>
              </w:rPr>
              <w:t>按</w:t>
            </w:r>
            <w:r>
              <w:rPr>
                <w:rFonts w:hint="eastAsia" w:ascii="Times New Roman" w:hAnsi="Times New Roman" w:eastAsia="仿宋_GB2312" w:cs="Times New Roman"/>
                <w:b/>
                <w:bCs/>
                <w:sz w:val="28"/>
                <w:szCs w:val="28"/>
              </w:rPr>
              <w:t>申报奖励的类别</w:t>
            </w:r>
            <w:r>
              <w:rPr>
                <w:rFonts w:ascii="Times New Roman" w:hAnsi="Times New Roman" w:eastAsia="仿宋_GB2312" w:cs="Times New Roman"/>
                <w:b/>
                <w:bCs/>
                <w:sz w:val="28"/>
                <w:szCs w:val="28"/>
              </w:rPr>
              <w:t>提供申请材料</w:t>
            </w:r>
          </w:p>
        </w:tc>
      </w:tr>
    </w:tbl>
    <w:p w14:paraId="5E1E3AE3">
      <w:pPr>
        <w:rPr>
          <w:rFonts w:ascii="仿宋_GB2312" w:hAnsi="仿宋_GB2312" w:eastAsia="仿宋_GB2312" w:cs="仿宋_GB2312"/>
          <w:sz w:val="32"/>
          <w:szCs w:val="32"/>
          <w:highlight w:val="yellow"/>
        </w:rPr>
      </w:pPr>
    </w:p>
    <w:p w14:paraId="6EDABB4E">
      <w:pPr>
        <w:ind w:firstLine="640" w:firstLineChars="200"/>
        <w:rPr>
          <w:rFonts w:ascii="仿宋_GB2312" w:hAnsi="仿宋_GB2312" w:eastAsia="仿宋_GB2312" w:cs="仿宋_GB2312"/>
          <w:sz w:val="32"/>
          <w:szCs w:val="32"/>
          <w:highlight w:val="yellow"/>
        </w:rPr>
      </w:pPr>
    </w:p>
    <w:p w14:paraId="58CE348D">
      <w:pPr>
        <w:widowControl/>
        <w:rPr>
          <w:rFonts w:ascii="Times New Roman" w:hAnsi="Times New Roman" w:eastAsia="华文中宋" w:cs="Times New Roman"/>
          <w:kern w:val="0"/>
          <w:sz w:val="36"/>
          <w:szCs w:val="36"/>
          <w:highlight w:val="yellow"/>
        </w:rPr>
      </w:pPr>
    </w:p>
    <w:p w14:paraId="3662C0DF">
      <w:pPr>
        <w:pStyle w:val="2"/>
        <w:rPr>
          <w:rFonts w:ascii="仿宋" w:hAnsi="仿宋" w:eastAsia="仿宋" w:cs="仿宋"/>
          <w:highlight w:val="yellow"/>
        </w:rPr>
      </w:pPr>
    </w:p>
    <w:p w14:paraId="08097365">
      <w:pPr>
        <w:jc w:val="right"/>
        <w:rPr>
          <w:rFonts w:hint="eastAsia" w:ascii="Times New Roman" w:hAnsi="Times New Roman" w:eastAsia="仿宋_GB2312"/>
          <w:sz w:val="32"/>
          <w:szCs w:val="32"/>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12AF">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9676892"/>
                          </w:sdtPr>
                          <w:sdtContent>
                            <w:p w14:paraId="37FB2405">
                              <w:pPr>
                                <w:pStyle w:val="11"/>
                                <w:jc w:val="center"/>
                              </w:pPr>
                              <w:r>
                                <w:fldChar w:fldCharType="begin"/>
                              </w:r>
                              <w:r>
                                <w:instrText xml:space="preserve">PAGE   \* MERGEFORMAT</w:instrText>
                              </w:r>
                              <w:r>
                                <w:fldChar w:fldCharType="separate"/>
                              </w:r>
                              <w:r>
                                <w:rPr>
                                  <w:lang w:val="zh-CN"/>
                                </w:rPr>
                                <w:t>2</w:t>
                              </w:r>
                              <w:r>
                                <w:fldChar w:fldCharType="end"/>
                              </w:r>
                            </w:p>
                          </w:sdtContent>
                        </w:sdt>
                        <w:p w14:paraId="7B1D7E2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869676892"/>
                    </w:sdtPr>
                    <w:sdtContent>
                      <w:p w14:paraId="37FB2405">
                        <w:pPr>
                          <w:pStyle w:val="11"/>
                          <w:jc w:val="center"/>
                        </w:pPr>
                        <w:r>
                          <w:fldChar w:fldCharType="begin"/>
                        </w:r>
                        <w:r>
                          <w:instrText xml:space="preserve">PAGE   \* MERGEFORMAT</w:instrText>
                        </w:r>
                        <w:r>
                          <w:fldChar w:fldCharType="separate"/>
                        </w:r>
                        <w:r>
                          <w:rPr>
                            <w:lang w:val="zh-CN"/>
                          </w:rPr>
                          <w:t>2</w:t>
                        </w:r>
                        <w:r>
                          <w:fldChar w:fldCharType="end"/>
                        </w:r>
                      </w:p>
                    </w:sdtContent>
                  </w:sdt>
                  <w:p w14:paraId="7B1D7E2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E"/>
    <w:rsid w:val="003F4E8E"/>
    <w:rsid w:val="0074097C"/>
    <w:rsid w:val="14244DA2"/>
    <w:rsid w:val="1B0D0486"/>
    <w:rsid w:val="27054C29"/>
    <w:rsid w:val="3F0A241F"/>
    <w:rsid w:val="65367E1D"/>
    <w:rsid w:val="7E854A28"/>
    <w:rsid w:val="7F23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2">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qFormat/>
    <w:uiPriority w:val="99"/>
    <w:pPr>
      <w:tabs>
        <w:tab w:val="center" w:pos="4153"/>
        <w:tab w:val="right" w:pos="8306"/>
      </w:tabs>
      <w:snapToGrid w:val="0"/>
      <w:jc w:val="left"/>
    </w:pPr>
    <w:rPr>
      <w:sz w:val="18"/>
    </w:rPr>
  </w:style>
  <w:style w:type="paragraph" w:styleId="12">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3"/>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2"/>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font21"/>
    <w:basedOn w:val="1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2021</Words>
  <Characters>2189</Characters>
  <Lines>4</Lines>
  <Paragraphs>1</Paragraphs>
  <TotalTime>1</TotalTime>
  <ScaleCrop>false</ScaleCrop>
  <LinksUpToDate>false</LinksUpToDate>
  <CharactersWithSpaces>2213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2025-09-09T14:48:00Z</dcterms:created>
  <dc:creator>chengcheng yan</dc:creator>
  <cp:lastModifiedBy>鄢诚诚</cp:lastModifiedBy>
  <dcterms:modified xsi:type="dcterms:W3CDTF">2025-10-09T08:41:36Z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eyJoZGlkIjoiOTIzNzgxN2JiODIyYmI0Y2ViZTZlMjI0YzM2MzY3NTEiLCJ1c2VySWQiOiI2NjA2ODQ2ODAifQ==</vt:lpwstr>
  </property>
  <property fmtid="{D5CDD505-2E9C-101B-9397-08002B2CF9AE}" pid="3" name="KSOProductBuildVer">
    <vt:lpwstr>2052-12.1.0.22529</vt:lpwstr>
  </property>
  <property fmtid="{D5CDD505-2E9C-101B-9397-08002B2CF9AE}" pid="4" name="ICV">
    <vt:lpwstr>BD841E3F6F08413DB31BC2F0C307097D_12</vt:lpwstr>
  </property>
</Properties>
</file>