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0DF1">
      <w:pPr>
        <w:adjustRightInd w:val="0"/>
        <w:snapToGrid w:val="0"/>
        <w:spacing w:beforeLines="50" w:afterLines="5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</w:p>
    <w:p w14:paraId="0F3AD407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CC7EDCE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人工智能+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医疗”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典型应用场景</w:t>
      </w:r>
    </w:p>
    <w:p w14:paraId="25606D9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案例申报书</w:t>
      </w:r>
    </w:p>
    <w:p w14:paraId="41B78430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628BDC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5317573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339573E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F8AEB7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318AA3DB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4D314D4C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联合申报单位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65AAB630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61847EA9">
      <w:pPr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D278619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12486BD8">
      <w:pPr>
        <w:adjustRightInd w:val="0"/>
        <w:snapToGrid w:val="0"/>
        <w:spacing w:line="360" w:lineRule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</w:pPr>
    </w:p>
    <w:p w14:paraId="2D4CA96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3C13887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CCC9F4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29D1CC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0C61665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70D873F5">
      <w:pPr>
        <w:pStyle w:val="12"/>
        <w:rPr>
          <w:rFonts w:hint="default" w:ascii="Times New Roman" w:hAnsi="Times New Roman" w:cs="Times New Roman"/>
          <w:color w:val="auto"/>
        </w:rPr>
      </w:pPr>
    </w:p>
    <w:p w14:paraId="5A8E401E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yellow"/>
          <w:lang w:eastAsia="zh-CN"/>
        </w:rPr>
      </w:pPr>
    </w:p>
    <w:p w14:paraId="276E3CD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武汉市经济和信息化局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卫生健康委员会</w:t>
      </w:r>
    </w:p>
    <w:p w14:paraId="50541C41">
      <w:pPr>
        <w:pStyle w:val="12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val="en-US" w:eastAsia="zh-CN"/>
        </w:rPr>
        <w:t>2026年</w:t>
      </w:r>
    </w:p>
    <w:p w14:paraId="60045912">
      <w:pP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br w:type="page"/>
      </w:r>
    </w:p>
    <w:p w14:paraId="5FB40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2079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29578FC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588A7F7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9B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579992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60CAF79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34C5C8A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CD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6A2ACCB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0871BA2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3F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08" w:type="dxa"/>
            <w:vAlign w:val="center"/>
          </w:tcPr>
          <w:p w14:paraId="4756395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0D8CAE8E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231CB07B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18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5A14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1EC3D1B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787A03B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67FCA1C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6AF640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26AAB93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23410C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6C3E3CD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AF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096A8EE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350D82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 w14:paraId="23B8AC0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F81450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vAlign w:val="center"/>
          </w:tcPr>
          <w:p w14:paraId="3F00D98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EB9279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6C84370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81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581C56D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20DB6B1D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34F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608" w:type="dxa"/>
            <w:vAlign w:val="center"/>
          </w:tcPr>
          <w:p w14:paraId="0EAA5C8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场景类型</w:t>
            </w:r>
          </w:p>
        </w:tc>
        <w:tc>
          <w:tcPr>
            <w:tcW w:w="7607" w:type="dxa"/>
            <w:gridSpan w:val="6"/>
            <w:vAlign w:val="center"/>
          </w:tcPr>
          <w:p w14:paraId="56AA6815"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AI+患者服务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AI+临床诊疗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AI+管理决策 </w:t>
            </w:r>
          </w:p>
          <w:p w14:paraId="3D502391"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AI+公共卫生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AI+科研教学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（请注明）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5229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31E903F2">
            <w:pPr>
              <w:rPr>
                <w:color w:val="auto"/>
              </w:rPr>
            </w:pPr>
          </w:p>
          <w:p w14:paraId="07C6A0B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5234D849">
            <w:pPr>
              <w:widowControl/>
              <w:jc w:val="both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（自筹、财政资金或其他，请详细介绍。研发资金组成，包括开发费用、测试费用、人工费用、软件及设备采购费用、材料费用、制造费用）</w:t>
            </w:r>
          </w:p>
        </w:tc>
      </w:tr>
      <w:tr w14:paraId="510C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3DEB4E4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0DCB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基本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，人工智能应用赋能等情况）</w:t>
            </w:r>
          </w:p>
        </w:tc>
      </w:tr>
      <w:tr w14:paraId="0695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7CB2F2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2671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（简要介绍联合单位在场景建设中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主要支撑作用等）</w:t>
            </w:r>
          </w:p>
        </w:tc>
      </w:tr>
    </w:tbl>
    <w:p w14:paraId="019901E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1C05F37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描述</w:t>
      </w:r>
    </w:p>
    <w:p w14:paraId="628668D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背景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重点阐述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利用人工智能技术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所解决的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医疗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领域痛点或关键问题，简要介绍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创新性和前沿性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0CF086F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（二）实施情况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包括但不限于需求分析、技术研发或个性化定制、应用优化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数据安全防护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等方面切实可行的解决方案。可图文并茂。</w:t>
      </w:r>
    </w:p>
    <w:p w14:paraId="44A5D28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highlight w:val="none"/>
          <w:lang w:eastAsia="zh-CN"/>
        </w:rPr>
        <w:t>应用成效。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重点介绍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在医疗领域具体应用场景落地情况及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创新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性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介绍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61A3385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推广价值。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包括但不限于当前应用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深度及广度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技术方案在不同场景的适应性与灵活性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以及在医疗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领域的示范引领作用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等。</w:t>
      </w:r>
    </w:p>
    <w:p w14:paraId="5A9A2FC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5AFCCE9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FD10C2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2D07D66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（三）体现应用场景技术水平、建设进展和应用情况，以及取得成效的相关证明材料，包括但不限于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场景建设运行证明（包括实地照片素材等），第三方评价（如用户评价、专家评审意见、第三方检测认证、社会舆论正面评价等），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专利、软著、获奖等情况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741CDA9A">
      <w:pPr>
        <w:rPr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4"/>
          <w:cols w:space="425" w:num="1"/>
          <w:docGrid w:type="lines" w:linePitch="312" w:charSpace="0"/>
        </w:sectPr>
      </w:pPr>
    </w:p>
    <w:p w14:paraId="26E1BF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1F17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46361D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B1020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7CDE8DD5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13EB9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en-US" w:eastAsia="zh-CN" w:bidi="ar-SA"/>
        </w:rPr>
      </w:pPr>
    </w:p>
    <w:p w14:paraId="5D6CEC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63F2BC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3AFCD9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5905A7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48671C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40ABB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143C9A8B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zh-CN" w:eastAsia="zh-CN" w:bidi="ar-SA"/>
        </w:rPr>
      </w:pPr>
    </w:p>
    <w:p w14:paraId="65C48750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E944243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申请单位法人代表（签名）：</w:t>
      </w:r>
    </w:p>
    <w:p w14:paraId="3985B0FA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申请单位（盖章）：</w:t>
      </w:r>
    </w:p>
    <w:p w14:paraId="5FAB3B2D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67D6CE34">
      <w:pPr>
        <w:ind w:firstLine="4320" w:firstLineChars="135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年      月   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3472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D46E0"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D46E0"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96F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6309D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6309D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56ED"/>
    <w:rsid w:val="0A216D50"/>
    <w:rsid w:val="16AC6E1E"/>
    <w:rsid w:val="27F7B3F7"/>
    <w:rsid w:val="2B9A108D"/>
    <w:rsid w:val="2FDFAA11"/>
    <w:rsid w:val="36A519B6"/>
    <w:rsid w:val="38B362DC"/>
    <w:rsid w:val="4BC12B34"/>
    <w:rsid w:val="53095AA7"/>
    <w:rsid w:val="580A6B59"/>
    <w:rsid w:val="594D46C6"/>
    <w:rsid w:val="5BAE0FEA"/>
    <w:rsid w:val="5C9463B3"/>
    <w:rsid w:val="5DDF6164"/>
    <w:rsid w:val="5E1436C8"/>
    <w:rsid w:val="5FC7D971"/>
    <w:rsid w:val="64DD021D"/>
    <w:rsid w:val="675E79C9"/>
    <w:rsid w:val="6A2206EF"/>
    <w:rsid w:val="6B8F1285"/>
    <w:rsid w:val="73136F33"/>
    <w:rsid w:val="7AB7419B"/>
    <w:rsid w:val="7D6D253B"/>
    <w:rsid w:val="7FD9D91C"/>
    <w:rsid w:val="DBFBBDD0"/>
    <w:rsid w:val="E2D5B2AD"/>
    <w:rsid w:val="ECD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Normal Indent"/>
    <w:basedOn w:val="1"/>
    <w:next w:val="7"/>
    <w:qFormat/>
    <w:uiPriority w:val="0"/>
    <w:rPr>
      <w:rFonts w:ascii="Times New Roman" w:hAnsi="Times New Roman"/>
    </w:rPr>
  </w:style>
  <w:style w:type="paragraph" w:styleId="7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eastAsia="仿宋" w:cs="Calibri"/>
      <w:sz w:val="28"/>
      <w:szCs w:val="21"/>
    </w:rPr>
  </w:style>
  <w:style w:type="paragraph" w:styleId="8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9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/>
      <w:bCs/>
    </w:rPr>
  </w:style>
  <w:style w:type="paragraph" w:styleId="10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9"/>
    <w:qFormat/>
    <w:uiPriority w:val="0"/>
    <w:pPr>
      <w:ind w:firstLine="420" w:firstLineChars="200"/>
    </w:pPr>
    <w:rPr>
      <w:rFonts w:ascii="Calibri" w:hAnsi="Calibri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5752</Words>
  <Characters>5938</Characters>
  <Lines>0</Lines>
  <Paragraphs>0</Paragraphs>
  <TotalTime>20</TotalTime>
  <ScaleCrop>false</ScaleCrop>
  <LinksUpToDate>false</LinksUpToDate>
  <CharactersWithSpaces>7422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2026-05-13T09:39:00Z</dcterms:created>
  <dc:creator>admin</dc:creator>
  <cp:lastModifiedBy>wjj</cp:lastModifiedBy>
  <cp:lastPrinted>2026-05-29T18:06:00Z</cp:lastPrinted>
  <dcterms:modified xsi:type="dcterms:W3CDTF">2026-06-01T18:02:33Z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eyJoZGlkIjoiMWFjMWE0ZmU3MzM0NzJkODRkNGE4NjM5ZTZiOWY1NTAiLCJ1c2VySWQiOiIxNDQ2NDM1OTgyIn0=</vt:lpwstr>
  </property>
  <property fmtid="{D5CDD505-2E9C-101B-9397-08002B2CF9AE}" pid="4" name="ICV">
    <vt:lpwstr>6461D0A9349B7885B6E1186AD8314B92_43</vt:lpwstr>
  </property>
</Properties>
</file>