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"/>
        <w:jc w:val="center"/>
        <w:rPr>
          <w:rFonts w:ascii="方正小标宋简体" w:eastAsia="方正小标宋简体" w:cs="方正小标宋简体" w:hAnsi="方正小标宋简体" w:hint="eastAsia"/>
          <w:sz w:val="44"/>
          <w:szCs w:val="44"/>
          <w:lang w:val="en-US" w:eastAsia="zh-CN"/>
        </w:rPr>
      </w:pPr>
      <w:r>
        <w:rPr>
          <w:rFonts w:ascii="方正小标宋简体" w:eastAsia="方正小标宋简体" w:cs="方正小标宋简体" w:hAnsi="方正小标宋简体" w:hint="eastAsia"/>
          <w:sz w:val="44"/>
          <w:szCs w:val="44"/>
          <w:lang w:val="en-US" w:eastAsia="zh-CN"/>
        </w:rPr>
        <w:t>《东湖高新区促进商贸业高质量发展若干政策》政策事项申报手册</w:t>
      </w:r>
    </w:p>
    <w:p>
      <w:pPr>
        <w:pStyle w:val="1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420"/>
        <w:jc w:val="both"/>
        <w:textAlignment w:val="auto"/>
        <w:rPr>
          <w:rFonts w:ascii="仿宋_GB2312" w:eastAsia="仿宋_GB2312" w:cs="仿宋_GB2312" w:hAnsi="仿宋_GB2312" w:hint="eastAsia"/>
          <w:b w:val="0"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b w:val="0"/>
          <w:bCs/>
          <w:kern w:val="44"/>
          <w:sz w:val="32"/>
          <w:szCs w:val="32"/>
          <w:lang w:val="en-US" w:eastAsia="zh-CN" w:bidi="ar-SA"/>
        </w:rPr>
        <w:t>一、</w:t>
      </w:r>
      <w:r>
        <w:rPr>
          <w:rFonts w:ascii="仿宋_GB2312" w:eastAsia="仿宋_GB2312" w:cs="仿宋_GB2312" w:hAnsi="仿宋_GB2312" w:hint="eastAsia"/>
          <w:b w:val="0"/>
          <w:bCs/>
          <w:sz w:val="32"/>
          <w:szCs w:val="32"/>
          <w:lang w:val="en-US" w:eastAsia="zh-CN"/>
        </w:rPr>
        <w:t>访问平台。在浏览器中输出：www.hbkcgyl.com，访问湖北科创供应链天网平台。</w:t>
      </w:r>
    </w:p>
    <w:p>
      <w:pPr>
        <w:widowControl w:val="0"/>
        <w:jc w:val="both"/>
      </w:pPr>
      <w:r>
        <w:drawing>
          <wp:inline distT="0" distB="0" distL="114300" distR="114300">
            <wp:extent cx="5266690" cy="2825750"/>
            <wp:effectExtent l="0" t="0" r="0" b="1"/>
            <wp:docPr id="2" name="图片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图片 3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6690" cy="2825750"/>
                    </a:xfrm>
                    <a:prstGeom prst="rect"/>
                    <a:noFill/>
                    <a:ln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jc w:val="both"/>
      </w:pPr>
    </w:p>
    <w:p>
      <w:pPr>
        <w:widowControl w:val="0"/>
        <w:ind w:left="0" w:firstLine="420"/>
        <w:jc w:val="both"/>
        <w:rPr>
          <w:rFonts w:ascii="仿宋_GB2312" w:eastAsia="仿宋_GB2312" w:cs="仿宋_GB2312" w:hAnsi="仿宋_GB2312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/>
          <w:kern w:val="44"/>
          <w:sz w:val="32"/>
          <w:szCs w:val="32"/>
          <w:lang w:val="en-US" w:eastAsia="zh-CN" w:bidi="ar-SA"/>
        </w:rPr>
        <w:t>二、用户登录。在天网平台点击右上角的登录按钮，政策申报选择“统一身份认证登录”，通过法人登录进行登录。</w:t>
      </w:r>
    </w:p>
    <w:p>
      <w:pPr>
        <w:widowControl w:val="0"/>
        <w:ind w:left="420"/>
        <w:jc w:val="center"/>
        <w:rPr>
          <w:rFonts w:ascii="仿宋_GB2312" w:eastAsia="仿宋_GB2312" w:cs="仿宋_GB2312" w:hAnsi="仿宋_GB2312"/>
          <w:b w:val="0"/>
          <w:bCs/>
          <w:kern w:val="44"/>
          <w:sz w:val="32"/>
          <w:szCs w:val="32"/>
          <w:lang w:val="en-US" w:eastAsia="zh-CN" w:bidi="ar-SA"/>
        </w:rPr>
      </w:pPr>
      <w:r>
        <w:drawing>
          <wp:inline distT="0" distB="0" distL="114300" distR="114300">
            <wp:extent cx="3739515" cy="2585085"/>
            <wp:effectExtent l="0" t="0" r="1" b="0"/>
            <wp:docPr id="3" name="图片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图片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39515" cy="2585085"/>
                    </a:xfrm>
                    <a:prstGeom prst="rect"/>
                    <a:noFill/>
                    <a:ln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jc w:val="both"/>
        <w:rPr>
          <w:lang w:val="en-US"/>
        </w:rPr>
      </w:pPr>
      <w:r>
        <w:drawing>
          <wp:inline distT="0" distB="0" distL="114300" distR="114300">
            <wp:extent cx="5268595" cy="2882265"/>
            <wp:effectExtent l="0" t="0" r="0" b="1"/>
            <wp:docPr id="4" name="图片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2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8595" cy="2882265"/>
                    </a:xfrm>
                    <a:prstGeom prst="rect"/>
                    <a:noFill/>
                    <a:ln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420"/>
        <w:textAlignment w:val="auto"/>
        <w:rPr>
          <w:rFonts w:ascii="仿宋_GB2312" w:eastAsia="仿宋_GB2312" w:cs="仿宋_GB2312" w:hAnsi="仿宋_GB2312" w:hint="eastAsia"/>
          <w:b w:val="0"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b w:val="0"/>
          <w:bCs/>
          <w:sz w:val="32"/>
          <w:szCs w:val="32"/>
          <w:lang w:val="en-US" w:eastAsia="zh-CN"/>
        </w:rPr>
        <w:t>三、政策申报。用户登录成功后，在首页点击“政策申报”中的【更多】，进入政策申报板块。</w:t>
      </w:r>
      <w:r>
        <w:rPr>
          <w:rFonts w:ascii="仿宋_GB2312" w:eastAsia="仿宋_GB2312" w:cs="仿宋_GB2312" w:hAnsi="仿宋_GB2312"/>
          <w:b w:val="0"/>
          <w:bCs/>
          <w:sz w:val="32"/>
          <w:szCs w:val="32"/>
          <w:lang w:val="en-US" w:eastAsia="zh-CN"/>
        </w:rPr>
        <w:t>　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ascii="仿宋_GB2312" w:eastAsia="仿宋_GB2312" w:cs="仿宋_GB2312" w:hAnsi="仿宋_GB2312" w:hint="eastAsia"/>
          <w:b w:val="0"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6690" cy="2825750"/>
            <wp:effectExtent l="0" t="0" r="0" b="1"/>
            <wp:docPr id="5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图片 1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6690" cy="2825750"/>
                    </a:xfrm>
                    <a:prstGeom prst="rect"/>
                    <a:noFill/>
                    <a:ln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ind w:firstLineChars="200" w:firstLine="640"/>
        <w:rPr>
          <w:rFonts w:ascii="仿宋_GB2312" w:eastAsia="仿宋_GB2312" w:cs="仿宋_GB2312" w:hAnsi="仿宋_GB2312" w:hint="eastAsia"/>
          <w:b w:val="0"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 w:hAnsi="仿宋_GB2312" w:hint="eastAsia"/>
          <w:b w:val="0"/>
          <w:bCs/>
          <w:sz w:val="32"/>
          <w:szCs w:val="32"/>
          <w:lang w:val="en-US" w:eastAsia="zh-CN"/>
        </w:rPr>
        <w:t>在政策申报专区【政策申报】页面，找到</w:t>
      </w:r>
      <w:r>
        <w:rPr>
          <w:rFonts w:ascii="仿宋_GB2312" w:eastAsia="仿宋_GB2312" w:cs="仿宋_GB2312" w:hAnsi="仿宋_GB2312" w:hint="eastAsia"/>
          <w:b/>
          <w:bCs w:val="0"/>
          <w:color w:val="C00000"/>
          <w:kern w:val="44"/>
          <w:sz w:val="32"/>
          <w:szCs w:val="32"/>
          <w:lang w:val="en-US" w:eastAsia="zh-CN" w:bidi="ar-SA"/>
        </w:rPr>
        <w:t>本次需要申报的政策事项</w:t>
      </w:r>
      <w:r>
        <w:rPr>
          <w:rFonts w:ascii="仿宋_GB2312" w:eastAsia="仿宋_GB2312" w:cs="仿宋_GB2312" w:hAnsi="仿宋_GB2312" w:hint="eastAsia"/>
          <w:b w:val="0"/>
          <w:bCs/>
          <w:sz w:val="32"/>
          <w:szCs w:val="32"/>
          <w:lang w:val="en-US" w:eastAsia="zh-CN"/>
        </w:rPr>
        <w:t>，点击【我要申报】按钮开始申报。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825750"/>
            <wp:effectExtent l="0" t="0" r="0" b="0"/>
            <wp:docPr id="6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图片 1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6690" cy="2825750"/>
                    </a:xfrm>
                    <a:prstGeom prst="rect"/>
                    <a:noFill/>
                    <a:ln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firstLine="420"/>
        <w:textAlignment w:val="auto"/>
      </w:pPr>
      <w:r>
        <w:rPr>
          <w:rFonts w:ascii="仿宋_GB2312" w:eastAsia="仿宋_GB2312" w:cs="仿宋_GB2312" w:hAnsi="仿宋_GB2312" w:hint="eastAsia"/>
          <w:b w:val="0"/>
          <w:bCs/>
          <w:kern w:val="44"/>
          <w:sz w:val="32"/>
          <w:szCs w:val="32"/>
          <w:lang w:val="en-US" w:eastAsia="zh-CN" w:bidi="ar-SA"/>
        </w:rPr>
        <w:t>四、提交申报。在申报总览页面，如还未提交申报，可找到</w:t>
      </w:r>
      <w:r>
        <w:rPr>
          <w:rFonts w:ascii="仿宋_GB2312" w:eastAsia="仿宋_GB2312" w:cs="仿宋_GB2312" w:hAnsi="仿宋_GB2312" w:hint="eastAsia"/>
          <w:b/>
          <w:bCs w:val="0"/>
          <w:color w:val="C00000"/>
          <w:kern w:val="44"/>
          <w:sz w:val="32"/>
          <w:szCs w:val="32"/>
          <w:lang w:val="en-US" w:eastAsia="zh-CN" w:bidi="ar-SA"/>
        </w:rPr>
        <w:t>本次需要申报的政策事项</w:t>
      </w:r>
      <w:r>
        <w:rPr>
          <w:rFonts w:ascii="仿宋_GB2312" w:eastAsia="仿宋_GB2312" w:cs="仿宋_GB2312" w:hAnsi="仿宋_GB2312" w:hint="eastAsia"/>
          <w:b w:val="0"/>
          <w:bCs/>
          <w:kern w:val="44"/>
          <w:sz w:val="32"/>
          <w:szCs w:val="32"/>
          <w:lang w:val="en-US" w:eastAsia="zh-CN" w:bidi="ar-SA"/>
        </w:rPr>
        <w:t>，点击【我要申报】或【我要兑现】按钮，进入申报页面。</w:t>
      </w:r>
    </w:p>
    <w:p>
      <w:r>
        <w:drawing>
          <wp:inline distT="0" distB="0" distL="114300" distR="114300">
            <wp:extent cx="5266690" cy="2825750"/>
            <wp:effectExtent l="0" t="0" r="0" b="0"/>
            <wp:docPr id="7" name="图片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图片 3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6690" cy="2825750"/>
                    </a:xfrm>
                    <a:prstGeom prst="rect"/>
                    <a:noFill/>
                    <a:ln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firstLineChars="200" w:firstLine="640"/>
        <w:textAlignment w:val="auto"/>
        <w:rPr>
          <w:rFonts w:ascii="仿宋_GB2312" w:eastAsia="仿宋_GB2312" w:cs="仿宋_GB2312" w:hAnsi="仿宋_GB2312" w:hint="eastAsia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/>
          <w:kern w:val="44"/>
          <w:sz w:val="32"/>
          <w:szCs w:val="32"/>
          <w:lang w:val="en-US" w:eastAsia="zh-CN" w:bidi="ar-SA"/>
        </w:rPr>
        <w:t>按照政策事项申报要求填写表单信息、上传附件并确认无误后，可点击【提交申报】按钮进行提交。</w:t>
      </w:r>
    </w:p>
    <w:p>
      <w:r>
        <w:drawing>
          <wp:inline distT="0" distB="0" distL="114300" distR="114300">
            <wp:extent cx="5266690" cy="2825750"/>
            <wp:effectExtent l="0" t="0" r="0" b="0"/>
            <wp:docPr id="8" name="图片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图片 4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6690" cy="2825750"/>
                    </a:xfrm>
                    <a:prstGeom prst="rect"/>
                    <a:noFill/>
                    <a:ln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rPr>
          <w:lang w:val="en-US" w:eastAsia="zh-CN"/>
        </w:rPr>
      </w:pPr>
    </w:p>
    <w:p>
      <w:pPr>
        <w:ind w:left="0" w:firstLine="420"/>
      </w:pPr>
      <w:r>
        <w:rPr>
          <w:rFonts w:ascii="仿宋_GB2312" w:eastAsia="仿宋_GB2312" w:cs="仿宋_GB2312" w:hAnsi="仿宋_GB2312" w:hint="eastAsia"/>
          <w:b w:val="0"/>
          <w:bCs/>
          <w:kern w:val="44"/>
          <w:sz w:val="32"/>
          <w:szCs w:val="32"/>
          <w:lang w:val="en-US" w:eastAsia="zh-CN" w:bidi="ar-SA"/>
        </w:rPr>
        <w:t>五、查看申报记录。如已经将申报表单保存草稿或提交申报，可通过平台右上角用户头像，进入“会员中心-申报记录”页面，查看企业历史申报信息，草稿状态的申报记录可以进行编辑，已提交申报的记录可撤回或查看详情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825750"/>
            <wp:effectExtent l="0" t="0" r="0" b="0"/>
            <wp:docPr id="9" name="图片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图片 5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6690" cy="2825750"/>
                    </a:xfrm>
                    <a:prstGeom prst="rect"/>
                    <a:noFill/>
                    <a:ln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textAlignment w:val="auto"/>
        <w:rPr>
          <w:rFonts w:ascii="仿宋_GB2312" w:eastAsia="仿宋_GB2312" w:cs="仿宋_GB2312" w:hAnsi="仿宋_GB2312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/>
          <w:kern w:val="44"/>
          <w:sz w:val="32"/>
          <w:szCs w:val="32"/>
          <w:lang w:val="en-US" w:eastAsia="zh-CN" w:bidi="ar-SA"/>
        </w:rPr>
        <w:t>若要查看详细审批记录，可先点击【详情】按钮进入详情页面</w:t>
      </w:r>
    </w:p>
    <w:p>
      <w:r>
        <w:drawing>
          <wp:inline distT="0" distB="0" distL="114300" distR="114300">
            <wp:extent cx="5266690" cy="2825750"/>
            <wp:effectExtent l="0" t="0" r="0" b="0"/>
            <wp:docPr id="10" name="图片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图片 6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6690" cy="2825750"/>
                    </a:xfrm>
                    <a:prstGeom prst="rect"/>
                    <a:noFill/>
                    <a:ln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textAlignment w:val="auto"/>
        <w:rPr>
          <w:rFonts w:ascii="仿宋_GB2312" w:eastAsia="仿宋_GB2312" w:cs="仿宋_GB2312" w:hAnsi="仿宋_GB2312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/>
          <w:kern w:val="44"/>
          <w:sz w:val="32"/>
          <w:szCs w:val="32"/>
          <w:lang w:val="en-US" w:eastAsia="zh-CN" w:bidi="ar-SA"/>
        </w:rPr>
        <w:t>在详情页面，点击【审核记录】即可看到该条申报的审批流程详情。</w:t>
      </w:r>
    </w:p>
    <w:p>
      <w:pPr>
        <w:rPr>
          <w:lang w:val="en-US" w:eastAsia="zh-CN"/>
        </w:rPr>
      </w:pPr>
      <w:r>
        <w:drawing>
          <wp:inline distT="0" distB="0" distL="114300" distR="114300">
            <wp:extent cx="5266690" cy="2825750"/>
            <wp:effectExtent l="0" t="0" r="0" b="1"/>
            <wp:docPr id="11" name="图片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图片 7 2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6690" cy="2825750"/>
                    </a:xfrm>
                    <a:prstGeom prst="rect"/>
                    <a:noFill/>
                    <a:ln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variable"/>
    <w:sig w:usb0="000002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70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kern w:val="44"/>
      <w:sz w:val="44"/>
      <w:szCs w:val="2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beforeAutospacing="0" w:after="26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customStyle="1" w:styleId="2Char">
    <w:name w:val="heading 2 Char"/>
    <w:basedOn w:val="10"/>
    <w:link w:val="2"/>
    <w:rPr>
      <w:rFonts w:ascii="Arial" w:eastAsia="黑体" w:cs="Arial" w:hAnsi="Arial"/>
      <w:b/>
      <w:kern w:val="2"/>
      <w:sz w:val="32"/>
      <w:szCs w:val="24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character" w:styleId="15">
    <w:name w:val="Hyperlink"/>
    <w:qFormat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1.png"/><Relationship Id="rId3" Type="http://schemas.openxmlformats.org/officeDocument/2006/relationships/image" Target="media/3.png"/><Relationship Id="rId4" Type="http://schemas.openxmlformats.org/officeDocument/2006/relationships/image" Target="media/5.png"/><Relationship Id="rId5" Type="http://schemas.openxmlformats.org/officeDocument/2006/relationships/image" Target="media/7.png"/><Relationship Id="rId6" Type="http://schemas.openxmlformats.org/officeDocument/2006/relationships/image" Target="media/9.png"/><Relationship Id="rId7" Type="http://schemas.openxmlformats.org/officeDocument/2006/relationships/image" Target="media/11.png"/><Relationship Id="rId8" Type="http://schemas.openxmlformats.org/officeDocument/2006/relationships/image" Target="media/13.png"/><Relationship Id="rId9" Type="http://schemas.openxmlformats.org/officeDocument/2006/relationships/image" Target="media/15.png"/><Relationship Id="rId10" Type="http://schemas.openxmlformats.org/officeDocument/2006/relationships/image" Target="media/17.png"/><Relationship Id="rId11" Type="http://schemas.openxmlformats.org/officeDocument/2006/relationships/image" Target="media/19.png"/><Relationship Id="rId12" Type="http://schemas.openxmlformats.org/officeDocument/2006/relationships/styles" Target="styles.xml"/><Relationship Id="rId13" Type="http://schemas.openxmlformats.org/officeDocument/2006/relationships/fontTable" Target="fontTable.xml"/><Relationship Id="rId14" Type="http://schemas.openxmlformats.org/officeDocument/2006/relationships/customXml" Target="../customXml/item1.xml"/><Relationship Id="rId1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2700" cmpd="sng" cap="flat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sx="100000" sy="100000" algn="ctr" rotWithShape="0" blurRad="101600" dist="50800" dir="540000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AAF6DF6D-518C-4592-87E9-74F7E1D97328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45</TotalTime>
  <Application>WPS_Yozo_Office9.0.6141.181ZH.S1</Application>
  <Pages>6</Pages>
  <Words>0</Words>
  <Characters>382</Characters>
  <Lines>0</Lines>
  <Paragraphs>23</Paragraphs>
  <CharactersWithSpaces>510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墨者</dc:creator>
  <cp:lastModifiedBy>uos</cp:lastModifiedBy>
  <cp:revision>5</cp:revision>
  <cp:lastPrinted>2026-08-20T08:42:26Z</cp:lastPrinted>
  <dcterms:created xsi:type="dcterms:W3CDTF">2025-03-25T00:44:00Z</dcterms:created>
  <dcterms:modified xsi:type="dcterms:W3CDTF">2026-08-20T08:45:04Z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2052-12.1.0.26373</vt:lpwstr>
  </property>
  <property fmtid="{D5CDD505-2E9C-101B-9397-08002B2CF9AE}" pid="3" name="ICV">
    <vt:lpwstr>FC1E10AB42B24B6A88D4CEB6732CD14B_13</vt:lpwstr>
  </property>
  <property fmtid="{D5CDD505-2E9C-101B-9397-08002B2CF9AE}" pid="4" name="KSOTemplateDocerSaveRecord">
    <vt:lpwstr>eyJoZGlkIjoiMzEwNTM5NzYwMDRjMzkwZTVkZjY2ODkwMGIxNGU0OTUiLCJ1c2VySWQiOiIyOTM2NzM2NjkifQ==</vt:lpwstr>
  </property>
</Properties>
</file>