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8A89" w14:textId="77777777" w:rsidR="00E25A00" w:rsidRDefault="00000000">
      <w:pPr>
        <w:spacing w:line="600" w:lineRule="exact"/>
        <w:ind w:firstLineChars="0" w:firstLine="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附件</w:t>
      </w:r>
      <w:r>
        <w:rPr>
          <w:rFonts w:ascii="Times New Roman" w:eastAsia="黑体" w:hAnsi="Times New Roman"/>
        </w:rPr>
        <w:t>1</w:t>
      </w:r>
    </w:p>
    <w:p w14:paraId="524F57B3" w14:textId="77777777" w:rsidR="00E25A00" w:rsidRDefault="00000000">
      <w:pPr>
        <w:pStyle w:val="a3"/>
        <w:spacing w:line="560" w:lineRule="exact"/>
        <w:ind w:firstLineChars="0"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东湖高新区</w:t>
      </w:r>
      <w:r>
        <w:rPr>
          <w:rFonts w:eastAsia="方正小标宋简体"/>
          <w:sz w:val="44"/>
          <w:szCs w:val="44"/>
        </w:rPr>
        <w:t>2025</w:t>
      </w:r>
      <w:r>
        <w:rPr>
          <w:rFonts w:eastAsia="方正小标宋简体"/>
          <w:sz w:val="44"/>
          <w:szCs w:val="44"/>
        </w:rPr>
        <w:t>年算力服务商申报书</w:t>
      </w:r>
    </w:p>
    <w:p w14:paraId="48E45521" w14:textId="77777777" w:rsidR="00E25A00" w:rsidRDefault="00E25A00">
      <w:pPr>
        <w:spacing w:line="500" w:lineRule="exact"/>
        <w:rPr>
          <w:rFonts w:ascii="Times New Roman" w:hAnsi="Times New Roman"/>
        </w:rPr>
      </w:pPr>
    </w:p>
    <w:p w14:paraId="7AA2AA6D" w14:textId="77777777" w:rsidR="00E25A00" w:rsidRDefault="00000000">
      <w:pPr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一、企业信息</w:t>
      </w: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158"/>
        <w:gridCol w:w="1322"/>
        <w:gridCol w:w="2026"/>
        <w:gridCol w:w="2944"/>
      </w:tblGrid>
      <w:tr w:rsidR="00E25A00" w14:paraId="1F9E9BC0" w14:textId="77777777">
        <w:trPr>
          <w:trHeight w:hRule="exact" w:val="712"/>
          <w:jc w:val="center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116D3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基本信息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6FB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申报单位（需盖章）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F4FE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7C6D1C87" w14:textId="77777777">
        <w:trPr>
          <w:trHeight w:hRule="exact" w:val="51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9E8AC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D2BF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详细地址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AF12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55CB075E" w14:textId="77777777">
        <w:trPr>
          <w:trHeight w:hRule="exact" w:val="51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C62D4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1531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单位类型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B8CA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/>
                <w:sz w:val="28"/>
                <w:szCs w:val="28"/>
              </w:rPr>
              <w:t>国企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外资企业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民营企业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ascii="Times New Roman" w:hAnsi="Times New Roman"/>
                <w:sz w:val="28"/>
                <w:szCs w:val="28"/>
              </w:rPr>
              <w:t>事业单位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hAnsi="Times New Roman"/>
                <w:sz w:val="28"/>
                <w:szCs w:val="28"/>
              </w:rPr>
              <w:t>其他</w:t>
            </w:r>
          </w:p>
        </w:tc>
      </w:tr>
      <w:tr w:rsidR="00E25A00" w14:paraId="0977D7A2" w14:textId="77777777">
        <w:trPr>
          <w:trHeight w:hRule="exact" w:val="51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68B9F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30DE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成立时间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BA3F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2F008BC7" w14:textId="77777777">
        <w:trPr>
          <w:trHeight w:hRule="exact" w:val="498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82609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0C59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企业法人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8D71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2375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联系方式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FA3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232F272B" w14:textId="77777777">
        <w:trPr>
          <w:trHeight w:hRule="exact" w:val="51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F29C9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CB5A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企业联系人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1289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FF9D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联系方式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0ED1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2DED3D8E" w14:textId="77777777">
        <w:trPr>
          <w:trHeight w:hRule="exact" w:val="75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BC9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0C94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区</w:t>
            </w:r>
            <w:r>
              <w:rPr>
                <w:rFonts w:ascii="Times New Roman" w:hAnsi="Times New Roman"/>
                <w:sz w:val="28"/>
                <w:szCs w:val="28"/>
              </w:rPr>
              <w:t>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是否有法人实体公司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6C72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33B9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本地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员工人数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FFAC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6FAB68AC" w14:textId="77777777">
        <w:trPr>
          <w:trHeight w:hRule="exact" w:val="75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42C9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D676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企业智算规模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449B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E82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企业超算规模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E957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28ACB119" w14:textId="77777777">
        <w:trPr>
          <w:trHeight w:hRule="exact" w:val="1281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B85EC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76E5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智算或超算服务市内企业数量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DF98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3DFAAA26" w14:textId="77777777">
        <w:trPr>
          <w:trHeight w:hRule="exact" w:val="750"/>
          <w:jc w:val="center"/>
        </w:trPr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2CE9F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68A0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企业智算或超算所在地</w:t>
            </w:r>
          </w:p>
        </w:tc>
        <w:tc>
          <w:tcPr>
            <w:tcW w:w="6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B2D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A00" w14:paraId="69E1CC41" w14:textId="77777777">
        <w:trPr>
          <w:trHeight w:hRule="exact" w:val="3121"/>
          <w:jc w:val="center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549C" w14:textId="77777777" w:rsidR="00E25A00" w:rsidRDefault="00000000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单位简介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D896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（包括但不限于企业基本情况，企业在算力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服务方面的重要资质及近三年获得的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级以上荣誉</w:t>
            </w:r>
            <w:r>
              <w:rPr>
                <w:rFonts w:ascii="Times New Roman" w:hAnsi="Times New Roman"/>
                <w:sz w:val="28"/>
                <w:szCs w:val="28"/>
              </w:rPr>
              <w:t>，不超过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/>
                <w:sz w:val="28"/>
                <w:szCs w:val="28"/>
              </w:rPr>
              <w:t>字）</w:t>
            </w:r>
          </w:p>
        </w:tc>
      </w:tr>
      <w:tr w:rsidR="00E25A00" w14:paraId="11617BBA" w14:textId="77777777">
        <w:trPr>
          <w:trHeight w:hRule="exact" w:val="3193"/>
          <w:jc w:val="center"/>
        </w:trPr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5CAAF" w14:textId="77777777" w:rsidR="00E25A00" w:rsidRDefault="00000000">
            <w:pPr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算力业务情况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52B8" w14:textId="77777777" w:rsidR="00E25A00" w:rsidRDefault="00000000">
            <w:pPr>
              <w:spacing w:line="240" w:lineRule="auto"/>
              <w:ind w:firstLineChars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企业算力总体规模，企业</w:t>
            </w:r>
            <w:r>
              <w:rPr>
                <w:rFonts w:ascii="Times New Roman" w:hAnsi="Times New Roman"/>
                <w:sz w:val="28"/>
                <w:szCs w:val="21"/>
              </w:rPr>
              <w:t>算力服务核心技术，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在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东湖高新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内算力规模和使用情况，服务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东湖高新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内内的企业情况和应用场景，字数不超过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字）</w:t>
            </w:r>
          </w:p>
          <w:p w14:paraId="31FB510F" w14:textId="77777777" w:rsidR="00E25A00" w:rsidRDefault="00E25A00">
            <w:pPr>
              <w:spacing w:line="240" w:lineRule="auto"/>
              <w:ind w:firstLineChars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3D448CA" w14:textId="77777777" w:rsidR="00E25A00" w:rsidRDefault="00000000">
      <w:pPr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>二、企业算力信息</w:t>
      </w:r>
    </w:p>
    <w:p w14:paraId="61F94C64" w14:textId="77777777" w:rsidR="00E25A00" w:rsidRDefault="00000000">
      <w:pPr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按照下列表格清晰、完整地填写各项资源信息，如有多个算力资源，请分别填写。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2"/>
        <w:gridCol w:w="7691"/>
      </w:tblGrid>
      <w:tr w:rsidR="00E25A00" w14:paraId="433CC5B4" w14:textId="77777777">
        <w:trPr>
          <w:cantSplit/>
          <w:trHeight w:val="432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33F47E75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GPU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45A41815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</w:t>
            </w:r>
            <w:r>
              <w:rPr>
                <w:rFonts w:ascii="Times New Roman" w:hAnsi="Times New Roman"/>
                <w:sz w:val="22"/>
                <w:szCs w:val="22"/>
              </w:rPr>
              <w:t>GPU</w:t>
            </w:r>
            <w:r>
              <w:rPr>
                <w:rFonts w:ascii="Times New Roman" w:hAnsi="Times New Roman"/>
                <w:sz w:val="22"/>
                <w:szCs w:val="22"/>
              </w:rPr>
              <w:t>算力具体型号，如</w:t>
            </w:r>
            <w:r>
              <w:rPr>
                <w:rFonts w:ascii="Times New Roman" w:hAnsi="Times New Roman"/>
                <w:sz w:val="22"/>
                <w:szCs w:val="22"/>
              </w:rPr>
              <w:t>NVIDIA H20*1</w:t>
            </w:r>
          </w:p>
        </w:tc>
      </w:tr>
      <w:tr w:rsidR="00E25A00" w14:paraId="603E1778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0D796FB2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显存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06BEC953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</w:t>
            </w:r>
            <w:r>
              <w:rPr>
                <w:rFonts w:ascii="Times New Roman" w:hAnsi="Times New Roman"/>
                <w:sz w:val="22"/>
                <w:szCs w:val="22"/>
              </w:rPr>
              <w:t>GPU</w:t>
            </w:r>
            <w:r>
              <w:rPr>
                <w:rFonts w:ascii="Times New Roman" w:hAnsi="Times New Roman"/>
                <w:sz w:val="22"/>
                <w:szCs w:val="22"/>
              </w:rPr>
              <w:t>显存容量，如</w:t>
            </w:r>
            <w:r>
              <w:rPr>
                <w:rFonts w:ascii="Times New Roman" w:hAnsi="Times New Roman"/>
                <w:sz w:val="22"/>
                <w:szCs w:val="22"/>
              </w:rPr>
              <w:t>141 GB*1</w:t>
            </w:r>
          </w:p>
        </w:tc>
      </w:tr>
      <w:tr w:rsidR="00E25A00" w14:paraId="5C91104F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491737C7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CPU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1AC39753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</w:t>
            </w:r>
            <w:r>
              <w:rPr>
                <w:rFonts w:ascii="Times New Roman" w:hAnsi="Times New Roman"/>
                <w:sz w:val="22"/>
                <w:szCs w:val="22"/>
              </w:rPr>
              <w:t>CPU</w:t>
            </w:r>
            <w:r>
              <w:rPr>
                <w:rFonts w:ascii="Times New Roman" w:hAnsi="Times New Roman"/>
                <w:sz w:val="22"/>
                <w:szCs w:val="22"/>
              </w:rPr>
              <w:t>的具体核数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E25A00" w14:paraId="60FCEC99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442B99A4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内存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57B1F47B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提供内存的具体配置</w:t>
            </w:r>
          </w:p>
        </w:tc>
      </w:tr>
      <w:tr w:rsidR="00E25A00" w14:paraId="11A4DA6C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620D8238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处理器型号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3B4999FA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</w:t>
            </w:r>
            <w:r>
              <w:rPr>
                <w:rFonts w:ascii="Times New Roman" w:hAnsi="Times New Roman"/>
                <w:sz w:val="22"/>
                <w:szCs w:val="22"/>
              </w:rPr>
              <w:t>CPU</w:t>
            </w:r>
            <w:r>
              <w:rPr>
                <w:rFonts w:ascii="Times New Roman" w:hAnsi="Times New Roman"/>
                <w:sz w:val="22"/>
                <w:szCs w:val="22"/>
              </w:rPr>
              <w:t>处理器具体型号，如</w:t>
            </w:r>
            <w:r>
              <w:rPr>
                <w:rFonts w:ascii="Times New Roman" w:hAnsi="Times New Roman"/>
                <w:sz w:val="22"/>
                <w:szCs w:val="22"/>
              </w:rPr>
              <w:t>Intel(R) Xeon(R) Platinum 8558P</w:t>
            </w:r>
          </w:p>
        </w:tc>
      </w:tr>
      <w:tr w:rsidR="00E25A00" w14:paraId="4965C190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7C5C2976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处理器主频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76AF97F6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</w:t>
            </w:r>
            <w:r>
              <w:rPr>
                <w:rFonts w:ascii="Times New Roman" w:hAnsi="Times New Roman"/>
                <w:sz w:val="22"/>
                <w:szCs w:val="22"/>
              </w:rPr>
              <w:t>CPU</w:t>
            </w:r>
            <w:r>
              <w:rPr>
                <w:rFonts w:ascii="Times New Roman" w:hAnsi="Times New Roman"/>
                <w:sz w:val="22"/>
                <w:szCs w:val="22"/>
              </w:rPr>
              <w:t>处理器主频信息</w:t>
            </w:r>
          </w:p>
        </w:tc>
      </w:tr>
      <w:tr w:rsidR="00E25A00" w14:paraId="2FBDE8AD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5FBF7B44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系统盘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4FE8C442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提供系统盘的具体容量</w:t>
            </w:r>
          </w:p>
        </w:tc>
      </w:tr>
      <w:tr w:rsidR="00E25A00" w14:paraId="32B303F2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23940061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数据盘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7FDF404F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提供数据盘的具体容量</w:t>
            </w:r>
          </w:p>
        </w:tc>
      </w:tr>
      <w:tr w:rsidR="00E25A00" w14:paraId="0C17B699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18AB2E76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内网带宽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7A222CA5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提供内网带宽的具体信息</w:t>
            </w:r>
          </w:p>
        </w:tc>
      </w:tr>
      <w:tr w:rsidR="00E25A00" w14:paraId="777FFD6D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04C4BA6B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资源数量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0A303C25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提供算力资源的数量</w:t>
            </w:r>
          </w:p>
        </w:tc>
      </w:tr>
      <w:tr w:rsidR="00E25A00" w14:paraId="6643656E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042A4253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单精算力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643F2A37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提供单精算力的大小</w:t>
            </w:r>
          </w:p>
        </w:tc>
      </w:tr>
      <w:tr w:rsidR="00E25A00" w14:paraId="52F49C21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42972AEA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售卖类型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3C5639CF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提供售卖类型，如云上租用、私有部署</w:t>
            </w:r>
          </w:p>
        </w:tc>
      </w:tr>
      <w:tr w:rsidR="00E25A00" w14:paraId="690BC5B1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0D168757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价格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3452D6EB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提供包年</w:t>
            </w:r>
            <w:r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包月</w:t>
            </w:r>
            <w:r>
              <w:rPr>
                <w:rFonts w:ascii="Times New Roman" w:hAnsi="Times New Roman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sz w:val="22"/>
                <w:szCs w:val="22"/>
              </w:rPr>
              <w:t>线下面议等多种价格方式</w:t>
            </w:r>
          </w:p>
        </w:tc>
      </w:tr>
      <w:tr w:rsidR="00E25A00" w14:paraId="4BF0ADE7" w14:textId="77777777">
        <w:trPr>
          <w:cantSplit/>
          <w:trHeight w:val="397"/>
          <w:jc w:val="center"/>
        </w:trPr>
        <w:tc>
          <w:tcPr>
            <w:tcW w:w="1352" w:type="dxa"/>
            <w:shd w:val="clear" w:color="auto" w:fill="CCFFFF"/>
            <w:noWrap/>
            <w:vAlign w:val="center"/>
          </w:tcPr>
          <w:p w14:paraId="03AC0CB8" w14:textId="77777777" w:rsidR="00E25A00" w:rsidRDefault="0000000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资源介绍</w:t>
            </w:r>
          </w:p>
        </w:tc>
        <w:tc>
          <w:tcPr>
            <w:tcW w:w="7691" w:type="dxa"/>
            <w:shd w:val="clear" w:color="auto" w:fill="CCFFFF"/>
            <w:noWrap/>
            <w:vAlign w:val="center"/>
          </w:tcPr>
          <w:p w14:paraId="7A709428" w14:textId="77777777" w:rsidR="00E25A00" w:rsidRDefault="00000000">
            <w:pPr>
              <w:spacing w:line="240" w:lineRule="auto"/>
              <w:ind w:firstLineChars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提供算力资源的介绍，不超过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  <w:r>
              <w:rPr>
                <w:rFonts w:ascii="Times New Roman" w:hAnsi="Times New Roman"/>
                <w:sz w:val="22"/>
                <w:szCs w:val="22"/>
              </w:rPr>
              <w:t>字</w:t>
            </w:r>
          </w:p>
        </w:tc>
      </w:tr>
    </w:tbl>
    <w:p w14:paraId="6B4C5BFE" w14:textId="77777777" w:rsidR="00E25A00" w:rsidRDefault="00000000">
      <w:pPr>
        <w:widowControl/>
        <w:snapToGrid/>
        <w:spacing w:line="240" w:lineRule="auto"/>
        <w:jc w:val="left"/>
        <w:rPr>
          <w:rFonts w:ascii="Times New Roman" w:eastAsia="黑体" w:hAnsi="Times New Roman"/>
          <w:color w:val="000000"/>
        </w:rPr>
      </w:pPr>
      <w:r>
        <w:rPr>
          <w:rFonts w:ascii="Times New Roman" w:eastAsia="黑体" w:hAnsi="Times New Roman"/>
        </w:rPr>
        <w:t>三、服务</w:t>
      </w:r>
      <w:r>
        <w:rPr>
          <w:rFonts w:ascii="Times New Roman" w:eastAsia="黑体" w:hAnsi="Times New Roman" w:hint="eastAsia"/>
        </w:rPr>
        <w:t>东湖高新区</w:t>
      </w:r>
      <w:r>
        <w:rPr>
          <w:rFonts w:ascii="Times New Roman" w:eastAsia="黑体" w:hAnsi="Times New Roman"/>
          <w:color w:val="000000"/>
        </w:rPr>
        <w:t>内企业名单</w:t>
      </w:r>
    </w:p>
    <w:p w14:paraId="5AD3D09B" w14:textId="5CCD77C7" w:rsidR="00A548A1" w:rsidRPr="00A548A1" w:rsidRDefault="00A548A1">
      <w:pPr>
        <w:widowControl/>
        <w:snapToGrid/>
        <w:spacing w:line="240" w:lineRule="auto"/>
        <w:jc w:val="left"/>
        <w:rPr>
          <w:rFonts w:ascii="仿宋_GB2312" w:hAnsi="Times New Roman" w:hint="eastAsia"/>
          <w:color w:val="000000"/>
        </w:rPr>
      </w:pPr>
      <w:r w:rsidRPr="00A548A1">
        <w:rPr>
          <w:rFonts w:ascii="仿宋_GB2312" w:hAnsi="Times New Roman" w:hint="eastAsia"/>
          <w:color w:val="000000"/>
        </w:rPr>
        <w:t>提供不少于5家</w:t>
      </w:r>
      <w:r>
        <w:rPr>
          <w:rFonts w:ascii="仿宋_GB2312" w:hAnsi="Times New Roman" w:hint="eastAsia"/>
          <w:color w:val="000000"/>
        </w:rPr>
        <w:t>服务客户情况，按照客户年度算力使用费用从高至低排列。</w:t>
      </w:r>
    </w:p>
    <w:tbl>
      <w:tblPr>
        <w:tblStyle w:val="a5"/>
        <w:tblW w:w="9061" w:type="dxa"/>
        <w:tblInd w:w="76" w:type="dxa"/>
        <w:tblLook w:val="04A0" w:firstRow="1" w:lastRow="0" w:firstColumn="1" w:lastColumn="0" w:noHBand="0" w:noVBand="1"/>
      </w:tblPr>
      <w:tblGrid>
        <w:gridCol w:w="1007"/>
        <w:gridCol w:w="1859"/>
        <w:gridCol w:w="1406"/>
        <w:gridCol w:w="4789"/>
      </w:tblGrid>
      <w:tr w:rsidR="00E25A00" w14:paraId="3E5ECE77" w14:textId="77777777">
        <w:tc>
          <w:tcPr>
            <w:tcW w:w="1007" w:type="dxa"/>
            <w:vAlign w:val="center"/>
          </w:tcPr>
          <w:p w14:paraId="6B7220BF" w14:textId="77777777" w:rsidR="00E25A00" w:rsidRDefault="00000000">
            <w:pPr>
              <w:adjustRightInd w:val="0"/>
              <w:spacing w:line="360" w:lineRule="exact"/>
              <w:ind w:firstLineChars="0"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859" w:type="dxa"/>
            <w:vAlign w:val="center"/>
          </w:tcPr>
          <w:p w14:paraId="145F3ACC" w14:textId="77777777" w:rsidR="00E25A00" w:rsidRDefault="00000000">
            <w:pPr>
              <w:adjustRightInd w:val="0"/>
              <w:spacing w:line="360" w:lineRule="exact"/>
              <w:ind w:firstLineChars="0" w:firstLine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1406" w:type="dxa"/>
            <w:vAlign w:val="center"/>
          </w:tcPr>
          <w:p w14:paraId="245F5DE2" w14:textId="0BBB43E1" w:rsidR="00E25A00" w:rsidRDefault="00000000">
            <w:pPr>
              <w:adjustRightInd w:val="0"/>
              <w:spacing w:line="360" w:lineRule="exact"/>
              <w:ind w:firstLineChars="0" w:firstLine="0"/>
              <w:jc w:val="center"/>
              <w:rPr>
                <w:rFonts w:ascii="Times New Roman" w:hAnsi="Times New Roman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所属</w:t>
            </w:r>
            <w:r w:rsidR="00A548A1">
              <w:rPr>
                <w:rFonts w:ascii="Times New Roman" w:hAnsi="Times New Roman" w:hint="eastAsia"/>
                <w:bCs/>
                <w:color w:val="000000"/>
                <w:sz w:val="28"/>
                <w:szCs w:val="28"/>
              </w:rPr>
              <w:t>行业</w:t>
            </w:r>
          </w:p>
        </w:tc>
        <w:tc>
          <w:tcPr>
            <w:tcW w:w="4789" w:type="dxa"/>
            <w:vAlign w:val="center"/>
          </w:tcPr>
          <w:p w14:paraId="79A15C4C" w14:textId="1E620FBF" w:rsidR="00E25A00" w:rsidRDefault="00A548A1">
            <w:pPr>
              <w:adjustRightInd w:val="0"/>
              <w:spacing w:line="360" w:lineRule="exact"/>
              <w:ind w:firstLineChars="0" w:firstLine="0"/>
              <w:jc w:val="center"/>
              <w:rPr>
                <w:rFonts w:ascii="Times New Roman" w:hAnsi="Times New Roman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8"/>
                <w:szCs w:val="28"/>
              </w:rPr>
              <w:t>年度算力使用费用</w:t>
            </w:r>
          </w:p>
        </w:tc>
      </w:tr>
      <w:tr w:rsidR="00E25A00" w14:paraId="3A8F3B9F" w14:textId="77777777">
        <w:trPr>
          <w:trHeight w:val="90"/>
        </w:trPr>
        <w:tc>
          <w:tcPr>
            <w:tcW w:w="1007" w:type="dxa"/>
          </w:tcPr>
          <w:p w14:paraId="562372A3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859" w:type="dxa"/>
          </w:tcPr>
          <w:p w14:paraId="28F1B507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406" w:type="dxa"/>
          </w:tcPr>
          <w:p w14:paraId="5BBA90E7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4789" w:type="dxa"/>
          </w:tcPr>
          <w:p w14:paraId="1F55D313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</w:tr>
      <w:tr w:rsidR="00E25A00" w14:paraId="66888183" w14:textId="77777777">
        <w:tc>
          <w:tcPr>
            <w:tcW w:w="1007" w:type="dxa"/>
          </w:tcPr>
          <w:p w14:paraId="23EF13B0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859" w:type="dxa"/>
          </w:tcPr>
          <w:p w14:paraId="25D30102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406" w:type="dxa"/>
          </w:tcPr>
          <w:p w14:paraId="2ADA7ACD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4789" w:type="dxa"/>
          </w:tcPr>
          <w:p w14:paraId="1AA5D27B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</w:tr>
      <w:tr w:rsidR="00E25A00" w14:paraId="7FCCAF4B" w14:textId="77777777">
        <w:tc>
          <w:tcPr>
            <w:tcW w:w="1007" w:type="dxa"/>
          </w:tcPr>
          <w:p w14:paraId="1DDD6DB6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859" w:type="dxa"/>
          </w:tcPr>
          <w:p w14:paraId="52C6A0E7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406" w:type="dxa"/>
          </w:tcPr>
          <w:p w14:paraId="2917AA31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4789" w:type="dxa"/>
          </w:tcPr>
          <w:p w14:paraId="0BE8DF56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</w:tr>
      <w:tr w:rsidR="00E25A00" w14:paraId="1B5D49D0" w14:textId="77777777">
        <w:tc>
          <w:tcPr>
            <w:tcW w:w="1007" w:type="dxa"/>
          </w:tcPr>
          <w:p w14:paraId="6A6DD444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859" w:type="dxa"/>
          </w:tcPr>
          <w:p w14:paraId="12753702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1406" w:type="dxa"/>
          </w:tcPr>
          <w:p w14:paraId="35CBF655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  <w:tc>
          <w:tcPr>
            <w:tcW w:w="4789" w:type="dxa"/>
          </w:tcPr>
          <w:p w14:paraId="6CB5F3F7" w14:textId="77777777" w:rsidR="00E25A00" w:rsidRDefault="00E25A00">
            <w:pPr>
              <w:adjustRightInd w:val="0"/>
              <w:spacing w:line="600" w:lineRule="exact"/>
              <w:rPr>
                <w:rFonts w:ascii="Times New Roman" w:hAnsi="Times New Roman"/>
                <w:bCs/>
                <w:color w:val="000000"/>
                <w:szCs w:val="32"/>
              </w:rPr>
            </w:pPr>
          </w:p>
        </w:tc>
      </w:tr>
    </w:tbl>
    <w:p w14:paraId="64E5666F" w14:textId="77777777" w:rsidR="00E25A00" w:rsidRDefault="00000000">
      <w:pPr>
        <w:widowControl/>
        <w:snapToGrid/>
        <w:rPr>
          <w:rFonts w:ascii="Times New Roman" w:eastAsia="黑体" w:hAnsi="Times New Roman"/>
          <w:color w:val="000000"/>
        </w:rPr>
      </w:pPr>
      <w:r>
        <w:rPr>
          <w:rFonts w:ascii="Times New Roman" w:eastAsia="黑体" w:hAnsi="Times New Roman"/>
        </w:rPr>
        <w:t>四、</w:t>
      </w:r>
      <w:r>
        <w:rPr>
          <w:rFonts w:ascii="Times New Roman" w:eastAsia="黑体" w:hAnsi="Times New Roman"/>
          <w:color w:val="000000"/>
        </w:rPr>
        <w:t>相关附件</w:t>
      </w:r>
    </w:p>
    <w:p w14:paraId="4F97A12A" w14:textId="77777777" w:rsidR="00E25A00" w:rsidRDefault="00000000">
      <w:pPr>
        <w:adjustRightInd w:val="0"/>
        <w:rPr>
          <w:rFonts w:ascii="Times New Roman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hAnsi="Times New Roman"/>
          <w:bCs/>
          <w:color w:val="000000"/>
          <w:szCs w:val="32"/>
        </w:rPr>
        <w:t>（一）申报单位营业执照</w:t>
      </w:r>
      <w:r>
        <w:rPr>
          <w:rFonts w:ascii="Times New Roman" w:hAnsi="Times New Roman" w:hint="eastAsia"/>
          <w:kern w:val="0"/>
          <w:szCs w:val="32"/>
          <w:shd w:val="clear" w:color="auto" w:fill="FFFFFF"/>
          <w:lang w:bidi="ar"/>
        </w:rPr>
        <w:t>（执业许可证）</w:t>
      </w:r>
    </w:p>
    <w:p w14:paraId="070EB73B" w14:textId="77777777" w:rsidR="00E25A00" w:rsidRDefault="00000000">
      <w:pPr>
        <w:adjustRightInd w:val="0"/>
        <w:rPr>
          <w:rFonts w:ascii="Times New Roman" w:hAnsi="Times New Roman"/>
          <w:bCs/>
          <w:color w:val="000000"/>
          <w:szCs w:val="32"/>
        </w:rPr>
      </w:pPr>
      <w:r>
        <w:rPr>
          <w:rFonts w:ascii="Times New Roman" w:hAnsi="Times New Roman"/>
          <w:bCs/>
          <w:color w:val="000000"/>
          <w:szCs w:val="32"/>
        </w:rPr>
        <w:t>（</w:t>
      </w:r>
      <w:r>
        <w:rPr>
          <w:rFonts w:ascii="Times New Roman" w:hAnsi="Times New Roman" w:hint="eastAsia"/>
          <w:bCs/>
          <w:color w:val="000000"/>
          <w:szCs w:val="32"/>
        </w:rPr>
        <w:t>二</w:t>
      </w:r>
      <w:r>
        <w:rPr>
          <w:rFonts w:ascii="Times New Roman" w:hAnsi="Times New Roman"/>
          <w:bCs/>
          <w:color w:val="000000"/>
          <w:szCs w:val="32"/>
        </w:rPr>
        <w:t>）申报单位</w:t>
      </w:r>
      <w:r>
        <w:rPr>
          <w:rFonts w:ascii="Times New Roman" w:hAnsi="Times New Roman" w:hint="eastAsia"/>
          <w:bCs/>
          <w:color w:val="000000"/>
          <w:szCs w:val="32"/>
        </w:rPr>
        <w:t>服务产品、服务报价及合同文本</w:t>
      </w:r>
    </w:p>
    <w:p w14:paraId="5A980648" w14:textId="77777777" w:rsidR="00E25A00" w:rsidRDefault="00000000">
      <w:pPr>
        <w:adjustRightInd w:val="0"/>
        <w:rPr>
          <w:rFonts w:ascii="Times New Roman" w:hAnsi="Times New Roman"/>
          <w:bCs/>
          <w:color w:val="000000"/>
          <w:szCs w:val="32"/>
        </w:rPr>
      </w:pPr>
      <w:r>
        <w:rPr>
          <w:rFonts w:ascii="Times New Roman" w:hAnsi="Times New Roman"/>
          <w:bCs/>
          <w:color w:val="000000"/>
          <w:szCs w:val="32"/>
        </w:rPr>
        <w:t>（</w:t>
      </w:r>
      <w:r>
        <w:rPr>
          <w:rFonts w:ascii="Times New Roman" w:hAnsi="Times New Roman" w:hint="eastAsia"/>
          <w:bCs/>
          <w:color w:val="000000"/>
          <w:szCs w:val="32"/>
        </w:rPr>
        <w:t>三</w:t>
      </w:r>
      <w:r>
        <w:rPr>
          <w:rFonts w:ascii="Times New Roman" w:hAnsi="Times New Roman"/>
          <w:bCs/>
          <w:color w:val="000000"/>
          <w:szCs w:val="32"/>
        </w:rPr>
        <w:t>）申报单位自建智算中心或超算中心证明材料</w:t>
      </w:r>
    </w:p>
    <w:p w14:paraId="1535ECAC" w14:textId="22D4AD1B" w:rsidR="00E25A00" w:rsidRDefault="00000000">
      <w:pPr>
        <w:adjustRightInd w:val="0"/>
        <w:rPr>
          <w:rFonts w:ascii="Times New Roman" w:hAnsi="Times New Roman"/>
          <w:bCs/>
          <w:color w:val="000000"/>
          <w:szCs w:val="32"/>
        </w:rPr>
      </w:pPr>
      <w:r>
        <w:rPr>
          <w:rFonts w:ascii="Times New Roman" w:hAnsi="Times New Roman"/>
          <w:bCs/>
          <w:color w:val="000000"/>
          <w:szCs w:val="32"/>
        </w:rPr>
        <w:t>（</w:t>
      </w:r>
      <w:r>
        <w:rPr>
          <w:rFonts w:ascii="Times New Roman" w:hAnsi="Times New Roman" w:hint="eastAsia"/>
          <w:bCs/>
          <w:color w:val="000000"/>
          <w:szCs w:val="32"/>
        </w:rPr>
        <w:t>四</w:t>
      </w:r>
      <w:r>
        <w:rPr>
          <w:rFonts w:ascii="Times New Roman" w:hAnsi="Times New Roman"/>
          <w:bCs/>
          <w:color w:val="000000"/>
          <w:szCs w:val="32"/>
        </w:rPr>
        <w:t>）</w:t>
      </w:r>
      <w:r>
        <w:rPr>
          <w:rFonts w:ascii="Times New Roman" w:hAnsi="Times New Roman" w:hint="eastAsia"/>
          <w:bCs/>
          <w:color w:val="000000"/>
          <w:szCs w:val="32"/>
        </w:rPr>
        <w:t>申报单位上年度在</w:t>
      </w:r>
      <w:r w:rsidR="00A548A1">
        <w:rPr>
          <w:rFonts w:ascii="Times New Roman" w:hAnsi="Times New Roman" w:hint="eastAsia"/>
          <w:bCs/>
          <w:color w:val="000000"/>
          <w:szCs w:val="32"/>
        </w:rPr>
        <w:t>高新区</w:t>
      </w:r>
      <w:r>
        <w:rPr>
          <w:rFonts w:ascii="Times New Roman" w:hAnsi="Times New Roman" w:hint="eastAsia"/>
          <w:bCs/>
          <w:color w:val="000000"/>
          <w:szCs w:val="32"/>
        </w:rPr>
        <w:t>纳税证明、实际社保缴纳证明、</w:t>
      </w:r>
      <w:r>
        <w:rPr>
          <w:rFonts w:hint="eastAsia"/>
        </w:rPr>
        <w:t>2025</w:t>
      </w:r>
      <w:r>
        <w:rPr>
          <w:rFonts w:hint="eastAsia"/>
        </w:rPr>
        <w:t>年度财务审计报告</w:t>
      </w:r>
    </w:p>
    <w:p w14:paraId="50C54745" w14:textId="77777777" w:rsidR="00E25A00" w:rsidRDefault="00000000">
      <w:pPr>
        <w:adjustRightInd w:val="0"/>
        <w:rPr>
          <w:rFonts w:ascii="Times New Roman" w:hAnsi="Times New Roman"/>
          <w:bCs/>
          <w:color w:val="000000"/>
          <w:szCs w:val="32"/>
        </w:rPr>
      </w:pPr>
      <w:r>
        <w:rPr>
          <w:rFonts w:ascii="Times New Roman" w:hAnsi="Times New Roman"/>
          <w:bCs/>
          <w:color w:val="000000"/>
          <w:szCs w:val="32"/>
        </w:rPr>
        <w:t>（</w:t>
      </w:r>
      <w:r>
        <w:rPr>
          <w:rFonts w:ascii="Times New Roman" w:hAnsi="Times New Roman" w:hint="eastAsia"/>
          <w:bCs/>
          <w:color w:val="000000"/>
          <w:szCs w:val="32"/>
        </w:rPr>
        <w:t>五</w:t>
      </w:r>
      <w:r>
        <w:rPr>
          <w:rFonts w:ascii="Times New Roman" w:hAnsi="Times New Roman"/>
          <w:bCs/>
          <w:color w:val="000000"/>
          <w:szCs w:val="32"/>
        </w:rPr>
        <w:t>）</w:t>
      </w:r>
      <w:r>
        <w:rPr>
          <w:rFonts w:ascii="Times New Roman" w:hAnsi="Times New Roman" w:hint="eastAsia"/>
          <w:bCs/>
          <w:color w:val="000000"/>
          <w:szCs w:val="32"/>
        </w:rPr>
        <w:t>2025</w:t>
      </w:r>
      <w:r>
        <w:rPr>
          <w:rFonts w:ascii="Times New Roman" w:hAnsi="Times New Roman" w:hint="eastAsia"/>
          <w:bCs/>
          <w:color w:val="000000"/>
          <w:szCs w:val="32"/>
        </w:rPr>
        <w:t>年客户服务证明材料</w:t>
      </w:r>
      <w:r>
        <w:rPr>
          <w:rFonts w:ascii="Times New Roman" w:hAnsi="Times New Roman"/>
          <w:bCs/>
          <w:color w:val="000000"/>
          <w:szCs w:val="32"/>
        </w:rPr>
        <w:t>（如合同、用户报告或反馈意见等）</w:t>
      </w:r>
    </w:p>
    <w:p w14:paraId="3B4BF22A" w14:textId="77777777" w:rsidR="00E25A00" w:rsidRDefault="00000000">
      <w:pPr>
        <w:adjustRightInd w:val="0"/>
        <w:rPr>
          <w:rFonts w:ascii="Times New Roman" w:hAnsi="Times New Roman"/>
          <w:kern w:val="0"/>
          <w:szCs w:val="32"/>
          <w:shd w:val="clear" w:color="auto" w:fill="FFFFFF"/>
          <w:lang w:bidi="ar"/>
        </w:rPr>
      </w:pPr>
      <w:r>
        <w:rPr>
          <w:rFonts w:ascii="Times New Roman" w:hAnsi="Times New Roman"/>
          <w:bCs/>
          <w:color w:val="000000"/>
          <w:szCs w:val="32"/>
        </w:rPr>
        <w:t>（</w:t>
      </w:r>
      <w:r>
        <w:rPr>
          <w:rFonts w:ascii="Times New Roman" w:hAnsi="Times New Roman" w:hint="eastAsia"/>
          <w:bCs/>
          <w:color w:val="000000"/>
          <w:szCs w:val="32"/>
        </w:rPr>
        <w:t>六</w:t>
      </w:r>
      <w:r>
        <w:rPr>
          <w:rFonts w:ascii="Times New Roman" w:hAnsi="Times New Roman"/>
          <w:bCs/>
          <w:color w:val="000000"/>
          <w:szCs w:val="32"/>
        </w:rPr>
        <w:t>）</w:t>
      </w:r>
      <w:r>
        <w:rPr>
          <w:rFonts w:ascii="Times New Roman" w:hAnsi="Times New Roman" w:hint="eastAsia"/>
          <w:kern w:val="0"/>
          <w:szCs w:val="32"/>
          <w:shd w:val="clear" w:color="auto" w:fill="FFFFFF"/>
          <w:lang w:bidi="ar"/>
        </w:rPr>
        <w:t>其他能证明本机构服务能力和实力的材料</w:t>
      </w:r>
    </w:p>
    <w:p w14:paraId="178376BA" w14:textId="77777777" w:rsidR="00E25A00" w:rsidRDefault="00E25A00">
      <w:pPr>
        <w:pStyle w:val="a3"/>
        <w:ind w:firstLineChars="0" w:firstLine="0"/>
        <w:rPr>
          <w:rFonts w:eastAsia="黑体"/>
        </w:rPr>
      </w:pPr>
    </w:p>
    <w:p w14:paraId="296E7BC3" w14:textId="77777777" w:rsidR="00E25A00" w:rsidRDefault="00E25A00"/>
    <w:sectPr w:rsidR="00E25A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474" w:right="1474" w:bottom="1474" w:left="1474" w:header="851" w:footer="851" w:gutter="0"/>
      <w:pgNumType w:fmt="numberInDash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42E1" w14:textId="77777777" w:rsidR="00E92833" w:rsidRDefault="00E92833">
      <w:pPr>
        <w:spacing w:line="240" w:lineRule="auto"/>
      </w:pPr>
      <w:r>
        <w:separator/>
      </w:r>
    </w:p>
  </w:endnote>
  <w:endnote w:type="continuationSeparator" w:id="0">
    <w:p w14:paraId="5DC57B47" w14:textId="77777777" w:rsidR="00E92833" w:rsidRDefault="00E9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7FCEBB3-57EB-46E5-873D-813FC15BCFF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AA19FD7-10B6-41AC-87D4-CD3C0233F75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EA33C2-72D9-4F05-9098-E29F8456932C}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3BFA" w14:textId="77777777" w:rsidR="00A548A1" w:rsidRDefault="00A548A1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48BA" w14:textId="77777777" w:rsidR="00E25A00" w:rsidRDefault="00000000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0AE362" wp14:editId="72C1F5A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9D359" w14:textId="77777777" w:rsidR="00E25A00" w:rsidRDefault="00000000">
                          <w:pPr>
                            <w:pStyle w:val="a4"/>
                            <w:ind w:firstLine="560"/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AE36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5F9D359" w14:textId="77777777" w:rsidR="00E25A00" w:rsidRDefault="00000000">
                    <w:pPr>
                      <w:pStyle w:val="a4"/>
                      <w:ind w:firstLine="560"/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73B9" w14:textId="77777777" w:rsidR="00A548A1" w:rsidRDefault="00A548A1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00BC6" w14:textId="77777777" w:rsidR="00E92833" w:rsidRDefault="00E92833">
      <w:pPr>
        <w:spacing w:line="240" w:lineRule="auto"/>
      </w:pPr>
      <w:r>
        <w:separator/>
      </w:r>
    </w:p>
  </w:footnote>
  <w:footnote w:type="continuationSeparator" w:id="0">
    <w:p w14:paraId="49CF5F11" w14:textId="77777777" w:rsidR="00E92833" w:rsidRDefault="00E92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5723" w14:textId="77777777" w:rsidR="00A548A1" w:rsidRDefault="00A548A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16F3" w14:textId="77777777" w:rsidR="00A548A1" w:rsidRDefault="00A548A1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1C42" w14:textId="77777777" w:rsidR="00A548A1" w:rsidRDefault="00A548A1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A00"/>
    <w:rsid w:val="000C27F2"/>
    <w:rsid w:val="00A548A1"/>
    <w:rsid w:val="00E25A00"/>
    <w:rsid w:val="00E92833"/>
    <w:rsid w:val="113161A0"/>
    <w:rsid w:val="1E990AA4"/>
    <w:rsid w:val="231308EF"/>
    <w:rsid w:val="27A03E60"/>
    <w:rsid w:val="29D15596"/>
    <w:rsid w:val="2B670055"/>
    <w:rsid w:val="345C62BC"/>
    <w:rsid w:val="3BC7212D"/>
    <w:rsid w:val="49F91535"/>
    <w:rsid w:val="4CFB4826"/>
    <w:rsid w:val="4FD54AD8"/>
    <w:rsid w:val="54694499"/>
    <w:rsid w:val="5EBE3810"/>
    <w:rsid w:val="649D1FAF"/>
    <w:rsid w:val="6A0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BEC074"/>
  <w15:docId w15:val="{D7FC6479-83E9-4121-9CA1-1A8319C5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napToGrid w:val="0"/>
      <w:spacing w:line="560" w:lineRule="exact"/>
      <w:ind w:firstLineChars="200" w:firstLine="640"/>
      <w:jc w:val="both"/>
    </w:pPr>
    <w:rPr>
      <w:rFonts w:ascii="Calibri" w:eastAsia="仿宋_GB2312" w:hAnsi="Calibri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240" w:lineRule="auto"/>
    </w:pPr>
    <w:rPr>
      <w:rFonts w:ascii="Times New Roman" w:hAnsi="Times New Roman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jc w:val="left"/>
    </w:pPr>
    <w:rPr>
      <w:sz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公文正文"/>
    <w:basedOn w:val="a"/>
    <w:qFormat/>
    <w:pPr>
      <w:adjustRightInd w:val="0"/>
      <w:spacing w:line="580" w:lineRule="exact"/>
      <w:ind w:firstLine="200"/>
    </w:pPr>
    <w:rPr>
      <w:rFonts w:ascii="Times New Roman" w:hAnsi="Times New Roman"/>
    </w:rPr>
  </w:style>
  <w:style w:type="paragraph" w:styleId="a7">
    <w:name w:val="header"/>
    <w:basedOn w:val="a"/>
    <w:link w:val="a8"/>
    <w:rsid w:val="00A548A1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A548A1"/>
    <w:rPr>
      <w:rFonts w:ascii="Calibri" w:eastAsia="仿宋_GB2312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455</Words>
  <Characters>498</Characters>
  <Application>Microsoft Office Word</Application>
  <DocSecurity>0</DocSecurity>
  <Lines>99</Lines>
  <Paragraphs>79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13011264441@163.com</cp:lastModifiedBy>
  <cp:revision>2</cp:revision>
  <dcterms:created xsi:type="dcterms:W3CDTF">2026-08-10T03:01:00Z</dcterms:created>
  <dcterms:modified xsi:type="dcterms:W3CDTF">2026-08-14T08:44:00Z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eyJoZGlkIjoiNTk2ZWU0Njg4ZWRjYWZiYzQ0MjFhMTU3NDdmZTZmZDQiLCJ1c2VySWQiOiIxNjM0MDIyMTEwIn0=</vt:lpwstr>
  </property>
  <property fmtid="{D5CDD505-2E9C-101B-9397-08002B2CF9AE}" pid="4" name="ICV">
    <vt:lpwstr>BC0FF30DCD734813856FA9EA4FB9E567_12</vt:lpwstr>
  </property>
</Properties>
</file>