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0"/>
          <w:szCs w:val="40"/>
        </w:rPr>
      </w:pPr>
      <w:bookmarkStart w:id="0" w:name="_GoBack"/>
      <w:r>
        <w:rPr>
          <w:rFonts w:hint="eastAsia" w:ascii="方正小标宋简体" w:hAnsi="方正小标宋简体" w:eastAsia="方正小标宋简体" w:cs="方正小标宋简体"/>
          <w:b w:val="0"/>
          <w:bCs w:val="0"/>
          <w:sz w:val="40"/>
          <w:szCs w:val="40"/>
        </w:rPr>
        <w:t>东湖新技术开发区城市管理综合执法局</w:t>
      </w:r>
      <w:r>
        <w:rPr>
          <w:rFonts w:hint="eastAsia" w:ascii="方正小标宋简体" w:hAnsi="方正小标宋简体" w:eastAsia="方正小标宋简体" w:cs="方正小标宋简体"/>
          <w:b w:val="0"/>
          <w:bCs w:val="0"/>
          <w:sz w:val="40"/>
          <w:szCs w:val="40"/>
          <w:lang w:val="en-US" w:eastAsia="zh-CN"/>
        </w:rPr>
        <w:t>2023</w:t>
      </w:r>
      <w:r>
        <w:rPr>
          <w:rFonts w:hint="eastAsia" w:ascii="方正小标宋简体" w:hAnsi="方正小标宋简体" w:eastAsia="方正小标宋简体" w:cs="方正小标宋简体"/>
          <w:b w:val="0"/>
          <w:bCs w:val="0"/>
          <w:sz w:val="40"/>
          <w:szCs w:val="40"/>
        </w:rPr>
        <w:t>年度</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行政执法统计年报</w:t>
      </w:r>
    </w:p>
    <w:bookmarkEnd w:id="0"/>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CESI仿宋-GB2312" w:hAnsi="CESI仿宋-GB2312" w:eastAsia="CESI仿宋-GB2312" w:cs="CESI仿宋-GB2312"/>
          <w:b/>
          <w:bCs/>
          <w:sz w:val="36"/>
          <w:szCs w:val="36"/>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一、行政执法主体概况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（一）行政执法主体的名称和数量情况。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武汉东湖新技术开发区城市管理综合执法局</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（二）行政执法机关及各执法主体的执法岗位设置数量及在岗执法人员数量。</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楷体" w:hAnsi="楷体" w:eastAsia="楷体_GB2312" w:cs="楷体"/>
          <w:sz w:val="32"/>
          <w:szCs w:val="32"/>
          <w:lang w:val="en-US" w:eastAsia="zh-CN"/>
        </w:rPr>
      </w:pPr>
      <w:r>
        <w:rPr>
          <w:rFonts w:hint="eastAsia" w:ascii="Times New Roman" w:hAnsi="Times New Roman" w:eastAsia="楷体_GB2312" w:cs="Times New Roman"/>
          <w:sz w:val="32"/>
          <w:szCs w:val="32"/>
        </w:rPr>
        <w:t>执法岗位</w:t>
      </w:r>
      <w:r>
        <w:rPr>
          <w:rFonts w:hint="eastAsia" w:ascii="Times New Roman" w:hAnsi="Times New Roman" w:eastAsia="楷体_GB2312" w:cs="Times New Roman"/>
          <w:sz w:val="32"/>
          <w:szCs w:val="32"/>
          <w:lang w:val="en-US" w:eastAsia="zh-CN"/>
        </w:rPr>
        <w:t>30人，在岗执法人员27人。</w:t>
      </w:r>
    </w:p>
    <w:p>
      <w:pPr>
        <w:keepNext w:val="0"/>
        <w:keepLines w:val="0"/>
        <w:pageBreakBefore w:val="0"/>
        <w:numPr>
          <w:ilvl w:val="0"/>
          <w:numId w:val="1"/>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rPr>
        <w:t>其他需要说明的情况。</w:t>
      </w:r>
    </w:p>
    <w:p>
      <w:pPr>
        <w:keepNext w:val="0"/>
        <w:keepLines w:val="0"/>
        <w:pageBreakBefore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 xml:space="preserve">    无</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CESI黑体-GB2312" w:cs="Times New Roman"/>
          <w:sz w:val="32"/>
          <w:szCs w:val="32"/>
          <w:lang w:eastAsia="zh-CN"/>
        </w:rPr>
      </w:pPr>
      <w:r>
        <w:rPr>
          <w:rFonts w:hint="default" w:ascii="Times New Roman" w:hAnsi="Times New Roman" w:eastAsia="CESI黑体-GB2312" w:cs="Times New Roman"/>
          <w:sz w:val="32"/>
          <w:szCs w:val="32"/>
        </w:rPr>
        <w:t>二、202</w:t>
      </w:r>
      <w:r>
        <w:rPr>
          <w:rFonts w:hint="default" w:ascii="Times New Roman" w:hAnsi="Times New Roman" w:eastAsia="CESI黑体-GB2312" w:cs="Times New Roman"/>
          <w:sz w:val="32"/>
          <w:szCs w:val="32"/>
          <w:lang w:val="en-US" w:eastAsia="zh-CN"/>
        </w:rPr>
        <w:t>3</w:t>
      </w:r>
      <w:r>
        <w:rPr>
          <w:rFonts w:hint="default" w:ascii="Times New Roman" w:hAnsi="Times New Roman" w:eastAsia="CESI黑体-GB2312" w:cs="Times New Roman"/>
          <w:sz w:val="32"/>
          <w:szCs w:val="32"/>
        </w:rPr>
        <w:t>年度行政执法案件情况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（一）202</w:t>
      </w:r>
      <w:r>
        <w:rPr>
          <w:rFonts w:hint="default" w:ascii="Times New Roman" w:hAnsi="Times New Roman" w:eastAsia="楷体_GB2312" w:cs="Times New Roman"/>
          <w:sz w:val="32"/>
          <w:szCs w:val="32"/>
          <w:lang w:val="en-US" w:eastAsia="zh-CN"/>
        </w:rPr>
        <w:t>3</w:t>
      </w:r>
      <w:r>
        <w:rPr>
          <w:rFonts w:hint="default" w:ascii="Times New Roman" w:hAnsi="Times New Roman" w:eastAsia="楷体_GB2312" w:cs="Times New Roman"/>
          <w:sz w:val="32"/>
          <w:szCs w:val="32"/>
        </w:rPr>
        <w:t>年行政处罚实施情况统计表</w:t>
      </w:r>
    </w:p>
    <w:tbl>
      <w:tblPr>
        <w:tblStyle w:val="5"/>
        <w:tblW w:w="84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751"/>
        <w:gridCol w:w="937"/>
        <w:gridCol w:w="878"/>
        <w:gridCol w:w="952"/>
        <w:gridCol w:w="1065"/>
        <w:gridCol w:w="795"/>
        <w:gridCol w:w="885"/>
        <w:gridCol w:w="885"/>
        <w:gridCol w:w="12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623" w:hRule="atLeast"/>
          <w:jc w:val="center"/>
        </w:trPr>
        <w:tc>
          <w:tcPr>
            <w:tcW w:w="8416" w:type="dxa"/>
            <w:gridSpan w:val="9"/>
            <w:noWrap/>
            <w:tcMar>
              <w:top w:w="0" w:type="dxa"/>
              <w:left w:w="84" w:type="dxa"/>
              <w:bottom w:w="0" w:type="dxa"/>
              <w:right w:w="84" w:type="dxa"/>
            </w:tcMar>
            <w:vAlign w:val="center"/>
          </w:tcPr>
          <w:p>
            <w:pPr>
              <w:pStyle w:val="4"/>
              <w:widowControl/>
              <w:tabs>
                <w:tab w:val="left" w:pos="3082"/>
              </w:tabs>
              <w:spacing w:before="0" w:beforeAutospacing="0" w:after="0" w:afterAutospacing="0" w:line="400" w:lineRule="exact"/>
              <w:jc w:val="center"/>
              <w:rPr>
                <w:rFonts w:hint="default"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行政处罚实施数量（宗）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133" w:hRule="atLeast"/>
          <w:jc w:val="center"/>
        </w:trPr>
        <w:tc>
          <w:tcPr>
            <w:tcW w:w="751" w:type="dxa"/>
            <w:noWrap/>
            <w:tcMar>
              <w:top w:w="0" w:type="dxa"/>
              <w:left w:w="84" w:type="dxa"/>
              <w:bottom w:w="0" w:type="dxa"/>
              <w:right w:w="84" w:type="dxa"/>
            </w:tcMar>
            <w:vAlign w:val="center"/>
          </w:tcPr>
          <w:p>
            <w:pPr>
              <w:pStyle w:val="4"/>
              <w:widowControl/>
              <w:spacing w:before="0" w:beforeAutospacing="0" w:after="0" w:afterAutospacing="0" w:line="400" w:lineRule="exact"/>
              <w:jc w:val="center"/>
              <w:rPr>
                <w:rStyle w:val="7"/>
                <w:rFonts w:hint="default"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单位</w:t>
            </w:r>
            <w:r>
              <w:rPr>
                <w:rStyle w:val="7"/>
                <w:rFonts w:hint="default" w:ascii="CESI黑体-GB2312" w:hAnsi="CESI黑体-GB2312" w:eastAsia="CESI黑体-GB2312" w:cs="CESI黑体-GB2312"/>
                <w:b w:val="0"/>
                <w:bCs/>
                <w:szCs w:val="24"/>
              </w:rPr>
              <w:t>名称</w:t>
            </w:r>
          </w:p>
        </w:tc>
        <w:tc>
          <w:tcPr>
            <w:tcW w:w="937"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警告</w:t>
            </w:r>
          </w:p>
        </w:tc>
        <w:tc>
          <w:tcPr>
            <w:tcW w:w="878"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通报批评</w:t>
            </w:r>
          </w:p>
        </w:tc>
        <w:tc>
          <w:tcPr>
            <w:tcW w:w="952"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罚款</w:t>
            </w:r>
          </w:p>
        </w:tc>
        <w:tc>
          <w:tcPr>
            <w:tcW w:w="1065"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没收违法所得</w:t>
            </w:r>
          </w:p>
        </w:tc>
        <w:tc>
          <w:tcPr>
            <w:tcW w:w="795"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没收非法财物</w:t>
            </w:r>
          </w:p>
        </w:tc>
        <w:tc>
          <w:tcPr>
            <w:tcW w:w="885"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暂扣许可证件</w:t>
            </w:r>
          </w:p>
        </w:tc>
        <w:tc>
          <w:tcPr>
            <w:tcW w:w="885"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降低资质等级</w:t>
            </w:r>
          </w:p>
        </w:tc>
        <w:tc>
          <w:tcPr>
            <w:tcW w:w="1268"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吊销许可证件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55" w:hRule="atLeast"/>
          <w:jc w:val="center"/>
        </w:trPr>
        <w:tc>
          <w:tcPr>
            <w:tcW w:w="751" w:type="dxa"/>
            <w:vMerge w:val="restart"/>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CESI仿宋-GB2312" w:hAnsi="CESI仿宋-GB2312" w:eastAsia="CESI仿宋-GB2312" w:cs="CESI仿宋-GB2312"/>
                <w:szCs w:val="24"/>
                <w:lang w:eastAsia="zh-CN"/>
              </w:rPr>
            </w:pPr>
            <w:r>
              <w:rPr>
                <w:rFonts w:hint="eastAsia" w:ascii="仿宋_GB2312" w:hAnsi="仿宋_GB2312" w:eastAsia="仿宋_GB2312" w:cs="仿宋_GB2312"/>
                <w:szCs w:val="24"/>
                <w:lang w:eastAsia="zh-CN"/>
              </w:rPr>
              <w:t>城管局</w:t>
            </w:r>
          </w:p>
        </w:tc>
        <w:tc>
          <w:tcPr>
            <w:tcW w:w="937" w:type="dxa"/>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仿宋" w:hAnsi="仿宋" w:eastAsia="仿宋" w:cs="仿宋"/>
                <w:szCs w:val="24"/>
                <w:lang w:val="en-US" w:eastAsia="zh-CN"/>
              </w:rPr>
            </w:pPr>
            <w:r>
              <w:rPr>
                <w:rFonts w:hint="eastAsia" w:ascii="仿宋" w:hAnsi="仿宋" w:eastAsia="仿宋" w:cs="仿宋"/>
                <w:szCs w:val="24"/>
                <w:lang w:val="en-US" w:eastAsia="zh-CN"/>
              </w:rPr>
              <w:t>0</w:t>
            </w:r>
          </w:p>
        </w:tc>
        <w:tc>
          <w:tcPr>
            <w:tcW w:w="878" w:type="dxa"/>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仿宋" w:hAnsi="仿宋" w:eastAsia="仿宋" w:cs="仿宋"/>
                <w:szCs w:val="24"/>
                <w:lang w:val="en-US" w:eastAsia="zh-CN"/>
              </w:rPr>
            </w:pPr>
            <w:r>
              <w:rPr>
                <w:rFonts w:hint="eastAsia" w:ascii="仿宋" w:hAnsi="仿宋" w:eastAsia="仿宋" w:cs="仿宋"/>
                <w:szCs w:val="24"/>
                <w:lang w:val="en-US" w:eastAsia="zh-CN"/>
              </w:rPr>
              <w:t>0</w:t>
            </w:r>
          </w:p>
        </w:tc>
        <w:tc>
          <w:tcPr>
            <w:tcW w:w="952" w:type="dxa"/>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default" w:ascii="仿宋" w:hAnsi="仿宋" w:eastAsia="仿宋" w:cs="仿宋"/>
                <w:szCs w:val="24"/>
                <w:lang w:val="en-US" w:eastAsia="zh-CN"/>
              </w:rPr>
            </w:pPr>
            <w:r>
              <w:rPr>
                <w:rFonts w:hint="eastAsia" w:ascii="仿宋" w:hAnsi="仿宋" w:eastAsia="仿宋" w:cs="仿宋"/>
                <w:szCs w:val="24"/>
                <w:lang w:val="en-US" w:eastAsia="zh-CN"/>
              </w:rPr>
              <w:t>4737</w:t>
            </w:r>
          </w:p>
        </w:tc>
        <w:tc>
          <w:tcPr>
            <w:tcW w:w="1065" w:type="dxa"/>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仿宋" w:hAnsi="仿宋" w:eastAsia="仿宋" w:cs="仿宋"/>
                <w:szCs w:val="24"/>
                <w:lang w:val="en-US" w:eastAsia="zh-CN"/>
              </w:rPr>
            </w:pPr>
            <w:r>
              <w:rPr>
                <w:rFonts w:hint="eastAsia" w:ascii="仿宋" w:hAnsi="仿宋" w:eastAsia="仿宋" w:cs="仿宋"/>
                <w:szCs w:val="24"/>
                <w:lang w:val="en-US" w:eastAsia="zh-CN"/>
              </w:rPr>
              <w:t>0</w:t>
            </w:r>
          </w:p>
        </w:tc>
        <w:tc>
          <w:tcPr>
            <w:tcW w:w="795" w:type="dxa"/>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仿宋" w:hAnsi="仿宋" w:eastAsia="仿宋" w:cs="仿宋"/>
                <w:szCs w:val="24"/>
                <w:lang w:val="en-US" w:eastAsia="zh-CN"/>
              </w:rPr>
            </w:pPr>
            <w:r>
              <w:rPr>
                <w:rFonts w:hint="eastAsia" w:ascii="仿宋" w:hAnsi="仿宋" w:eastAsia="仿宋" w:cs="仿宋"/>
                <w:szCs w:val="24"/>
                <w:lang w:val="en-US" w:eastAsia="zh-CN"/>
              </w:rPr>
              <w:t>0</w:t>
            </w:r>
          </w:p>
        </w:tc>
        <w:tc>
          <w:tcPr>
            <w:tcW w:w="885" w:type="dxa"/>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仿宋" w:hAnsi="仿宋" w:eastAsia="仿宋" w:cs="仿宋"/>
                <w:szCs w:val="24"/>
                <w:lang w:val="en-US" w:eastAsia="zh-CN"/>
              </w:rPr>
            </w:pPr>
            <w:r>
              <w:rPr>
                <w:rFonts w:hint="eastAsia" w:ascii="仿宋" w:hAnsi="仿宋" w:eastAsia="仿宋" w:cs="仿宋"/>
                <w:szCs w:val="24"/>
                <w:lang w:val="en-US" w:eastAsia="zh-CN"/>
              </w:rPr>
              <w:t>0</w:t>
            </w:r>
          </w:p>
        </w:tc>
        <w:tc>
          <w:tcPr>
            <w:tcW w:w="885" w:type="dxa"/>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仿宋" w:hAnsi="仿宋" w:eastAsia="仿宋" w:cs="仿宋"/>
                <w:szCs w:val="24"/>
                <w:lang w:val="en-US" w:eastAsia="zh-CN"/>
              </w:rPr>
            </w:pPr>
            <w:r>
              <w:rPr>
                <w:rFonts w:hint="eastAsia" w:ascii="仿宋" w:hAnsi="仿宋" w:eastAsia="仿宋" w:cs="仿宋"/>
                <w:szCs w:val="24"/>
                <w:lang w:val="en-US" w:eastAsia="zh-CN"/>
              </w:rPr>
              <w:t>0</w:t>
            </w:r>
          </w:p>
        </w:tc>
        <w:tc>
          <w:tcPr>
            <w:tcW w:w="1268" w:type="dxa"/>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仿宋" w:hAnsi="仿宋" w:eastAsia="仿宋" w:cs="仿宋"/>
                <w:szCs w:val="24"/>
                <w:lang w:val="en-US" w:eastAsia="zh-CN"/>
              </w:rPr>
            </w:pPr>
            <w:r>
              <w:rPr>
                <w:rFonts w:hint="eastAsia" w:ascii="仿宋" w:hAnsi="仿宋" w:eastAsia="仿宋" w:cs="仿宋"/>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55" w:hRule="atLeast"/>
          <w:jc w:val="center"/>
        </w:trPr>
        <w:tc>
          <w:tcPr>
            <w:tcW w:w="751" w:type="dxa"/>
            <w:vMerge w:val="continue"/>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CESI仿宋-GB2312" w:hAnsi="CESI仿宋-GB2312" w:eastAsia="CESI仿宋-GB2312" w:cs="CESI仿宋-GB2312"/>
                <w:szCs w:val="24"/>
              </w:rPr>
            </w:pPr>
          </w:p>
        </w:tc>
        <w:tc>
          <w:tcPr>
            <w:tcW w:w="937"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 w:hAnsi="仿宋" w:eastAsia="仿宋" w:cs="仿宋"/>
                <w:szCs w:val="24"/>
              </w:rPr>
            </w:pPr>
            <w:r>
              <w:rPr>
                <w:rFonts w:hint="eastAsia" w:ascii="仿宋" w:hAnsi="仿宋" w:eastAsia="仿宋" w:cs="仿宋"/>
                <w:bCs/>
                <w:szCs w:val="24"/>
              </w:rPr>
              <w:t>限制开展生产经营活动</w:t>
            </w:r>
          </w:p>
        </w:tc>
        <w:tc>
          <w:tcPr>
            <w:tcW w:w="878"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 w:hAnsi="仿宋" w:eastAsia="仿宋" w:cs="仿宋"/>
                <w:szCs w:val="24"/>
              </w:rPr>
            </w:pPr>
            <w:r>
              <w:rPr>
                <w:rFonts w:hint="eastAsia" w:ascii="仿宋" w:hAnsi="仿宋" w:eastAsia="仿宋" w:cs="仿宋"/>
                <w:bCs/>
                <w:szCs w:val="24"/>
              </w:rPr>
              <w:t>责令停产停业</w:t>
            </w:r>
          </w:p>
        </w:tc>
        <w:tc>
          <w:tcPr>
            <w:tcW w:w="952"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 w:hAnsi="仿宋" w:eastAsia="仿宋" w:cs="仿宋"/>
                <w:szCs w:val="24"/>
              </w:rPr>
            </w:pPr>
            <w:r>
              <w:rPr>
                <w:rFonts w:hint="eastAsia" w:ascii="仿宋" w:hAnsi="仿宋" w:eastAsia="仿宋" w:cs="仿宋"/>
                <w:szCs w:val="24"/>
              </w:rPr>
              <w:t>责令关闭</w:t>
            </w:r>
          </w:p>
        </w:tc>
        <w:tc>
          <w:tcPr>
            <w:tcW w:w="1065"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 w:hAnsi="仿宋" w:eastAsia="仿宋" w:cs="仿宋"/>
                <w:szCs w:val="24"/>
              </w:rPr>
            </w:pPr>
            <w:r>
              <w:rPr>
                <w:rFonts w:hint="eastAsia" w:ascii="仿宋" w:hAnsi="仿宋" w:eastAsia="仿宋" w:cs="仿宋"/>
                <w:szCs w:val="24"/>
              </w:rPr>
              <w:t>限制从业</w:t>
            </w:r>
          </w:p>
        </w:tc>
        <w:tc>
          <w:tcPr>
            <w:tcW w:w="795"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 w:hAnsi="仿宋" w:eastAsia="仿宋" w:cs="仿宋"/>
                <w:szCs w:val="24"/>
              </w:rPr>
            </w:pPr>
            <w:r>
              <w:rPr>
                <w:rFonts w:hint="eastAsia" w:ascii="仿宋" w:hAnsi="仿宋" w:eastAsia="仿宋" w:cs="仿宋"/>
                <w:szCs w:val="24"/>
              </w:rPr>
              <w:t>行政拘留</w:t>
            </w:r>
          </w:p>
        </w:tc>
        <w:tc>
          <w:tcPr>
            <w:tcW w:w="885"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 w:hAnsi="仿宋" w:eastAsia="仿宋" w:cs="仿宋"/>
                <w:szCs w:val="24"/>
              </w:rPr>
            </w:pPr>
            <w:r>
              <w:rPr>
                <w:rFonts w:hint="eastAsia" w:ascii="仿宋" w:hAnsi="仿宋" w:eastAsia="仿宋" w:cs="仿宋"/>
                <w:szCs w:val="24"/>
              </w:rPr>
              <w:t>其他行政处罚</w:t>
            </w:r>
          </w:p>
        </w:tc>
        <w:tc>
          <w:tcPr>
            <w:tcW w:w="885"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 w:hAnsi="仿宋" w:eastAsia="仿宋" w:cs="仿宋"/>
                <w:szCs w:val="24"/>
              </w:rPr>
            </w:pPr>
            <w:r>
              <w:rPr>
                <w:rFonts w:hint="eastAsia" w:ascii="仿宋" w:hAnsi="仿宋" w:eastAsia="仿宋" w:cs="仿宋"/>
                <w:szCs w:val="24"/>
              </w:rPr>
              <w:t>合计</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 w:hAnsi="仿宋" w:eastAsia="仿宋" w:cs="仿宋"/>
                <w:szCs w:val="24"/>
              </w:rPr>
            </w:pPr>
            <w:r>
              <w:rPr>
                <w:rFonts w:hint="eastAsia" w:ascii="仿宋" w:hAnsi="仿宋" w:eastAsia="仿宋" w:cs="仿宋"/>
                <w:szCs w:val="24"/>
              </w:rPr>
              <w:t>（宗）</w:t>
            </w:r>
          </w:p>
        </w:tc>
        <w:tc>
          <w:tcPr>
            <w:tcW w:w="1268"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 w:hAnsi="仿宋" w:eastAsia="仿宋" w:cs="仿宋"/>
                <w:szCs w:val="24"/>
              </w:rPr>
            </w:pPr>
            <w:r>
              <w:rPr>
                <w:rFonts w:hint="eastAsia" w:ascii="仿宋" w:hAnsi="仿宋" w:eastAsia="仿宋" w:cs="仿宋"/>
                <w:szCs w:val="24"/>
              </w:rPr>
              <w:t>罚没金额（万元）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55" w:hRule="atLeast"/>
          <w:jc w:val="center"/>
        </w:trPr>
        <w:tc>
          <w:tcPr>
            <w:tcW w:w="751" w:type="dxa"/>
            <w:vMerge w:val="continue"/>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CESI仿宋-GB2312" w:hAnsi="CESI仿宋-GB2312" w:eastAsia="CESI仿宋-GB2312" w:cs="CESI仿宋-GB2312"/>
                <w:szCs w:val="24"/>
              </w:rPr>
            </w:pPr>
          </w:p>
        </w:tc>
        <w:tc>
          <w:tcPr>
            <w:tcW w:w="937"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仿宋" w:hAnsi="仿宋" w:eastAsia="仿宋" w:cs="仿宋"/>
                <w:szCs w:val="24"/>
                <w:lang w:val="en-US" w:eastAsia="zh-CN"/>
              </w:rPr>
            </w:pPr>
            <w:r>
              <w:rPr>
                <w:rFonts w:hint="eastAsia" w:ascii="仿宋" w:hAnsi="仿宋" w:eastAsia="仿宋" w:cs="仿宋"/>
                <w:szCs w:val="24"/>
                <w:lang w:val="en-US" w:eastAsia="zh-CN"/>
              </w:rPr>
              <w:t>0</w:t>
            </w:r>
          </w:p>
        </w:tc>
        <w:tc>
          <w:tcPr>
            <w:tcW w:w="878"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仿宋" w:hAnsi="仿宋" w:eastAsia="仿宋" w:cs="仿宋"/>
                <w:szCs w:val="24"/>
                <w:lang w:val="en-US" w:eastAsia="zh-CN"/>
              </w:rPr>
            </w:pPr>
            <w:r>
              <w:rPr>
                <w:rFonts w:hint="eastAsia" w:ascii="仿宋" w:hAnsi="仿宋" w:eastAsia="仿宋" w:cs="仿宋"/>
                <w:szCs w:val="24"/>
                <w:lang w:val="en-US" w:eastAsia="zh-CN"/>
              </w:rPr>
              <w:t>0</w:t>
            </w:r>
          </w:p>
        </w:tc>
        <w:tc>
          <w:tcPr>
            <w:tcW w:w="952"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仿宋" w:hAnsi="仿宋" w:eastAsia="仿宋" w:cs="仿宋"/>
                <w:szCs w:val="24"/>
                <w:lang w:val="en-US" w:eastAsia="zh-CN"/>
              </w:rPr>
            </w:pPr>
            <w:r>
              <w:rPr>
                <w:rFonts w:hint="eastAsia" w:ascii="仿宋" w:hAnsi="仿宋" w:eastAsia="仿宋" w:cs="仿宋"/>
                <w:szCs w:val="24"/>
                <w:lang w:val="en-US" w:eastAsia="zh-CN"/>
              </w:rPr>
              <w:t>0</w:t>
            </w:r>
          </w:p>
        </w:tc>
        <w:tc>
          <w:tcPr>
            <w:tcW w:w="1065"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仿宋" w:hAnsi="仿宋" w:eastAsia="仿宋" w:cs="仿宋"/>
                <w:szCs w:val="24"/>
                <w:lang w:val="en-US" w:eastAsia="zh-CN"/>
              </w:rPr>
            </w:pPr>
            <w:r>
              <w:rPr>
                <w:rFonts w:hint="eastAsia" w:ascii="仿宋" w:hAnsi="仿宋" w:eastAsia="仿宋" w:cs="仿宋"/>
                <w:szCs w:val="24"/>
                <w:lang w:val="en-US" w:eastAsia="zh-CN"/>
              </w:rPr>
              <w:t>0</w:t>
            </w:r>
          </w:p>
        </w:tc>
        <w:tc>
          <w:tcPr>
            <w:tcW w:w="795"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仿宋" w:hAnsi="仿宋" w:eastAsia="仿宋" w:cs="仿宋"/>
                <w:szCs w:val="24"/>
                <w:lang w:val="en-US" w:eastAsia="zh-CN"/>
              </w:rPr>
            </w:pPr>
            <w:r>
              <w:rPr>
                <w:rFonts w:hint="eastAsia" w:ascii="仿宋" w:hAnsi="仿宋" w:eastAsia="仿宋" w:cs="仿宋"/>
                <w:szCs w:val="24"/>
                <w:lang w:val="en-US" w:eastAsia="zh-CN"/>
              </w:rPr>
              <w:t>0</w:t>
            </w:r>
          </w:p>
        </w:tc>
        <w:tc>
          <w:tcPr>
            <w:tcW w:w="885"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仿宋" w:hAnsi="仿宋" w:eastAsia="仿宋" w:cs="仿宋"/>
                <w:szCs w:val="24"/>
                <w:lang w:val="en-US" w:eastAsia="zh-CN"/>
              </w:rPr>
            </w:pPr>
            <w:r>
              <w:rPr>
                <w:rFonts w:hint="eastAsia" w:ascii="仿宋" w:hAnsi="仿宋" w:eastAsia="仿宋" w:cs="仿宋"/>
                <w:szCs w:val="24"/>
                <w:lang w:val="en-US" w:eastAsia="zh-CN"/>
              </w:rPr>
              <w:t>0</w:t>
            </w:r>
          </w:p>
        </w:tc>
        <w:tc>
          <w:tcPr>
            <w:tcW w:w="885"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default" w:ascii="仿宋" w:hAnsi="仿宋" w:eastAsia="仿宋" w:cs="仿宋"/>
                <w:szCs w:val="24"/>
                <w:lang w:val="en-US" w:eastAsia="zh-CN"/>
              </w:rPr>
            </w:pPr>
            <w:r>
              <w:rPr>
                <w:rFonts w:hint="eastAsia" w:ascii="仿宋" w:hAnsi="仿宋" w:eastAsia="仿宋" w:cs="仿宋"/>
                <w:szCs w:val="24"/>
                <w:lang w:val="en-US" w:eastAsia="zh-CN"/>
              </w:rPr>
              <w:t>4737</w:t>
            </w:r>
          </w:p>
        </w:tc>
        <w:tc>
          <w:tcPr>
            <w:tcW w:w="1268"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default" w:ascii="仿宋" w:hAnsi="仿宋" w:eastAsia="仿宋" w:cs="仿宋"/>
                <w:szCs w:val="24"/>
                <w:lang w:val="en-US" w:eastAsia="zh-CN"/>
              </w:rPr>
            </w:pPr>
            <w:r>
              <w:rPr>
                <w:rFonts w:hint="eastAsia" w:ascii="仿宋" w:hAnsi="仿宋" w:eastAsia="仿宋" w:cs="仿宋"/>
                <w:szCs w:val="24"/>
                <w:lang w:val="en-US" w:eastAsia="zh-CN"/>
              </w:rPr>
              <w:t>539.91</w:t>
            </w:r>
          </w:p>
        </w:tc>
      </w:tr>
    </w:tbl>
    <w:p>
      <w:pPr>
        <w:keepNext w:val="0"/>
        <w:keepLines w:val="0"/>
        <w:pageBreakBefore w:val="0"/>
        <w:kinsoku/>
        <w:wordWrap/>
        <w:overflowPunct/>
        <w:topLinePunct w:val="0"/>
        <w:autoSpaceDE/>
        <w:autoSpaceDN/>
        <w:bidi w:val="0"/>
        <w:adjustRightInd/>
        <w:snapToGrid/>
        <w:spacing w:line="580" w:lineRule="exact"/>
        <w:textAlignment w:val="auto"/>
        <w:rPr>
          <w:rFonts w:hint="eastAsia" w:ascii="Times New Roman" w:hAnsi="Times New Roman" w:eastAsia="楷体_GB2312" w:cs="Times New Roman"/>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（二）202</w:t>
      </w:r>
      <w:r>
        <w:rPr>
          <w:rFonts w:hint="eastAsia" w:ascii="Times New Roman" w:hAnsi="Times New Roman" w:eastAsia="楷体_GB2312" w:cs="Times New Roman"/>
          <w:sz w:val="32"/>
          <w:szCs w:val="32"/>
          <w:lang w:val="en-US" w:eastAsia="zh-CN"/>
        </w:rPr>
        <w:t>3</w:t>
      </w:r>
      <w:r>
        <w:rPr>
          <w:rFonts w:hint="eastAsia" w:ascii="Times New Roman" w:hAnsi="Times New Roman" w:eastAsia="楷体_GB2312" w:cs="Times New Roman"/>
          <w:sz w:val="32"/>
          <w:szCs w:val="32"/>
        </w:rPr>
        <w:t>年行政许可实施情况统计表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楷体_GB2312" w:cs="Times New Roman"/>
          <w:sz w:val="32"/>
          <w:szCs w:val="32"/>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15" w:type="dxa"/>
          <w:left w:w="15" w:type="dxa"/>
          <w:bottom w:w="15" w:type="dxa"/>
          <w:right w:w="15" w:type="dxa"/>
        </w:tblCellMar>
      </w:tblPr>
      <w:tblGrid>
        <w:gridCol w:w="1327"/>
        <w:gridCol w:w="1543"/>
        <w:gridCol w:w="1599"/>
        <w:gridCol w:w="1545"/>
        <w:gridCol w:w="1494"/>
        <w:gridCol w:w="14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420" w:hRule="atLeast"/>
          <w:jc w:val="center"/>
        </w:trPr>
        <w:tc>
          <w:tcPr>
            <w:tcW w:w="8956" w:type="dxa"/>
            <w:gridSpan w:val="6"/>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行政许可实施数量（宗）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10" w:hRule="atLeast"/>
          <w:jc w:val="center"/>
        </w:trPr>
        <w:tc>
          <w:tcPr>
            <w:tcW w:w="1327" w:type="dxa"/>
            <w:noWrap/>
            <w:tcMar>
              <w:top w:w="0" w:type="dxa"/>
              <w:left w:w="84" w:type="dxa"/>
              <w:bottom w:w="0" w:type="dxa"/>
              <w:right w:w="84" w:type="dxa"/>
            </w:tcMar>
            <w:vAlign w:val="center"/>
          </w:tcPr>
          <w:p>
            <w:pPr>
              <w:pStyle w:val="4"/>
              <w:widowControl/>
              <w:spacing w:before="0" w:beforeAutospacing="0" w:after="0" w:afterAutospacing="0" w:line="420" w:lineRule="exact"/>
              <w:jc w:val="center"/>
              <w:rPr>
                <w:rFonts w:hint="default"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单位</w:t>
            </w:r>
            <w:r>
              <w:rPr>
                <w:rStyle w:val="7"/>
                <w:rFonts w:hint="default" w:ascii="CESI黑体-GB2312" w:hAnsi="CESI黑体-GB2312" w:eastAsia="CESI黑体-GB2312" w:cs="CESI黑体-GB2312"/>
                <w:b w:val="0"/>
                <w:bCs/>
                <w:szCs w:val="24"/>
              </w:rPr>
              <w:t>名称</w:t>
            </w:r>
          </w:p>
        </w:tc>
        <w:tc>
          <w:tcPr>
            <w:tcW w:w="1543" w:type="dxa"/>
            <w:noWrap/>
            <w:tcMar>
              <w:top w:w="0" w:type="dxa"/>
              <w:left w:w="84" w:type="dxa"/>
              <w:bottom w:w="0" w:type="dxa"/>
              <w:right w:w="84" w:type="dxa"/>
            </w:tcMar>
            <w:vAlign w:val="center"/>
          </w:tcPr>
          <w:p>
            <w:pPr>
              <w:pStyle w:val="4"/>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申请数量</w:t>
            </w:r>
          </w:p>
        </w:tc>
        <w:tc>
          <w:tcPr>
            <w:tcW w:w="1599" w:type="dxa"/>
            <w:noWrap/>
            <w:tcMar>
              <w:top w:w="0" w:type="dxa"/>
              <w:left w:w="84" w:type="dxa"/>
              <w:bottom w:w="0" w:type="dxa"/>
              <w:right w:w="84" w:type="dxa"/>
            </w:tcMar>
            <w:vAlign w:val="center"/>
          </w:tcPr>
          <w:p>
            <w:pPr>
              <w:pStyle w:val="4"/>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受理数量</w:t>
            </w:r>
          </w:p>
        </w:tc>
        <w:tc>
          <w:tcPr>
            <w:tcW w:w="1545" w:type="dxa"/>
            <w:noWrap/>
            <w:tcMar>
              <w:top w:w="0" w:type="dxa"/>
              <w:left w:w="84" w:type="dxa"/>
              <w:bottom w:w="0" w:type="dxa"/>
              <w:right w:w="84" w:type="dxa"/>
            </w:tcMar>
            <w:vAlign w:val="center"/>
          </w:tcPr>
          <w:p>
            <w:pPr>
              <w:pStyle w:val="4"/>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许可数量</w:t>
            </w:r>
          </w:p>
        </w:tc>
        <w:tc>
          <w:tcPr>
            <w:tcW w:w="1494" w:type="dxa"/>
            <w:noWrap/>
            <w:tcMar>
              <w:top w:w="0" w:type="dxa"/>
              <w:left w:w="84" w:type="dxa"/>
              <w:bottom w:w="0" w:type="dxa"/>
              <w:right w:w="84" w:type="dxa"/>
            </w:tcMar>
            <w:vAlign w:val="center"/>
          </w:tcPr>
          <w:p>
            <w:pPr>
              <w:pStyle w:val="4"/>
              <w:widowControl/>
              <w:spacing w:before="0" w:beforeAutospacing="0" w:after="0" w:afterAutospacing="0" w:line="42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不予许可</w:t>
            </w:r>
          </w:p>
          <w:p>
            <w:pPr>
              <w:pStyle w:val="4"/>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数量</w:t>
            </w:r>
          </w:p>
        </w:tc>
        <w:tc>
          <w:tcPr>
            <w:tcW w:w="1448" w:type="dxa"/>
            <w:noWrap/>
            <w:tcMar>
              <w:top w:w="0" w:type="dxa"/>
              <w:left w:w="84" w:type="dxa"/>
              <w:bottom w:w="0" w:type="dxa"/>
              <w:right w:w="84" w:type="dxa"/>
            </w:tcMar>
            <w:vAlign w:val="center"/>
          </w:tcPr>
          <w:p>
            <w:pPr>
              <w:pStyle w:val="4"/>
              <w:widowControl/>
              <w:spacing w:before="0" w:beforeAutospacing="0" w:after="0" w:afterAutospacing="0" w:line="42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撤销许可</w:t>
            </w:r>
          </w:p>
          <w:p>
            <w:pPr>
              <w:pStyle w:val="4"/>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377" w:hRule="atLeast"/>
          <w:jc w:val="center"/>
        </w:trPr>
        <w:tc>
          <w:tcPr>
            <w:tcW w:w="1327"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20" w:lineRule="exact"/>
              <w:jc w:val="center"/>
              <w:rPr>
                <w:rFonts w:hint="eastAsia" w:ascii="CESI仿宋-GB2312" w:hAnsi="CESI仿宋-GB2312" w:eastAsia="CESI仿宋-GB2312" w:cs="CESI仿宋-GB2312"/>
                <w:sz w:val="16"/>
                <w:szCs w:val="16"/>
              </w:rPr>
            </w:pPr>
            <w:r>
              <w:rPr>
                <w:rFonts w:hint="eastAsia" w:ascii="CESI仿宋-GB2312" w:hAnsi="CESI仿宋-GB2312" w:eastAsia="CESI仿宋-GB2312" w:cs="CESI仿宋-GB2312"/>
                <w:szCs w:val="24"/>
                <w:lang w:eastAsia="zh-CN"/>
              </w:rPr>
              <w:t>城管局</w:t>
            </w:r>
          </w:p>
        </w:tc>
        <w:tc>
          <w:tcPr>
            <w:tcW w:w="1543"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60</w:t>
            </w:r>
          </w:p>
        </w:tc>
        <w:tc>
          <w:tcPr>
            <w:tcW w:w="1599"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60</w:t>
            </w:r>
          </w:p>
        </w:tc>
        <w:tc>
          <w:tcPr>
            <w:tcW w:w="1545"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58</w:t>
            </w:r>
          </w:p>
        </w:tc>
        <w:tc>
          <w:tcPr>
            <w:tcW w:w="1494"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448"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bl>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（三）202</w:t>
      </w:r>
      <w:r>
        <w:rPr>
          <w:rFonts w:hint="eastAsia" w:ascii="Times New Roman" w:hAnsi="Times New Roman" w:eastAsia="楷体_GB2312" w:cs="Times New Roman"/>
          <w:sz w:val="32"/>
          <w:szCs w:val="32"/>
          <w:lang w:val="en-US" w:eastAsia="zh-CN"/>
        </w:rPr>
        <w:t>3</w:t>
      </w:r>
      <w:r>
        <w:rPr>
          <w:rFonts w:hint="eastAsia" w:ascii="Times New Roman" w:hAnsi="Times New Roman" w:eastAsia="楷体_GB2312" w:cs="Times New Roman"/>
          <w:sz w:val="32"/>
          <w:szCs w:val="32"/>
        </w:rPr>
        <w:t>年行政强制实施情况统计表 </w:t>
      </w:r>
    </w:p>
    <w:tbl>
      <w:tblPr>
        <w:tblStyle w:val="5"/>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15" w:type="dxa"/>
          <w:left w:w="15" w:type="dxa"/>
          <w:bottom w:w="15" w:type="dxa"/>
          <w:right w:w="15" w:type="dxa"/>
        </w:tblCellMar>
      </w:tblPr>
      <w:tblGrid>
        <w:gridCol w:w="558"/>
        <w:gridCol w:w="711"/>
        <w:gridCol w:w="656"/>
        <w:gridCol w:w="699"/>
        <w:gridCol w:w="697"/>
        <w:gridCol w:w="589"/>
        <w:gridCol w:w="740"/>
        <w:gridCol w:w="958"/>
        <w:gridCol w:w="753"/>
        <w:gridCol w:w="425"/>
        <w:gridCol w:w="540"/>
        <w:gridCol w:w="534"/>
        <w:gridCol w:w="12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252" w:hRule="atLeast"/>
          <w:jc w:val="center"/>
        </w:trPr>
        <w:tc>
          <w:tcPr>
            <w:tcW w:w="551" w:type="dxa"/>
            <w:vMerge w:val="restart"/>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default"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单位</w:t>
            </w:r>
            <w:r>
              <w:rPr>
                <w:rStyle w:val="7"/>
                <w:rFonts w:hint="default" w:ascii="CESI黑体-GB2312" w:hAnsi="CESI黑体-GB2312" w:eastAsia="CESI黑体-GB2312" w:cs="CESI黑体-GB2312"/>
                <w:b w:val="0"/>
                <w:bCs/>
                <w:szCs w:val="24"/>
              </w:rPr>
              <w:t>名称</w:t>
            </w:r>
          </w:p>
        </w:tc>
        <w:tc>
          <w:tcPr>
            <w:tcW w:w="2728" w:type="dxa"/>
            <w:gridSpan w:val="4"/>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行政强制措施实施数量（宗）</w:t>
            </w:r>
          </w:p>
        </w:tc>
        <w:tc>
          <w:tcPr>
            <w:tcW w:w="4481" w:type="dxa"/>
            <w:gridSpan w:val="7"/>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行政强制执行实施数量（宗）</w:t>
            </w:r>
          </w:p>
        </w:tc>
        <w:tc>
          <w:tcPr>
            <w:tcW w:w="1196" w:type="dxa"/>
            <w:vMerge w:val="restart"/>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38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合计</w:t>
            </w:r>
          </w:p>
          <w:p>
            <w:pPr>
              <w:pStyle w:val="4"/>
              <w:widowControl/>
              <w:spacing w:before="0" w:beforeAutospacing="0" w:after="0" w:afterAutospacing="0" w:line="38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521" w:hRule="atLeast"/>
          <w:jc w:val="center"/>
        </w:trPr>
        <w:tc>
          <w:tcPr>
            <w:tcW w:w="551" w:type="dxa"/>
            <w:vMerge w:val="continue"/>
            <w:noWrap/>
            <w:tcMar>
              <w:top w:w="0" w:type="dxa"/>
              <w:left w:w="84" w:type="dxa"/>
              <w:bottom w:w="0" w:type="dxa"/>
              <w:right w:w="84" w:type="dxa"/>
            </w:tcMar>
            <w:vAlign w:val="center"/>
          </w:tcPr>
          <w:p>
            <w:pPr>
              <w:spacing w:line="380" w:lineRule="exact"/>
              <w:jc w:val="center"/>
              <w:rPr>
                <w:rFonts w:hint="eastAsia" w:ascii="CESI黑体-GB2312" w:hAnsi="CESI黑体-GB2312" w:eastAsia="CESI黑体-GB2312" w:cs="CESI黑体-GB2312"/>
                <w:bCs/>
                <w:sz w:val="24"/>
                <w:szCs w:val="24"/>
              </w:rPr>
            </w:pPr>
          </w:p>
        </w:tc>
        <w:tc>
          <w:tcPr>
            <w:tcW w:w="702" w:type="dxa"/>
            <w:vMerge w:val="restart"/>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查封场所、设施或者财物</w:t>
            </w:r>
          </w:p>
          <w:p>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p>
        </w:tc>
        <w:tc>
          <w:tcPr>
            <w:tcW w:w="648" w:type="dxa"/>
            <w:vMerge w:val="restart"/>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扣押财物</w:t>
            </w:r>
          </w:p>
        </w:tc>
        <w:tc>
          <w:tcPr>
            <w:tcW w:w="690" w:type="dxa"/>
            <w:vMerge w:val="restart"/>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冻结存款、汇款</w:t>
            </w:r>
          </w:p>
        </w:tc>
        <w:tc>
          <w:tcPr>
            <w:tcW w:w="688" w:type="dxa"/>
            <w:vMerge w:val="restart"/>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其他行政强制措施</w:t>
            </w:r>
          </w:p>
        </w:tc>
        <w:tc>
          <w:tcPr>
            <w:tcW w:w="3954" w:type="dxa"/>
            <w:gridSpan w:val="6"/>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行政机关强制执行</w:t>
            </w:r>
          </w:p>
        </w:tc>
        <w:tc>
          <w:tcPr>
            <w:tcW w:w="527" w:type="dxa"/>
            <w:vMerge w:val="restart"/>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申请法院强制执行</w:t>
            </w:r>
          </w:p>
        </w:tc>
        <w:tc>
          <w:tcPr>
            <w:tcW w:w="1196" w:type="dxa"/>
            <w:vMerge w:val="continue"/>
            <w:noWrap/>
            <w:tcMar>
              <w:top w:w="0" w:type="dxa"/>
              <w:left w:w="84" w:type="dxa"/>
              <w:bottom w:w="0" w:type="dxa"/>
              <w:right w:w="84" w:type="dxa"/>
            </w:tcMar>
            <w:vAlign w:val="center"/>
          </w:tcPr>
          <w:p>
            <w:pPr>
              <w:spacing w:line="380" w:lineRule="exact"/>
              <w:jc w:val="center"/>
              <w:rPr>
                <w:rFonts w:hint="eastAsia" w:ascii="CESI黑体-GB2312" w:hAnsi="CESI黑体-GB2312" w:eastAsia="CESI黑体-GB2312" w:cs="CESI黑体-GB2312"/>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2045" w:hRule="atLeast"/>
          <w:jc w:val="center"/>
        </w:trPr>
        <w:tc>
          <w:tcPr>
            <w:tcW w:w="551" w:type="dxa"/>
            <w:vMerge w:val="continue"/>
            <w:noWrap/>
            <w:tcMar>
              <w:top w:w="0" w:type="dxa"/>
              <w:left w:w="84" w:type="dxa"/>
              <w:bottom w:w="0" w:type="dxa"/>
              <w:right w:w="84" w:type="dxa"/>
            </w:tcMar>
            <w:vAlign w:val="center"/>
          </w:tcPr>
          <w:p>
            <w:pPr>
              <w:spacing w:line="380" w:lineRule="exact"/>
              <w:jc w:val="center"/>
              <w:rPr>
                <w:rFonts w:hint="eastAsia" w:ascii="CESI黑体-GB2312" w:hAnsi="CESI黑体-GB2312" w:eastAsia="CESI黑体-GB2312" w:cs="CESI黑体-GB2312"/>
                <w:bCs/>
                <w:sz w:val="24"/>
                <w:szCs w:val="24"/>
              </w:rPr>
            </w:pPr>
          </w:p>
        </w:tc>
        <w:tc>
          <w:tcPr>
            <w:tcW w:w="702" w:type="dxa"/>
            <w:vMerge w:val="continue"/>
            <w:noWrap/>
            <w:tcMar>
              <w:top w:w="0" w:type="dxa"/>
              <w:left w:w="84" w:type="dxa"/>
              <w:bottom w:w="0" w:type="dxa"/>
              <w:right w:w="84" w:type="dxa"/>
            </w:tcMar>
            <w:vAlign w:val="center"/>
          </w:tcPr>
          <w:p>
            <w:pPr>
              <w:spacing w:line="380" w:lineRule="exact"/>
              <w:jc w:val="center"/>
              <w:rPr>
                <w:rFonts w:hint="eastAsia" w:ascii="CESI黑体-GB2312" w:hAnsi="CESI黑体-GB2312" w:eastAsia="CESI黑体-GB2312" w:cs="CESI黑体-GB2312"/>
                <w:bCs/>
                <w:sz w:val="24"/>
                <w:szCs w:val="24"/>
              </w:rPr>
            </w:pPr>
          </w:p>
        </w:tc>
        <w:tc>
          <w:tcPr>
            <w:tcW w:w="648" w:type="dxa"/>
            <w:vMerge w:val="continue"/>
            <w:noWrap/>
            <w:tcMar>
              <w:top w:w="0" w:type="dxa"/>
              <w:left w:w="84" w:type="dxa"/>
              <w:bottom w:w="0" w:type="dxa"/>
              <w:right w:w="84" w:type="dxa"/>
            </w:tcMar>
            <w:vAlign w:val="center"/>
          </w:tcPr>
          <w:p>
            <w:pPr>
              <w:spacing w:line="380" w:lineRule="exact"/>
              <w:jc w:val="center"/>
              <w:rPr>
                <w:rFonts w:hint="eastAsia" w:ascii="CESI黑体-GB2312" w:hAnsi="CESI黑体-GB2312" w:eastAsia="CESI黑体-GB2312" w:cs="CESI黑体-GB2312"/>
                <w:bCs/>
                <w:sz w:val="24"/>
                <w:szCs w:val="24"/>
              </w:rPr>
            </w:pPr>
          </w:p>
        </w:tc>
        <w:tc>
          <w:tcPr>
            <w:tcW w:w="690" w:type="dxa"/>
            <w:vMerge w:val="continue"/>
            <w:noWrap/>
            <w:tcMar>
              <w:top w:w="0" w:type="dxa"/>
              <w:left w:w="84" w:type="dxa"/>
              <w:bottom w:w="0" w:type="dxa"/>
              <w:right w:w="84" w:type="dxa"/>
            </w:tcMar>
            <w:vAlign w:val="center"/>
          </w:tcPr>
          <w:p>
            <w:pPr>
              <w:spacing w:line="380" w:lineRule="exact"/>
              <w:jc w:val="center"/>
              <w:rPr>
                <w:rFonts w:hint="eastAsia" w:ascii="CESI黑体-GB2312" w:hAnsi="CESI黑体-GB2312" w:eastAsia="CESI黑体-GB2312" w:cs="CESI黑体-GB2312"/>
                <w:bCs/>
                <w:sz w:val="24"/>
                <w:szCs w:val="24"/>
              </w:rPr>
            </w:pPr>
          </w:p>
        </w:tc>
        <w:tc>
          <w:tcPr>
            <w:tcW w:w="688" w:type="dxa"/>
            <w:vMerge w:val="continue"/>
            <w:noWrap/>
            <w:tcMar>
              <w:top w:w="0" w:type="dxa"/>
              <w:left w:w="84" w:type="dxa"/>
              <w:bottom w:w="0" w:type="dxa"/>
              <w:right w:w="84" w:type="dxa"/>
            </w:tcMar>
            <w:vAlign w:val="center"/>
          </w:tcPr>
          <w:p>
            <w:pPr>
              <w:spacing w:line="380" w:lineRule="exact"/>
              <w:jc w:val="center"/>
              <w:rPr>
                <w:rFonts w:hint="eastAsia" w:ascii="CESI黑体-GB2312" w:hAnsi="CESI黑体-GB2312" w:eastAsia="CESI黑体-GB2312" w:cs="CESI黑体-GB2312"/>
                <w:bCs/>
                <w:sz w:val="24"/>
                <w:szCs w:val="24"/>
              </w:rPr>
            </w:pPr>
          </w:p>
        </w:tc>
        <w:tc>
          <w:tcPr>
            <w:tcW w:w="581" w:type="dxa"/>
            <w:noWrap/>
            <w:tcMar>
              <w:top w:w="0" w:type="dxa"/>
              <w:left w:w="84" w:type="dxa"/>
              <w:bottom w:w="0" w:type="dxa"/>
              <w:right w:w="84" w:type="dxa"/>
            </w:tcMar>
            <w:vAlign w:val="center"/>
          </w:tcPr>
          <w:p>
            <w:pPr>
              <w:pStyle w:val="4"/>
              <w:widowControl/>
              <w:spacing w:before="0" w:beforeAutospacing="0" w:after="0" w:afterAutospacing="0" w:line="3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加处罚款或者滞纳金</w:t>
            </w:r>
          </w:p>
        </w:tc>
        <w:tc>
          <w:tcPr>
            <w:tcW w:w="731" w:type="dxa"/>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划拨存款、汇款</w:t>
            </w:r>
          </w:p>
        </w:tc>
        <w:tc>
          <w:tcPr>
            <w:tcW w:w="946" w:type="dxa"/>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拍卖或者依法处理查封、扣押的场所、设施或者财物</w:t>
            </w:r>
          </w:p>
        </w:tc>
        <w:tc>
          <w:tcPr>
            <w:tcW w:w="743" w:type="dxa"/>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排除妨碍、恢复原状</w:t>
            </w:r>
          </w:p>
        </w:tc>
        <w:tc>
          <w:tcPr>
            <w:tcW w:w="420" w:type="dxa"/>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代履行</w:t>
            </w:r>
          </w:p>
        </w:tc>
        <w:tc>
          <w:tcPr>
            <w:tcW w:w="533" w:type="dxa"/>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其他强制执行</w:t>
            </w:r>
          </w:p>
        </w:tc>
        <w:tc>
          <w:tcPr>
            <w:tcW w:w="527" w:type="dxa"/>
            <w:vMerge w:val="continue"/>
            <w:noWrap/>
            <w:tcMar>
              <w:top w:w="0" w:type="dxa"/>
              <w:left w:w="84" w:type="dxa"/>
              <w:bottom w:w="0" w:type="dxa"/>
              <w:right w:w="84" w:type="dxa"/>
            </w:tcMar>
            <w:vAlign w:val="center"/>
          </w:tcPr>
          <w:p>
            <w:pPr>
              <w:spacing w:line="380" w:lineRule="exact"/>
              <w:jc w:val="center"/>
              <w:rPr>
                <w:rFonts w:hint="eastAsia" w:ascii="CESI仿宋-GB2312" w:hAnsi="CESI仿宋-GB2312" w:eastAsia="CESI仿宋-GB2312" w:cs="CESI仿宋-GB2312"/>
                <w:bCs/>
                <w:sz w:val="24"/>
                <w:szCs w:val="24"/>
              </w:rPr>
            </w:pPr>
          </w:p>
        </w:tc>
        <w:tc>
          <w:tcPr>
            <w:tcW w:w="1196" w:type="dxa"/>
            <w:vMerge w:val="continue"/>
            <w:noWrap/>
            <w:tcMar>
              <w:top w:w="0" w:type="dxa"/>
              <w:left w:w="84" w:type="dxa"/>
              <w:bottom w:w="0" w:type="dxa"/>
              <w:right w:w="84" w:type="dxa"/>
            </w:tcMar>
            <w:vAlign w:val="center"/>
          </w:tcPr>
          <w:p>
            <w:pPr>
              <w:spacing w:line="380" w:lineRule="exact"/>
              <w:jc w:val="center"/>
              <w:rPr>
                <w:rFonts w:hint="eastAsia" w:ascii="CESI仿宋-GB2312" w:hAnsi="CESI仿宋-GB2312" w:eastAsia="CESI仿宋-GB2312" w:cs="CESI仿宋-GB2312"/>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90" w:hRule="atLeast"/>
          <w:jc w:val="center"/>
        </w:trPr>
        <w:tc>
          <w:tcPr>
            <w:tcW w:w="551"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CESI仿宋-GB2312" w:hAnsi="CESI仿宋-GB2312" w:eastAsia="CESI仿宋-GB2312" w:cs="CESI仿宋-GB2312"/>
                <w:bCs/>
                <w:szCs w:val="24"/>
              </w:rPr>
            </w:pPr>
            <w:r>
              <w:rPr>
                <w:rFonts w:hint="eastAsia" w:ascii="仿宋_GB2312" w:hAnsi="仿宋_GB2312" w:eastAsia="仿宋_GB2312" w:cs="仿宋_GB2312"/>
                <w:szCs w:val="24"/>
                <w:lang w:eastAsia="zh-CN"/>
              </w:rPr>
              <w:t>城管局</w:t>
            </w:r>
          </w:p>
        </w:tc>
        <w:tc>
          <w:tcPr>
            <w:tcW w:w="702"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仿宋" w:hAnsi="仿宋" w:eastAsia="仿宋" w:cs="仿宋"/>
                <w:bCs/>
                <w:szCs w:val="24"/>
                <w:lang w:val="en-US" w:eastAsia="zh-CN"/>
              </w:rPr>
            </w:pPr>
            <w:r>
              <w:rPr>
                <w:rFonts w:hint="eastAsia" w:ascii="仿宋" w:hAnsi="仿宋" w:eastAsia="仿宋" w:cs="仿宋"/>
                <w:bCs/>
                <w:szCs w:val="24"/>
                <w:lang w:val="en-US" w:eastAsia="zh-CN"/>
              </w:rPr>
              <w:t>0</w:t>
            </w:r>
          </w:p>
        </w:tc>
        <w:tc>
          <w:tcPr>
            <w:tcW w:w="648"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仿宋" w:hAnsi="仿宋" w:eastAsia="仿宋" w:cs="仿宋"/>
                <w:bCs/>
                <w:szCs w:val="24"/>
                <w:lang w:val="en-US" w:eastAsia="zh-CN"/>
              </w:rPr>
            </w:pPr>
            <w:r>
              <w:rPr>
                <w:rFonts w:hint="eastAsia" w:ascii="仿宋" w:hAnsi="仿宋" w:eastAsia="仿宋" w:cs="仿宋"/>
                <w:bCs/>
                <w:szCs w:val="24"/>
                <w:lang w:val="en-US" w:eastAsia="zh-CN"/>
              </w:rPr>
              <w:t>0</w:t>
            </w:r>
          </w:p>
        </w:tc>
        <w:tc>
          <w:tcPr>
            <w:tcW w:w="690"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仿宋" w:hAnsi="仿宋" w:eastAsia="仿宋" w:cs="仿宋"/>
                <w:bCs/>
                <w:szCs w:val="24"/>
                <w:lang w:val="en-US" w:eastAsia="zh-CN"/>
              </w:rPr>
            </w:pPr>
            <w:r>
              <w:rPr>
                <w:rFonts w:hint="eastAsia" w:ascii="仿宋" w:hAnsi="仿宋" w:eastAsia="仿宋" w:cs="仿宋"/>
                <w:bCs/>
                <w:szCs w:val="24"/>
                <w:lang w:val="en-US" w:eastAsia="zh-CN"/>
              </w:rPr>
              <w:t>0</w:t>
            </w:r>
          </w:p>
        </w:tc>
        <w:tc>
          <w:tcPr>
            <w:tcW w:w="688" w:type="dxa"/>
            <w:tcBorders>
              <w:bottom w:val="single" w:color="auto" w:sz="12" w:space="0"/>
            </w:tcBorders>
            <w:noWrap/>
            <w:tcMar>
              <w:top w:w="0" w:type="dxa"/>
              <w:left w:w="84" w:type="dxa"/>
              <w:bottom w:w="0" w:type="dxa"/>
              <w:right w:w="84" w:type="dxa"/>
            </w:tcMar>
            <w:vAlign w:val="center"/>
          </w:tcPr>
          <w:p>
            <w:pPr>
              <w:pStyle w:val="4"/>
              <w:widowControl/>
              <w:tabs>
                <w:tab w:val="left" w:pos="419"/>
              </w:tabs>
              <w:spacing w:before="0" w:beforeAutospacing="0" w:after="0" w:afterAutospacing="0" w:line="380" w:lineRule="exact"/>
              <w:jc w:val="center"/>
              <w:rPr>
                <w:rFonts w:hint="default" w:ascii="仿宋" w:hAnsi="仿宋" w:eastAsia="仿宋" w:cs="仿宋"/>
                <w:bCs/>
                <w:szCs w:val="24"/>
                <w:lang w:val="en-US" w:eastAsia="zh-CN"/>
              </w:rPr>
            </w:pPr>
            <w:r>
              <w:rPr>
                <w:rFonts w:hint="eastAsia" w:ascii="仿宋" w:hAnsi="仿宋" w:eastAsia="仿宋" w:cs="仿宋"/>
                <w:bCs/>
                <w:szCs w:val="24"/>
                <w:lang w:val="en-US" w:eastAsia="zh-CN"/>
              </w:rPr>
              <w:t>94</w:t>
            </w:r>
          </w:p>
        </w:tc>
        <w:tc>
          <w:tcPr>
            <w:tcW w:w="581"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仿宋" w:hAnsi="仿宋" w:eastAsia="仿宋" w:cs="仿宋"/>
                <w:bCs/>
                <w:szCs w:val="24"/>
                <w:lang w:val="en-US" w:eastAsia="zh-CN"/>
              </w:rPr>
            </w:pPr>
            <w:r>
              <w:rPr>
                <w:rFonts w:hint="eastAsia" w:ascii="仿宋" w:hAnsi="仿宋" w:eastAsia="仿宋" w:cs="仿宋"/>
                <w:bCs/>
                <w:szCs w:val="24"/>
                <w:lang w:val="en-US" w:eastAsia="zh-CN"/>
              </w:rPr>
              <w:t>0</w:t>
            </w:r>
          </w:p>
        </w:tc>
        <w:tc>
          <w:tcPr>
            <w:tcW w:w="731"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仿宋" w:hAnsi="仿宋" w:eastAsia="仿宋" w:cs="仿宋"/>
                <w:bCs/>
                <w:szCs w:val="24"/>
                <w:lang w:val="en-US" w:eastAsia="zh-CN"/>
              </w:rPr>
            </w:pPr>
            <w:r>
              <w:rPr>
                <w:rFonts w:hint="eastAsia" w:ascii="仿宋" w:hAnsi="仿宋" w:eastAsia="仿宋" w:cs="仿宋"/>
                <w:bCs/>
                <w:szCs w:val="24"/>
                <w:lang w:val="en-US" w:eastAsia="zh-CN"/>
              </w:rPr>
              <w:t>0</w:t>
            </w:r>
          </w:p>
        </w:tc>
        <w:tc>
          <w:tcPr>
            <w:tcW w:w="946"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仿宋" w:hAnsi="仿宋" w:eastAsia="仿宋" w:cs="仿宋"/>
                <w:bCs/>
                <w:szCs w:val="24"/>
                <w:lang w:val="en-US" w:eastAsia="zh-CN"/>
              </w:rPr>
            </w:pPr>
            <w:r>
              <w:rPr>
                <w:rFonts w:hint="eastAsia" w:ascii="仿宋" w:hAnsi="仿宋" w:eastAsia="仿宋" w:cs="仿宋"/>
                <w:bCs/>
                <w:szCs w:val="24"/>
                <w:lang w:val="en-US" w:eastAsia="zh-CN"/>
              </w:rPr>
              <w:t>0</w:t>
            </w:r>
          </w:p>
        </w:tc>
        <w:tc>
          <w:tcPr>
            <w:tcW w:w="743"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仿宋" w:hAnsi="仿宋" w:eastAsia="仿宋" w:cs="仿宋"/>
                <w:bCs/>
                <w:szCs w:val="24"/>
                <w:lang w:val="en-US" w:eastAsia="zh-CN"/>
              </w:rPr>
            </w:pPr>
            <w:r>
              <w:rPr>
                <w:rFonts w:hint="eastAsia" w:ascii="仿宋" w:hAnsi="仿宋" w:eastAsia="仿宋" w:cs="仿宋"/>
                <w:bCs/>
                <w:szCs w:val="24"/>
                <w:lang w:val="en-US" w:eastAsia="zh-CN"/>
              </w:rPr>
              <w:t>0</w:t>
            </w:r>
          </w:p>
        </w:tc>
        <w:tc>
          <w:tcPr>
            <w:tcW w:w="420"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仿宋" w:hAnsi="仿宋" w:eastAsia="仿宋" w:cs="仿宋"/>
                <w:bCs/>
                <w:szCs w:val="24"/>
                <w:lang w:val="en-US" w:eastAsia="zh-CN"/>
              </w:rPr>
            </w:pPr>
            <w:r>
              <w:rPr>
                <w:rFonts w:hint="eastAsia" w:ascii="仿宋" w:hAnsi="仿宋" w:eastAsia="仿宋" w:cs="仿宋"/>
                <w:bCs/>
                <w:szCs w:val="24"/>
                <w:lang w:val="en-US" w:eastAsia="zh-CN"/>
              </w:rPr>
              <w:t>0</w:t>
            </w:r>
          </w:p>
        </w:tc>
        <w:tc>
          <w:tcPr>
            <w:tcW w:w="533"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仿宋" w:hAnsi="仿宋" w:eastAsia="仿宋" w:cs="仿宋"/>
                <w:bCs/>
                <w:szCs w:val="24"/>
                <w:lang w:val="en-US" w:eastAsia="zh-CN"/>
              </w:rPr>
            </w:pPr>
            <w:r>
              <w:rPr>
                <w:rFonts w:hint="eastAsia" w:ascii="仿宋" w:hAnsi="仿宋" w:eastAsia="仿宋" w:cs="仿宋"/>
                <w:bCs/>
                <w:szCs w:val="24"/>
                <w:lang w:val="en-US" w:eastAsia="zh-CN"/>
              </w:rPr>
              <w:t>0</w:t>
            </w:r>
          </w:p>
        </w:tc>
        <w:tc>
          <w:tcPr>
            <w:tcW w:w="527"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仿宋" w:hAnsi="仿宋" w:eastAsia="仿宋" w:cs="仿宋"/>
                <w:bCs/>
                <w:szCs w:val="24"/>
                <w:lang w:val="en-US" w:eastAsia="zh-CN"/>
              </w:rPr>
            </w:pPr>
            <w:r>
              <w:rPr>
                <w:rFonts w:hint="eastAsia" w:ascii="仿宋" w:hAnsi="仿宋" w:eastAsia="仿宋" w:cs="仿宋"/>
                <w:bCs/>
                <w:szCs w:val="24"/>
                <w:lang w:val="en-US" w:eastAsia="zh-CN"/>
              </w:rPr>
              <w:t>0</w:t>
            </w:r>
          </w:p>
        </w:tc>
        <w:tc>
          <w:tcPr>
            <w:tcW w:w="1196"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default" w:ascii="仿宋" w:hAnsi="仿宋" w:eastAsia="仿宋" w:cs="仿宋"/>
                <w:bCs/>
                <w:szCs w:val="24"/>
                <w:lang w:val="en-US" w:eastAsia="zh-CN"/>
              </w:rPr>
            </w:pPr>
            <w:r>
              <w:rPr>
                <w:rFonts w:hint="eastAsia" w:ascii="仿宋" w:hAnsi="仿宋" w:eastAsia="仿宋" w:cs="仿宋"/>
                <w:bCs/>
                <w:szCs w:val="24"/>
                <w:lang w:val="en-US" w:eastAsia="zh-CN"/>
              </w:rPr>
              <w:t>94</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（四）202</w:t>
      </w:r>
      <w:r>
        <w:rPr>
          <w:rFonts w:hint="eastAsia" w:ascii="Times New Roman" w:hAnsi="Times New Roman" w:eastAsia="楷体_GB2312" w:cs="Times New Roman"/>
          <w:sz w:val="32"/>
          <w:szCs w:val="32"/>
          <w:lang w:val="en-US" w:eastAsia="zh-CN"/>
        </w:rPr>
        <w:t>3</w:t>
      </w:r>
      <w:r>
        <w:rPr>
          <w:rFonts w:hint="eastAsia" w:ascii="Times New Roman" w:hAnsi="Times New Roman" w:eastAsia="楷体_GB2312" w:cs="Times New Roman"/>
          <w:sz w:val="32"/>
          <w:szCs w:val="32"/>
        </w:rPr>
        <w:t>年其他行政执法行为实施情况统计表</w:t>
      </w:r>
    </w:p>
    <w:tbl>
      <w:tblPr>
        <w:tblStyle w:val="5"/>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534"/>
        <w:gridCol w:w="523"/>
        <w:gridCol w:w="713"/>
        <w:gridCol w:w="775"/>
        <w:gridCol w:w="601"/>
        <w:gridCol w:w="842"/>
        <w:gridCol w:w="666"/>
        <w:gridCol w:w="766"/>
        <w:gridCol w:w="693"/>
        <w:gridCol w:w="583"/>
        <w:gridCol w:w="754"/>
        <w:gridCol w:w="845"/>
        <w:gridCol w:w="7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614" w:hRule="atLeast"/>
          <w:jc w:val="center"/>
        </w:trPr>
        <w:tc>
          <w:tcPr>
            <w:tcW w:w="534" w:type="dxa"/>
            <w:vMerge w:val="restart"/>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default"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单位</w:t>
            </w:r>
            <w:r>
              <w:rPr>
                <w:rStyle w:val="7"/>
                <w:rFonts w:hint="default" w:ascii="CESI黑体-GB2312" w:hAnsi="CESI黑体-GB2312" w:eastAsia="CESI黑体-GB2312" w:cs="CESI黑体-GB2312"/>
                <w:b w:val="0"/>
                <w:bCs/>
                <w:szCs w:val="24"/>
              </w:rPr>
              <w:t>名称</w:t>
            </w:r>
          </w:p>
        </w:tc>
        <w:tc>
          <w:tcPr>
            <w:tcW w:w="1236" w:type="dxa"/>
            <w:gridSpan w:val="2"/>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行政征收</w:t>
            </w:r>
          </w:p>
        </w:tc>
        <w:tc>
          <w:tcPr>
            <w:tcW w:w="775" w:type="dxa"/>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行政检查</w:t>
            </w:r>
          </w:p>
        </w:tc>
        <w:tc>
          <w:tcPr>
            <w:tcW w:w="1443" w:type="dxa"/>
            <w:gridSpan w:val="2"/>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行政裁决</w:t>
            </w:r>
          </w:p>
        </w:tc>
        <w:tc>
          <w:tcPr>
            <w:tcW w:w="1432" w:type="dxa"/>
            <w:gridSpan w:val="2"/>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行政给</w:t>
            </w:r>
            <w:r>
              <w:rPr>
                <w:rStyle w:val="7"/>
                <w:rFonts w:hint="eastAsia" w:ascii="CESI黑体-GB2312" w:hAnsi="CESI黑体-GB2312" w:eastAsia="CESI黑体-GB2312" w:cs="CESI黑体-GB2312"/>
                <w:b w:val="0"/>
                <w:bCs/>
                <w:szCs w:val="24"/>
                <w:lang w:eastAsia="zh-CN"/>
              </w:rPr>
              <w:t>一</w:t>
            </w:r>
            <w:r>
              <w:rPr>
                <w:rStyle w:val="7"/>
                <w:rFonts w:hint="eastAsia" w:ascii="CESI黑体-GB2312" w:hAnsi="CESI黑体-GB2312" w:eastAsia="CESI黑体-GB2312" w:cs="CESI黑体-GB2312"/>
                <w:b w:val="0"/>
                <w:bCs/>
                <w:szCs w:val="24"/>
              </w:rPr>
              <w:t>付</w:t>
            </w:r>
          </w:p>
        </w:tc>
        <w:tc>
          <w:tcPr>
            <w:tcW w:w="693" w:type="dxa"/>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行政确认</w:t>
            </w:r>
          </w:p>
        </w:tc>
        <w:tc>
          <w:tcPr>
            <w:tcW w:w="1337" w:type="dxa"/>
            <w:gridSpan w:val="2"/>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行政奖励</w:t>
            </w:r>
          </w:p>
        </w:tc>
        <w:tc>
          <w:tcPr>
            <w:tcW w:w="845" w:type="dxa"/>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其他行政执法行为</w:t>
            </w:r>
          </w:p>
        </w:tc>
        <w:tc>
          <w:tcPr>
            <w:tcW w:w="777" w:type="dxa"/>
            <w:vMerge w:val="restart"/>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eastAsia" w:ascii="CESI仿宋-GB2312" w:hAnsi="CESI仿宋-GB2312" w:eastAsia="CESI仿宋-GB2312" w:cs="CESI仿宋-GB2312"/>
                <w:bCs/>
                <w:szCs w:val="24"/>
              </w:rPr>
            </w:pPr>
            <w:r>
              <w:rPr>
                <w:rStyle w:val="7"/>
                <w:rFonts w:hint="eastAsia" w:ascii="CESI黑体-GB2312" w:hAnsi="CESI黑体-GB2312" w:eastAsia="CESI黑体-GB2312" w:cs="CESI黑体-GB2312"/>
                <w:b w:val="0"/>
                <w:bCs/>
                <w:szCs w:val="24"/>
              </w:rPr>
              <w:t>合计</w:t>
            </w:r>
            <w:r>
              <w:rPr>
                <w:rStyle w:val="7"/>
                <w:rFonts w:hint="eastAsia" w:ascii="CESI黑体-GB2312" w:hAnsi="CESI黑体-GB2312" w:eastAsia="CESI黑体-GB2312" w:cs="CESI黑体-GB2312"/>
                <w:b w:val="0"/>
                <w:bCs/>
                <w:spacing w:val="-16"/>
                <w:w w:val="96"/>
                <w:szCs w:val="24"/>
              </w:rPr>
              <w:t>（宗）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2035" w:hRule="atLeast"/>
          <w:jc w:val="center"/>
        </w:trPr>
        <w:tc>
          <w:tcPr>
            <w:tcW w:w="534" w:type="dxa"/>
            <w:vMerge w:val="continue"/>
            <w:noWrap/>
            <w:tcMar>
              <w:top w:w="0" w:type="dxa"/>
              <w:left w:w="84" w:type="dxa"/>
              <w:bottom w:w="0" w:type="dxa"/>
              <w:right w:w="84" w:type="dxa"/>
            </w:tcMar>
            <w:vAlign w:val="center"/>
          </w:tcPr>
          <w:p>
            <w:pPr>
              <w:spacing w:line="440" w:lineRule="exact"/>
              <w:rPr>
                <w:rFonts w:hint="eastAsia" w:ascii="CESI黑体-GB2312" w:hAnsi="CESI黑体-GB2312" w:eastAsia="CESI黑体-GB2312" w:cs="CESI黑体-GB2312"/>
                <w:bCs/>
                <w:sz w:val="24"/>
                <w:szCs w:val="24"/>
              </w:rPr>
            </w:pPr>
          </w:p>
        </w:tc>
        <w:tc>
          <w:tcPr>
            <w:tcW w:w="523" w:type="dxa"/>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宗数</w:t>
            </w:r>
          </w:p>
        </w:tc>
        <w:tc>
          <w:tcPr>
            <w:tcW w:w="713" w:type="dxa"/>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征收总金额（万元）</w:t>
            </w:r>
          </w:p>
        </w:tc>
        <w:tc>
          <w:tcPr>
            <w:tcW w:w="775" w:type="dxa"/>
            <w:noWrap/>
            <w:tcMar>
              <w:top w:w="0" w:type="dxa"/>
              <w:left w:w="84" w:type="dxa"/>
              <w:bottom w:w="0" w:type="dxa"/>
              <w:right w:w="84" w:type="dxa"/>
            </w:tcMar>
            <w:vAlign w:val="center"/>
          </w:tcPr>
          <w:p>
            <w:pPr>
              <w:pStyle w:val="4"/>
              <w:widowControl/>
              <w:spacing w:before="0" w:beforeAutospacing="0" w:after="0" w:afterAutospacing="0" w:line="44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宗</w:t>
            </w:r>
          </w:p>
          <w:p>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数</w:t>
            </w:r>
          </w:p>
        </w:tc>
        <w:tc>
          <w:tcPr>
            <w:tcW w:w="601" w:type="dxa"/>
            <w:noWrap/>
            <w:tcMar>
              <w:top w:w="0" w:type="dxa"/>
              <w:left w:w="84" w:type="dxa"/>
              <w:bottom w:w="0" w:type="dxa"/>
              <w:right w:w="84" w:type="dxa"/>
            </w:tcMar>
            <w:vAlign w:val="center"/>
          </w:tcPr>
          <w:p>
            <w:pPr>
              <w:pStyle w:val="4"/>
              <w:widowControl/>
              <w:spacing w:before="0" w:beforeAutospacing="0" w:after="0" w:afterAutospacing="0" w:line="44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宗</w:t>
            </w:r>
          </w:p>
          <w:p>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数</w:t>
            </w:r>
          </w:p>
        </w:tc>
        <w:tc>
          <w:tcPr>
            <w:tcW w:w="842" w:type="dxa"/>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涉及金额</w:t>
            </w:r>
          </w:p>
          <w:p>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（万元）</w:t>
            </w:r>
          </w:p>
        </w:tc>
        <w:tc>
          <w:tcPr>
            <w:tcW w:w="666" w:type="dxa"/>
            <w:noWrap/>
            <w:tcMar>
              <w:top w:w="0" w:type="dxa"/>
              <w:left w:w="84" w:type="dxa"/>
              <w:bottom w:w="0" w:type="dxa"/>
              <w:right w:w="84" w:type="dxa"/>
            </w:tcMar>
            <w:vAlign w:val="center"/>
          </w:tcPr>
          <w:p>
            <w:pPr>
              <w:pStyle w:val="4"/>
              <w:widowControl/>
              <w:spacing w:before="0" w:beforeAutospacing="0" w:after="0" w:afterAutospacing="0" w:line="44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宗</w:t>
            </w:r>
          </w:p>
          <w:p>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数</w:t>
            </w:r>
          </w:p>
        </w:tc>
        <w:tc>
          <w:tcPr>
            <w:tcW w:w="766" w:type="dxa"/>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给付总金额（万元）</w:t>
            </w:r>
          </w:p>
        </w:tc>
        <w:tc>
          <w:tcPr>
            <w:tcW w:w="693" w:type="dxa"/>
            <w:noWrap/>
            <w:tcMar>
              <w:top w:w="0" w:type="dxa"/>
              <w:left w:w="84" w:type="dxa"/>
              <w:bottom w:w="0" w:type="dxa"/>
              <w:right w:w="84" w:type="dxa"/>
            </w:tcMar>
            <w:vAlign w:val="center"/>
          </w:tcPr>
          <w:p>
            <w:pPr>
              <w:pStyle w:val="4"/>
              <w:widowControl/>
              <w:spacing w:before="0" w:beforeAutospacing="0" w:after="0" w:afterAutospacing="0" w:line="44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宗</w:t>
            </w:r>
          </w:p>
          <w:p>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数</w:t>
            </w:r>
          </w:p>
        </w:tc>
        <w:tc>
          <w:tcPr>
            <w:tcW w:w="583" w:type="dxa"/>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宗数</w:t>
            </w:r>
          </w:p>
        </w:tc>
        <w:tc>
          <w:tcPr>
            <w:tcW w:w="754" w:type="dxa"/>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奖励总金额（万元）</w:t>
            </w:r>
          </w:p>
        </w:tc>
        <w:tc>
          <w:tcPr>
            <w:tcW w:w="845" w:type="dxa"/>
            <w:noWrap/>
            <w:tcMar>
              <w:top w:w="0" w:type="dxa"/>
              <w:left w:w="84" w:type="dxa"/>
              <w:bottom w:w="0" w:type="dxa"/>
              <w:right w:w="84" w:type="dxa"/>
            </w:tcMar>
            <w:vAlign w:val="center"/>
          </w:tcPr>
          <w:p>
            <w:pPr>
              <w:pStyle w:val="4"/>
              <w:widowControl/>
              <w:spacing w:before="0" w:beforeAutospacing="0" w:after="0" w:afterAutospacing="0" w:line="44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宗</w:t>
            </w:r>
          </w:p>
          <w:p>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数</w:t>
            </w:r>
          </w:p>
        </w:tc>
        <w:tc>
          <w:tcPr>
            <w:tcW w:w="777" w:type="dxa"/>
            <w:vMerge w:val="continue"/>
            <w:noWrap/>
            <w:tcMar>
              <w:top w:w="0" w:type="dxa"/>
              <w:left w:w="84" w:type="dxa"/>
              <w:bottom w:w="0" w:type="dxa"/>
              <w:right w:w="84" w:type="dxa"/>
            </w:tcMar>
            <w:vAlign w:val="top"/>
          </w:tcPr>
          <w:p>
            <w:pPr>
              <w:spacing w:line="440" w:lineRule="exact"/>
              <w:jc w:val="center"/>
              <w:rPr>
                <w:rFonts w:hint="eastAsia" w:ascii="CESI仿宋-GB2312" w:hAnsi="CESI仿宋-GB2312" w:eastAsia="CESI仿宋-GB2312" w:cs="CESI仿宋-GB2312"/>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22" w:hRule="atLeast"/>
          <w:jc w:val="center"/>
        </w:trPr>
        <w:tc>
          <w:tcPr>
            <w:tcW w:w="534" w:type="dxa"/>
            <w:tcBorders>
              <w:bottom w:val="single" w:color="auto" w:sz="12" w:space="0"/>
            </w:tcBorders>
            <w:noWrap/>
            <w:tcMar>
              <w:top w:w="0" w:type="dxa"/>
              <w:left w:w="84" w:type="dxa"/>
              <w:bottom w:w="0" w:type="dxa"/>
              <w:right w:w="84" w:type="dxa"/>
            </w:tcMar>
            <w:vAlign w:val="top"/>
          </w:tcPr>
          <w:p>
            <w:pPr>
              <w:pStyle w:val="4"/>
              <w:widowControl/>
              <w:spacing w:before="0" w:beforeAutospacing="0" w:after="0" w:afterAutospacing="0" w:line="440" w:lineRule="exact"/>
              <w:jc w:val="center"/>
              <w:rPr>
                <w:rFonts w:hint="eastAsia" w:ascii="CESI仿宋-GB2312" w:hAnsi="CESI仿宋-GB2312" w:eastAsia="CESI仿宋-GB2312" w:cs="CESI仿宋-GB2312"/>
                <w:bCs/>
                <w:szCs w:val="24"/>
              </w:rPr>
            </w:pPr>
            <w:r>
              <w:rPr>
                <w:rFonts w:hint="eastAsia" w:ascii="仿宋_GB2312" w:hAnsi="仿宋_GB2312" w:eastAsia="仿宋_GB2312" w:cs="仿宋_GB2312"/>
                <w:szCs w:val="24"/>
                <w:lang w:eastAsia="zh-CN"/>
              </w:rPr>
              <w:t>城管局</w:t>
            </w:r>
          </w:p>
        </w:tc>
        <w:tc>
          <w:tcPr>
            <w:tcW w:w="523" w:type="dxa"/>
            <w:tcBorders>
              <w:bottom w:val="single" w:color="auto" w:sz="12" w:space="0"/>
            </w:tcBorders>
            <w:noWrap/>
            <w:tcMar>
              <w:top w:w="0" w:type="dxa"/>
              <w:left w:w="84" w:type="dxa"/>
              <w:bottom w:w="0" w:type="dxa"/>
              <w:right w:w="84" w:type="dxa"/>
            </w:tcMar>
            <w:vAlign w:val="top"/>
          </w:tcPr>
          <w:p>
            <w:pPr>
              <w:pStyle w:val="4"/>
              <w:widowControl/>
              <w:spacing w:before="0" w:beforeAutospacing="0" w:after="0" w:afterAutospacing="0" w:line="440" w:lineRule="exact"/>
              <w:jc w:val="center"/>
              <w:rPr>
                <w:rFonts w:hint="eastAsia" w:ascii="仿宋" w:hAnsi="仿宋" w:eastAsia="仿宋" w:cs="仿宋"/>
                <w:bCs/>
                <w:szCs w:val="24"/>
                <w:lang w:val="en-US" w:eastAsia="zh-CN"/>
              </w:rPr>
            </w:pPr>
            <w:r>
              <w:rPr>
                <w:rFonts w:hint="eastAsia" w:ascii="仿宋" w:hAnsi="仿宋" w:eastAsia="仿宋" w:cs="仿宋"/>
                <w:bCs/>
                <w:szCs w:val="24"/>
                <w:lang w:val="en-US" w:eastAsia="zh-CN"/>
              </w:rPr>
              <w:t>0</w:t>
            </w:r>
          </w:p>
        </w:tc>
        <w:tc>
          <w:tcPr>
            <w:tcW w:w="713" w:type="dxa"/>
            <w:tcBorders>
              <w:bottom w:val="single" w:color="auto" w:sz="12" w:space="0"/>
            </w:tcBorders>
            <w:noWrap/>
            <w:tcMar>
              <w:top w:w="0" w:type="dxa"/>
              <w:left w:w="84" w:type="dxa"/>
              <w:bottom w:w="0" w:type="dxa"/>
              <w:right w:w="84" w:type="dxa"/>
            </w:tcMar>
            <w:vAlign w:val="top"/>
          </w:tcPr>
          <w:p>
            <w:pPr>
              <w:pStyle w:val="4"/>
              <w:widowControl/>
              <w:spacing w:before="0" w:beforeAutospacing="0" w:after="0" w:afterAutospacing="0" w:line="440" w:lineRule="exact"/>
              <w:jc w:val="center"/>
              <w:rPr>
                <w:rFonts w:hint="eastAsia" w:ascii="仿宋" w:hAnsi="仿宋" w:eastAsia="仿宋" w:cs="仿宋"/>
                <w:bCs/>
                <w:szCs w:val="24"/>
                <w:lang w:val="en-US" w:eastAsia="zh-CN"/>
              </w:rPr>
            </w:pPr>
            <w:r>
              <w:rPr>
                <w:rFonts w:hint="eastAsia" w:ascii="仿宋" w:hAnsi="仿宋" w:eastAsia="仿宋" w:cs="仿宋"/>
                <w:bCs/>
                <w:szCs w:val="24"/>
                <w:lang w:val="en-US" w:eastAsia="zh-CN"/>
              </w:rPr>
              <w:t>0</w:t>
            </w:r>
          </w:p>
        </w:tc>
        <w:tc>
          <w:tcPr>
            <w:tcW w:w="775" w:type="dxa"/>
            <w:tcBorders>
              <w:bottom w:val="single" w:color="auto" w:sz="12" w:space="0"/>
            </w:tcBorders>
            <w:noWrap/>
            <w:tcMar>
              <w:top w:w="0" w:type="dxa"/>
              <w:left w:w="84" w:type="dxa"/>
              <w:bottom w:w="0" w:type="dxa"/>
              <w:right w:w="84" w:type="dxa"/>
            </w:tcMar>
            <w:vAlign w:val="top"/>
          </w:tcPr>
          <w:p>
            <w:pPr>
              <w:pStyle w:val="4"/>
              <w:widowControl/>
              <w:spacing w:before="0" w:beforeAutospacing="0" w:after="0" w:afterAutospacing="0" w:line="440" w:lineRule="exact"/>
              <w:jc w:val="center"/>
              <w:rPr>
                <w:rFonts w:hint="eastAsia" w:ascii="仿宋" w:hAnsi="仿宋" w:eastAsia="仿宋" w:cs="仿宋"/>
                <w:bCs/>
                <w:szCs w:val="24"/>
                <w:lang w:val="en-US" w:eastAsia="zh-CN"/>
              </w:rPr>
            </w:pPr>
            <w:r>
              <w:rPr>
                <w:rFonts w:hint="eastAsia" w:ascii="仿宋" w:hAnsi="仿宋" w:eastAsia="仿宋" w:cs="仿宋"/>
                <w:bCs/>
                <w:szCs w:val="24"/>
                <w:lang w:val="en-US" w:eastAsia="zh-CN"/>
              </w:rPr>
              <w:t>12775</w:t>
            </w:r>
          </w:p>
        </w:tc>
        <w:tc>
          <w:tcPr>
            <w:tcW w:w="601" w:type="dxa"/>
            <w:tcBorders>
              <w:bottom w:val="single" w:color="auto" w:sz="12" w:space="0"/>
            </w:tcBorders>
            <w:noWrap/>
            <w:tcMar>
              <w:top w:w="0" w:type="dxa"/>
              <w:left w:w="84" w:type="dxa"/>
              <w:bottom w:w="0" w:type="dxa"/>
              <w:right w:w="84" w:type="dxa"/>
            </w:tcMar>
            <w:vAlign w:val="top"/>
          </w:tcPr>
          <w:p>
            <w:pPr>
              <w:pStyle w:val="4"/>
              <w:widowControl/>
              <w:spacing w:before="0" w:beforeAutospacing="0" w:after="0" w:afterAutospacing="0" w:line="440" w:lineRule="exact"/>
              <w:jc w:val="center"/>
              <w:rPr>
                <w:rFonts w:hint="eastAsia" w:ascii="仿宋" w:hAnsi="仿宋" w:eastAsia="仿宋" w:cs="仿宋"/>
                <w:bCs/>
                <w:szCs w:val="24"/>
                <w:lang w:val="en-US" w:eastAsia="zh-CN"/>
              </w:rPr>
            </w:pPr>
            <w:r>
              <w:rPr>
                <w:rFonts w:hint="eastAsia" w:ascii="仿宋" w:hAnsi="仿宋" w:eastAsia="仿宋" w:cs="仿宋"/>
                <w:bCs/>
                <w:szCs w:val="24"/>
                <w:lang w:val="en-US" w:eastAsia="zh-CN"/>
              </w:rPr>
              <w:t>0</w:t>
            </w:r>
          </w:p>
        </w:tc>
        <w:tc>
          <w:tcPr>
            <w:tcW w:w="842" w:type="dxa"/>
            <w:tcBorders>
              <w:bottom w:val="single" w:color="auto" w:sz="12" w:space="0"/>
            </w:tcBorders>
            <w:noWrap/>
            <w:tcMar>
              <w:top w:w="0" w:type="dxa"/>
              <w:left w:w="84" w:type="dxa"/>
              <w:bottom w:w="0" w:type="dxa"/>
              <w:right w:w="84" w:type="dxa"/>
            </w:tcMar>
            <w:vAlign w:val="top"/>
          </w:tcPr>
          <w:p>
            <w:pPr>
              <w:pStyle w:val="4"/>
              <w:widowControl/>
              <w:spacing w:before="0" w:beforeAutospacing="0" w:after="0" w:afterAutospacing="0" w:line="440" w:lineRule="exact"/>
              <w:jc w:val="center"/>
              <w:rPr>
                <w:rFonts w:hint="eastAsia" w:ascii="仿宋" w:hAnsi="仿宋" w:eastAsia="仿宋" w:cs="仿宋"/>
                <w:bCs/>
                <w:szCs w:val="24"/>
                <w:lang w:val="en-US" w:eastAsia="zh-CN"/>
              </w:rPr>
            </w:pPr>
            <w:r>
              <w:rPr>
                <w:rFonts w:hint="eastAsia" w:ascii="仿宋" w:hAnsi="仿宋" w:eastAsia="仿宋" w:cs="仿宋"/>
                <w:bCs/>
                <w:szCs w:val="24"/>
                <w:lang w:val="en-US" w:eastAsia="zh-CN"/>
              </w:rPr>
              <w:t>0</w:t>
            </w:r>
          </w:p>
        </w:tc>
        <w:tc>
          <w:tcPr>
            <w:tcW w:w="666" w:type="dxa"/>
            <w:tcBorders>
              <w:bottom w:val="single" w:color="auto" w:sz="12" w:space="0"/>
            </w:tcBorders>
            <w:noWrap/>
            <w:tcMar>
              <w:top w:w="0" w:type="dxa"/>
              <w:left w:w="84" w:type="dxa"/>
              <w:bottom w:w="0" w:type="dxa"/>
              <w:right w:w="84" w:type="dxa"/>
            </w:tcMar>
            <w:vAlign w:val="top"/>
          </w:tcPr>
          <w:p>
            <w:pPr>
              <w:pStyle w:val="4"/>
              <w:widowControl/>
              <w:spacing w:before="0" w:beforeAutospacing="0" w:after="0" w:afterAutospacing="0" w:line="440" w:lineRule="exact"/>
              <w:jc w:val="center"/>
              <w:rPr>
                <w:rFonts w:hint="eastAsia" w:ascii="仿宋" w:hAnsi="仿宋" w:eastAsia="仿宋" w:cs="仿宋"/>
                <w:bCs/>
                <w:szCs w:val="24"/>
                <w:lang w:val="en-US" w:eastAsia="zh-CN"/>
              </w:rPr>
            </w:pPr>
            <w:r>
              <w:rPr>
                <w:rFonts w:hint="eastAsia" w:ascii="仿宋" w:hAnsi="仿宋" w:eastAsia="仿宋" w:cs="仿宋"/>
                <w:bCs/>
                <w:szCs w:val="24"/>
                <w:lang w:val="en-US" w:eastAsia="zh-CN"/>
              </w:rPr>
              <w:t>0</w:t>
            </w:r>
          </w:p>
        </w:tc>
        <w:tc>
          <w:tcPr>
            <w:tcW w:w="766" w:type="dxa"/>
            <w:tcBorders>
              <w:bottom w:val="single" w:color="auto" w:sz="12" w:space="0"/>
            </w:tcBorders>
            <w:noWrap/>
            <w:tcMar>
              <w:top w:w="0" w:type="dxa"/>
              <w:left w:w="84" w:type="dxa"/>
              <w:bottom w:w="0" w:type="dxa"/>
              <w:right w:w="84" w:type="dxa"/>
            </w:tcMar>
            <w:vAlign w:val="top"/>
          </w:tcPr>
          <w:p>
            <w:pPr>
              <w:pStyle w:val="4"/>
              <w:widowControl/>
              <w:spacing w:before="0" w:beforeAutospacing="0" w:after="0" w:afterAutospacing="0" w:line="440" w:lineRule="exact"/>
              <w:jc w:val="center"/>
              <w:rPr>
                <w:rFonts w:hint="eastAsia" w:ascii="仿宋" w:hAnsi="仿宋" w:eastAsia="仿宋" w:cs="仿宋"/>
                <w:bCs/>
                <w:szCs w:val="24"/>
                <w:lang w:val="en-US" w:eastAsia="zh-CN"/>
              </w:rPr>
            </w:pPr>
            <w:r>
              <w:rPr>
                <w:rFonts w:hint="eastAsia" w:ascii="仿宋" w:hAnsi="仿宋" w:eastAsia="仿宋" w:cs="仿宋"/>
                <w:bCs/>
                <w:szCs w:val="24"/>
                <w:lang w:val="en-US" w:eastAsia="zh-CN"/>
              </w:rPr>
              <w:t>0</w:t>
            </w:r>
          </w:p>
        </w:tc>
        <w:tc>
          <w:tcPr>
            <w:tcW w:w="693" w:type="dxa"/>
            <w:tcBorders>
              <w:bottom w:val="single" w:color="auto" w:sz="12" w:space="0"/>
            </w:tcBorders>
            <w:noWrap/>
            <w:tcMar>
              <w:top w:w="0" w:type="dxa"/>
              <w:left w:w="84" w:type="dxa"/>
              <w:bottom w:w="0" w:type="dxa"/>
              <w:right w:w="84" w:type="dxa"/>
            </w:tcMar>
            <w:vAlign w:val="top"/>
          </w:tcPr>
          <w:p>
            <w:pPr>
              <w:pStyle w:val="4"/>
              <w:widowControl/>
              <w:spacing w:before="0" w:beforeAutospacing="0" w:after="0" w:afterAutospacing="0" w:line="440" w:lineRule="exact"/>
              <w:jc w:val="center"/>
              <w:rPr>
                <w:rFonts w:hint="eastAsia" w:ascii="仿宋" w:hAnsi="仿宋" w:eastAsia="仿宋" w:cs="仿宋"/>
                <w:bCs/>
                <w:szCs w:val="24"/>
                <w:lang w:val="en-US" w:eastAsia="zh-CN"/>
              </w:rPr>
            </w:pPr>
            <w:r>
              <w:rPr>
                <w:rFonts w:hint="eastAsia" w:ascii="仿宋" w:hAnsi="仿宋" w:eastAsia="仿宋" w:cs="仿宋"/>
                <w:bCs/>
                <w:szCs w:val="24"/>
                <w:lang w:val="en-US" w:eastAsia="zh-CN"/>
              </w:rPr>
              <w:t>0</w:t>
            </w:r>
          </w:p>
        </w:tc>
        <w:tc>
          <w:tcPr>
            <w:tcW w:w="583" w:type="dxa"/>
            <w:tcBorders>
              <w:bottom w:val="single" w:color="auto" w:sz="12" w:space="0"/>
            </w:tcBorders>
            <w:noWrap/>
            <w:tcMar>
              <w:top w:w="0" w:type="dxa"/>
              <w:left w:w="84" w:type="dxa"/>
              <w:bottom w:w="0" w:type="dxa"/>
              <w:right w:w="84" w:type="dxa"/>
            </w:tcMar>
            <w:vAlign w:val="top"/>
          </w:tcPr>
          <w:p>
            <w:pPr>
              <w:pStyle w:val="4"/>
              <w:widowControl/>
              <w:spacing w:before="0" w:beforeAutospacing="0" w:after="0" w:afterAutospacing="0" w:line="440" w:lineRule="exact"/>
              <w:jc w:val="center"/>
              <w:rPr>
                <w:rFonts w:hint="eastAsia" w:ascii="仿宋" w:hAnsi="仿宋" w:eastAsia="仿宋" w:cs="仿宋"/>
                <w:bCs/>
                <w:szCs w:val="24"/>
                <w:lang w:val="en-US" w:eastAsia="zh-CN"/>
              </w:rPr>
            </w:pPr>
            <w:r>
              <w:rPr>
                <w:rFonts w:hint="eastAsia" w:ascii="仿宋" w:hAnsi="仿宋" w:eastAsia="仿宋" w:cs="仿宋"/>
                <w:bCs/>
                <w:szCs w:val="24"/>
                <w:lang w:val="en-US" w:eastAsia="zh-CN"/>
              </w:rPr>
              <w:t>0</w:t>
            </w:r>
          </w:p>
        </w:tc>
        <w:tc>
          <w:tcPr>
            <w:tcW w:w="754" w:type="dxa"/>
            <w:tcBorders>
              <w:bottom w:val="single" w:color="auto" w:sz="12" w:space="0"/>
            </w:tcBorders>
            <w:noWrap/>
            <w:tcMar>
              <w:top w:w="0" w:type="dxa"/>
              <w:left w:w="84" w:type="dxa"/>
              <w:bottom w:w="0" w:type="dxa"/>
              <w:right w:w="84" w:type="dxa"/>
            </w:tcMar>
            <w:vAlign w:val="top"/>
          </w:tcPr>
          <w:p>
            <w:pPr>
              <w:pStyle w:val="4"/>
              <w:widowControl/>
              <w:spacing w:before="0" w:beforeAutospacing="0" w:after="0" w:afterAutospacing="0" w:line="440" w:lineRule="exact"/>
              <w:jc w:val="center"/>
              <w:rPr>
                <w:rFonts w:hint="eastAsia" w:ascii="仿宋" w:hAnsi="仿宋" w:eastAsia="仿宋" w:cs="仿宋"/>
                <w:bCs/>
                <w:szCs w:val="24"/>
                <w:lang w:val="en-US" w:eastAsia="zh-CN"/>
              </w:rPr>
            </w:pPr>
            <w:r>
              <w:rPr>
                <w:rFonts w:hint="eastAsia" w:ascii="仿宋" w:hAnsi="仿宋" w:eastAsia="仿宋" w:cs="仿宋"/>
                <w:bCs/>
                <w:szCs w:val="24"/>
                <w:lang w:val="en-US" w:eastAsia="zh-CN"/>
              </w:rPr>
              <w:t>0</w:t>
            </w:r>
          </w:p>
        </w:tc>
        <w:tc>
          <w:tcPr>
            <w:tcW w:w="845" w:type="dxa"/>
            <w:tcBorders>
              <w:bottom w:val="single" w:color="auto" w:sz="12" w:space="0"/>
            </w:tcBorders>
            <w:noWrap/>
            <w:tcMar>
              <w:top w:w="0" w:type="dxa"/>
              <w:left w:w="84" w:type="dxa"/>
              <w:bottom w:w="0" w:type="dxa"/>
              <w:right w:w="84" w:type="dxa"/>
            </w:tcMar>
            <w:vAlign w:val="top"/>
          </w:tcPr>
          <w:p>
            <w:pPr>
              <w:pStyle w:val="4"/>
              <w:widowControl/>
              <w:spacing w:before="0" w:beforeAutospacing="0" w:after="0" w:afterAutospacing="0" w:line="440" w:lineRule="exact"/>
              <w:jc w:val="center"/>
              <w:rPr>
                <w:rFonts w:hint="eastAsia" w:ascii="仿宋" w:hAnsi="仿宋" w:eastAsia="仿宋" w:cs="仿宋"/>
                <w:bCs/>
                <w:szCs w:val="24"/>
                <w:lang w:val="en-US" w:eastAsia="zh-CN"/>
              </w:rPr>
            </w:pPr>
            <w:r>
              <w:rPr>
                <w:rFonts w:hint="eastAsia" w:ascii="仿宋" w:hAnsi="仿宋" w:eastAsia="仿宋" w:cs="仿宋"/>
                <w:bCs/>
                <w:szCs w:val="24"/>
                <w:lang w:val="en-US" w:eastAsia="zh-CN"/>
              </w:rPr>
              <w:t>0</w:t>
            </w:r>
          </w:p>
        </w:tc>
        <w:tc>
          <w:tcPr>
            <w:tcW w:w="777" w:type="dxa"/>
            <w:tcBorders>
              <w:bottom w:val="single" w:color="auto" w:sz="12" w:space="0"/>
            </w:tcBorders>
            <w:noWrap/>
            <w:tcMar>
              <w:top w:w="0" w:type="dxa"/>
              <w:left w:w="84" w:type="dxa"/>
              <w:bottom w:w="0" w:type="dxa"/>
              <w:right w:w="84" w:type="dxa"/>
            </w:tcMar>
            <w:vAlign w:val="top"/>
          </w:tcPr>
          <w:p>
            <w:pPr>
              <w:pStyle w:val="4"/>
              <w:widowControl/>
              <w:spacing w:before="0" w:beforeAutospacing="0" w:after="0" w:afterAutospacing="0" w:line="440" w:lineRule="exact"/>
              <w:jc w:val="center"/>
              <w:rPr>
                <w:rFonts w:hint="eastAsia" w:ascii="仿宋" w:hAnsi="仿宋" w:eastAsia="仿宋" w:cs="仿宋"/>
                <w:bCs/>
                <w:szCs w:val="24"/>
                <w:lang w:val="en-US" w:eastAsia="zh-CN"/>
              </w:rPr>
            </w:pPr>
            <w:r>
              <w:rPr>
                <w:rFonts w:hint="eastAsia" w:ascii="仿宋" w:hAnsi="仿宋" w:eastAsia="仿宋" w:cs="仿宋"/>
                <w:bCs/>
                <w:szCs w:val="24"/>
                <w:lang w:val="en-US" w:eastAsia="zh-CN"/>
              </w:rPr>
              <w:t>12775</w:t>
            </w:r>
          </w:p>
        </w:tc>
      </w:tr>
    </w:tbl>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（五）202</w:t>
      </w:r>
      <w:r>
        <w:rPr>
          <w:rFonts w:hint="eastAsia" w:ascii="Times New Roman" w:hAnsi="Times New Roman" w:eastAsia="楷体_GB2312" w:cs="Times New Roman"/>
          <w:sz w:val="32"/>
          <w:szCs w:val="32"/>
          <w:lang w:val="en-US" w:eastAsia="zh-CN"/>
        </w:rPr>
        <w:t>3</w:t>
      </w:r>
      <w:r>
        <w:rPr>
          <w:rFonts w:hint="eastAsia" w:ascii="Times New Roman" w:hAnsi="Times New Roman" w:eastAsia="楷体_GB2312" w:cs="Times New Roman"/>
          <w:sz w:val="32"/>
          <w:szCs w:val="32"/>
        </w:rPr>
        <w:t>年行政执法实施概况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武汉市城市管理行政执法行政处罚裁量权量化细化基准表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三、202</w:t>
      </w:r>
      <w:r>
        <w:rPr>
          <w:rFonts w:hint="default" w:ascii="Times New Roman" w:hAnsi="Times New Roman" w:eastAsia="黑体" w:cs="Times New Roman"/>
          <w:sz w:val="32"/>
          <w:szCs w:val="32"/>
          <w:lang w:val="en-US" w:eastAsia="zh-CN"/>
        </w:rPr>
        <w:t>3</w:t>
      </w:r>
      <w:r>
        <w:rPr>
          <w:rFonts w:hint="default" w:ascii="Times New Roman" w:hAnsi="Times New Roman" w:eastAsia="黑体" w:cs="Times New Roman"/>
          <w:sz w:val="32"/>
          <w:szCs w:val="32"/>
        </w:rPr>
        <w:t>年度行政执法投诉、举报案件情况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本单位受理或其他单位转办的涉及</w:t>
      </w:r>
      <w:r>
        <w:rPr>
          <w:rFonts w:hint="eastAsia" w:ascii="Times New Roman" w:hAnsi="Times New Roman" w:eastAsia="仿宋_GB2312" w:cs="Times New Roman"/>
          <w:sz w:val="32"/>
          <w:szCs w:val="32"/>
        </w:rPr>
        <w:t>行政执法</w:t>
      </w:r>
      <w:r>
        <w:rPr>
          <w:rFonts w:hint="default" w:ascii="Times New Roman" w:hAnsi="Times New Roman" w:eastAsia="仿宋_GB2312" w:cs="Times New Roman"/>
          <w:sz w:val="32"/>
          <w:szCs w:val="32"/>
        </w:rPr>
        <w:t>的</w:t>
      </w:r>
      <w:r>
        <w:rPr>
          <w:rFonts w:hint="eastAsia" w:ascii="Times New Roman" w:hAnsi="Times New Roman" w:eastAsia="仿宋_GB2312" w:cs="Times New Roman"/>
          <w:sz w:val="32"/>
          <w:szCs w:val="32"/>
        </w:rPr>
        <w:t>投诉、举报案件的</w:t>
      </w:r>
      <w:r>
        <w:rPr>
          <w:rFonts w:hint="default" w:ascii="Times New Roman" w:hAnsi="Times New Roman" w:eastAsia="仿宋_GB2312" w:cs="Times New Roman"/>
          <w:sz w:val="32"/>
          <w:szCs w:val="32"/>
        </w:rPr>
        <w:t>数量</w:t>
      </w:r>
      <w:r>
        <w:rPr>
          <w:rFonts w:hint="eastAsia" w:ascii="Times New Roman" w:hAnsi="Times New Roman" w:eastAsia="仿宋_GB2312" w:cs="Times New Roman"/>
          <w:sz w:val="32"/>
          <w:szCs w:val="32"/>
        </w:rPr>
        <w:t>及分类办理结果。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四、</w:t>
      </w:r>
      <w:r>
        <w:rPr>
          <w:rFonts w:hint="eastAsia" w:ascii="Times New Roman" w:hAnsi="Times New Roman" w:eastAsia="黑体" w:cs="Times New Roman"/>
          <w:sz w:val="32"/>
          <w:szCs w:val="32"/>
        </w:rPr>
        <w:t>其他需要公示的统计数据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武汉东湖新技术开发区城市管理综合执法局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2024年1月15日                                                      </w:t>
      </w:r>
    </w:p>
    <w:p>
      <w:pPr>
        <w:bidi w:val="0"/>
        <w:rPr>
          <w:rFonts w:hint="default" w:ascii="Calibri" w:hAnsi="Calibri" w:eastAsia="宋体" w:cs="Times New Roman"/>
          <w:sz w:val="21"/>
          <w:szCs w:val="22"/>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ind w:firstLine="427" w:firstLineChars="0"/>
        <w:jc w:val="left"/>
        <w:rPr>
          <w:rFonts w:hint="default"/>
          <w:lang w:val="en-US" w:eastAsia="zh-CN"/>
        </w:rPr>
      </w:pPr>
    </w:p>
    <w:sectPr>
      <w:pgSz w:w="11906" w:h="16838"/>
      <w:pgMar w:top="1440" w:right="1418" w:bottom="1440"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310657"/>
    <w:multiLevelType w:val="singleLevel"/>
    <w:tmpl w:val="6B31065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CD6EB7"/>
    <w:rsid w:val="00711C83"/>
    <w:rsid w:val="008704F3"/>
    <w:rsid w:val="00DC3264"/>
    <w:rsid w:val="00DE5789"/>
    <w:rsid w:val="03FF456E"/>
    <w:rsid w:val="044F5C73"/>
    <w:rsid w:val="049D2A41"/>
    <w:rsid w:val="05320903"/>
    <w:rsid w:val="0626419E"/>
    <w:rsid w:val="06695DAE"/>
    <w:rsid w:val="06E556CF"/>
    <w:rsid w:val="06E60A85"/>
    <w:rsid w:val="079920C9"/>
    <w:rsid w:val="08847639"/>
    <w:rsid w:val="08882B4E"/>
    <w:rsid w:val="08FD1508"/>
    <w:rsid w:val="098F5D79"/>
    <w:rsid w:val="0A612152"/>
    <w:rsid w:val="0A8F1C9D"/>
    <w:rsid w:val="0AF9114C"/>
    <w:rsid w:val="0B435658"/>
    <w:rsid w:val="0C5D31EB"/>
    <w:rsid w:val="0DD7A10C"/>
    <w:rsid w:val="0ECE3274"/>
    <w:rsid w:val="11072D4A"/>
    <w:rsid w:val="111C6DA2"/>
    <w:rsid w:val="132014EB"/>
    <w:rsid w:val="13DB3390"/>
    <w:rsid w:val="14EB6BE6"/>
    <w:rsid w:val="150B5109"/>
    <w:rsid w:val="152B64BA"/>
    <w:rsid w:val="15AA2C42"/>
    <w:rsid w:val="15FA0D1D"/>
    <w:rsid w:val="17BC51BA"/>
    <w:rsid w:val="17CFFE5E"/>
    <w:rsid w:val="17FE58C5"/>
    <w:rsid w:val="18F12A3E"/>
    <w:rsid w:val="19D8492F"/>
    <w:rsid w:val="1A1D6EF2"/>
    <w:rsid w:val="1AB87CB0"/>
    <w:rsid w:val="1B7F559E"/>
    <w:rsid w:val="1BA544B7"/>
    <w:rsid w:val="1DFFB0D0"/>
    <w:rsid w:val="1E481A5D"/>
    <w:rsid w:val="1EFF9CFF"/>
    <w:rsid w:val="218F9B3E"/>
    <w:rsid w:val="221E3CAC"/>
    <w:rsid w:val="222339C7"/>
    <w:rsid w:val="23163904"/>
    <w:rsid w:val="231D7DE7"/>
    <w:rsid w:val="25CB6796"/>
    <w:rsid w:val="25E01B1E"/>
    <w:rsid w:val="26C44F2C"/>
    <w:rsid w:val="27DC3D87"/>
    <w:rsid w:val="283B6E79"/>
    <w:rsid w:val="28B7078C"/>
    <w:rsid w:val="29024289"/>
    <w:rsid w:val="29090736"/>
    <w:rsid w:val="298B2E30"/>
    <w:rsid w:val="29D73BB8"/>
    <w:rsid w:val="29EA6FF4"/>
    <w:rsid w:val="2C107529"/>
    <w:rsid w:val="2DD51C62"/>
    <w:rsid w:val="2DFEFEF0"/>
    <w:rsid w:val="2EAD37E5"/>
    <w:rsid w:val="2EB6776E"/>
    <w:rsid w:val="2F67C305"/>
    <w:rsid w:val="2FAB4C35"/>
    <w:rsid w:val="30057BB4"/>
    <w:rsid w:val="31636B63"/>
    <w:rsid w:val="31F94CD7"/>
    <w:rsid w:val="343F72A5"/>
    <w:rsid w:val="34C54FF0"/>
    <w:rsid w:val="352553D3"/>
    <w:rsid w:val="364A2071"/>
    <w:rsid w:val="37437C7E"/>
    <w:rsid w:val="37844B50"/>
    <w:rsid w:val="37FFBCB2"/>
    <w:rsid w:val="383D6A4E"/>
    <w:rsid w:val="39174AD5"/>
    <w:rsid w:val="39574654"/>
    <w:rsid w:val="3A0377AB"/>
    <w:rsid w:val="3A1A332E"/>
    <w:rsid w:val="3A7F7F2D"/>
    <w:rsid w:val="3AA78425"/>
    <w:rsid w:val="3B00794E"/>
    <w:rsid w:val="3B482BD3"/>
    <w:rsid w:val="3B4F1E4D"/>
    <w:rsid w:val="3BC01581"/>
    <w:rsid w:val="3BF9CADC"/>
    <w:rsid w:val="3D933E2E"/>
    <w:rsid w:val="3DB5E936"/>
    <w:rsid w:val="3DFABC41"/>
    <w:rsid w:val="3E7F64D3"/>
    <w:rsid w:val="3F3E39E6"/>
    <w:rsid w:val="3F6F45C8"/>
    <w:rsid w:val="3FB3CD1B"/>
    <w:rsid w:val="3FEFF6EF"/>
    <w:rsid w:val="3FF76ED4"/>
    <w:rsid w:val="3FFB80A4"/>
    <w:rsid w:val="3FFF5766"/>
    <w:rsid w:val="3FFF9027"/>
    <w:rsid w:val="40C42083"/>
    <w:rsid w:val="43447C2A"/>
    <w:rsid w:val="43DD3689"/>
    <w:rsid w:val="446B03BD"/>
    <w:rsid w:val="44DD491C"/>
    <w:rsid w:val="45E82299"/>
    <w:rsid w:val="477141EE"/>
    <w:rsid w:val="49E1390B"/>
    <w:rsid w:val="4A084A73"/>
    <w:rsid w:val="4BFB4B21"/>
    <w:rsid w:val="4C2D659A"/>
    <w:rsid w:val="4D3061AD"/>
    <w:rsid w:val="4D345022"/>
    <w:rsid w:val="4E3E7121"/>
    <w:rsid w:val="4E823789"/>
    <w:rsid w:val="4F2FD418"/>
    <w:rsid w:val="5146258C"/>
    <w:rsid w:val="521845E2"/>
    <w:rsid w:val="521E795E"/>
    <w:rsid w:val="52505B75"/>
    <w:rsid w:val="53247959"/>
    <w:rsid w:val="547270DC"/>
    <w:rsid w:val="547F60FC"/>
    <w:rsid w:val="5481513A"/>
    <w:rsid w:val="54FE266F"/>
    <w:rsid w:val="551E5FCF"/>
    <w:rsid w:val="55B7621E"/>
    <w:rsid w:val="55DE31B4"/>
    <w:rsid w:val="56991BA0"/>
    <w:rsid w:val="56BF4F84"/>
    <w:rsid w:val="56E59C9B"/>
    <w:rsid w:val="573EB4C3"/>
    <w:rsid w:val="575F3FD3"/>
    <w:rsid w:val="57F6E126"/>
    <w:rsid w:val="57FF1172"/>
    <w:rsid w:val="58365FA6"/>
    <w:rsid w:val="5A332FD7"/>
    <w:rsid w:val="5A785207"/>
    <w:rsid w:val="5AFE5ED5"/>
    <w:rsid w:val="5B0F3333"/>
    <w:rsid w:val="5B6867A3"/>
    <w:rsid w:val="5B7F352D"/>
    <w:rsid w:val="5BFB4FCC"/>
    <w:rsid w:val="5CF42EC5"/>
    <w:rsid w:val="5D24D2EE"/>
    <w:rsid w:val="5D7C88F8"/>
    <w:rsid w:val="5DFF594C"/>
    <w:rsid w:val="5E040874"/>
    <w:rsid w:val="5E1F517E"/>
    <w:rsid w:val="5EB4778D"/>
    <w:rsid w:val="5EF768D0"/>
    <w:rsid w:val="5F375F43"/>
    <w:rsid w:val="5F5410E0"/>
    <w:rsid w:val="5FA3AF17"/>
    <w:rsid w:val="5FEC4C2D"/>
    <w:rsid w:val="60122B5A"/>
    <w:rsid w:val="61305E90"/>
    <w:rsid w:val="62A4649C"/>
    <w:rsid w:val="62FCE355"/>
    <w:rsid w:val="63DB8720"/>
    <w:rsid w:val="644270D7"/>
    <w:rsid w:val="647F67B2"/>
    <w:rsid w:val="64BF4539"/>
    <w:rsid w:val="65010277"/>
    <w:rsid w:val="65DCFF02"/>
    <w:rsid w:val="66D1243A"/>
    <w:rsid w:val="6775662F"/>
    <w:rsid w:val="677E1CC1"/>
    <w:rsid w:val="686D3566"/>
    <w:rsid w:val="6A0C4D30"/>
    <w:rsid w:val="6A8600D5"/>
    <w:rsid w:val="6B6E7CE4"/>
    <w:rsid w:val="6B6F607B"/>
    <w:rsid w:val="6B890CD8"/>
    <w:rsid w:val="6BA0223A"/>
    <w:rsid w:val="6BBAF5F8"/>
    <w:rsid w:val="6CD0722D"/>
    <w:rsid w:val="6DE5D610"/>
    <w:rsid w:val="6DEF61AC"/>
    <w:rsid w:val="6E7C2FB6"/>
    <w:rsid w:val="6E7F752C"/>
    <w:rsid w:val="6E8EF07B"/>
    <w:rsid w:val="6EBF0240"/>
    <w:rsid w:val="6ECF77A8"/>
    <w:rsid w:val="6EE17E8C"/>
    <w:rsid w:val="6EF260BA"/>
    <w:rsid w:val="6F5F4CBA"/>
    <w:rsid w:val="6F795D02"/>
    <w:rsid w:val="6F9E1751"/>
    <w:rsid w:val="6FBF3BE8"/>
    <w:rsid w:val="6FE23299"/>
    <w:rsid w:val="6FF5989A"/>
    <w:rsid w:val="6FFB2EE4"/>
    <w:rsid w:val="71B72D5B"/>
    <w:rsid w:val="725F0329"/>
    <w:rsid w:val="738FFDC6"/>
    <w:rsid w:val="73DFAFFD"/>
    <w:rsid w:val="74EEE520"/>
    <w:rsid w:val="75C06AB0"/>
    <w:rsid w:val="76DABF88"/>
    <w:rsid w:val="76DF6488"/>
    <w:rsid w:val="76EFE77F"/>
    <w:rsid w:val="76F723F6"/>
    <w:rsid w:val="7747751C"/>
    <w:rsid w:val="77B3DF03"/>
    <w:rsid w:val="77BFD37B"/>
    <w:rsid w:val="77C37CD5"/>
    <w:rsid w:val="77EF6A9F"/>
    <w:rsid w:val="77F58D57"/>
    <w:rsid w:val="77F7A7DB"/>
    <w:rsid w:val="77F976D0"/>
    <w:rsid w:val="78AA288D"/>
    <w:rsid w:val="78BB77F1"/>
    <w:rsid w:val="790D611A"/>
    <w:rsid w:val="79675FAC"/>
    <w:rsid w:val="79EDFB1B"/>
    <w:rsid w:val="79FA5081"/>
    <w:rsid w:val="79FE1BF0"/>
    <w:rsid w:val="79FF8640"/>
    <w:rsid w:val="7AE3ED74"/>
    <w:rsid w:val="7B8FFCA6"/>
    <w:rsid w:val="7BF72FC6"/>
    <w:rsid w:val="7BFD9A9D"/>
    <w:rsid w:val="7C1D2B45"/>
    <w:rsid w:val="7C7F6907"/>
    <w:rsid w:val="7CB81DE3"/>
    <w:rsid w:val="7CCD6EB7"/>
    <w:rsid w:val="7D9861CF"/>
    <w:rsid w:val="7DB73C0E"/>
    <w:rsid w:val="7DF9989D"/>
    <w:rsid w:val="7DFA14CB"/>
    <w:rsid w:val="7DFF18E5"/>
    <w:rsid w:val="7DFFC31C"/>
    <w:rsid w:val="7E227759"/>
    <w:rsid w:val="7EBAAD90"/>
    <w:rsid w:val="7ECF071F"/>
    <w:rsid w:val="7EDFD45F"/>
    <w:rsid w:val="7EF36CF7"/>
    <w:rsid w:val="7EF7A92B"/>
    <w:rsid w:val="7EFD403F"/>
    <w:rsid w:val="7EFE0A57"/>
    <w:rsid w:val="7F1DFBFD"/>
    <w:rsid w:val="7F3539BE"/>
    <w:rsid w:val="7F3B804A"/>
    <w:rsid w:val="7F5E4E3A"/>
    <w:rsid w:val="7F5F3946"/>
    <w:rsid w:val="7F625A9C"/>
    <w:rsid w:val="7F7E0F42"/>
    <w:rsid w:val="7F7FDB49"/>
    <w:rsid w:val="7F8F65FF"/>
    <w:rsid w:val="7FBD1E7F"/>
    <w:rsid w:val="7FC958B3"/>
    <w:rsid w:val="7FDFC836"/>
    <w:rsid w:val="7FEF34E4"/>
    <w:rsid w:val="7FF5D656"/>
    <w:rsid w:val="7FF6C966"/>
    <w:rsid w:val="7FFA50B1"/>
    <w:rsid w:val="7FFBDB23"/>
    <w:rsid w:val="7FFD1AE6"/>
    <w:rsid w:val="7FFF8659"/>
    <w:rsid w:val="97678AC3"/>
    <w:rsid w:val="9B412191"/>
    <w:rsid w:val="9DDF10AA"/>
    <w:rsid w:val="9DFE3C41"/>
    <w:rsid w:val="A7D5FFB4"/>
    <w:rsid w:val="AA5799D3"/>
    <w:rsid w:val="ABF1B84B"/>
    <w:rsid w:val="ABF62A90"/>
    <w:rsid w:val="AF7A3F97"/>
    <w:rsid w:val="AFDF189E"/>
    <w:rsid w:val="B7796CD0"/>
    <w:rsid w:val="B7DBE269"/>
    <w:rsid w:val="BCEF8C61"/>
    <w:rsid w:val="BD4E03FC"/>
    <w:rsid w:val="BDFDC800"/>
    <w:rsid w:val="BECBB542"/>
    <w:rsid w:val="BF9BC744"/>
    <w:rsid w:val="BFD60FFF"/>
    <w:rsid w:val="BFDCAE4B"/>
    <w:rsid w:val="BFEED4E3"/>
    <w:rsid w:val="BFFDF3DA"/>
    <w:rsid w:val="C6D79A40"/>
    <w:rsid w:val="C9DBF8F9"/>
    <w:rsid w:val="CA7D42FE"/>
    <w:rsid w:val="CB3E18BF"/>
    <w:rsid w:val="CBDBB361"/>
    <w:rsid w:val="CFEFBC64"/>
    <w:rsid w:val="D6B23862"/>
    <w:rsid w:val="DA5759BF"/>
    <w:rsid w:val="DAFF3C72"/>
    <w:rsid w:val="DCBF5631"/>
    <w:rsid w:val="DDF8E39A"/>
    <w:rsid w:val="DDFE415F"/>
    <w:rsid w:val="DE7D74FB"/>
    <w:rsid w:val="E37F0829"/>
    <w:rsid w:val="E58CC23E"/>
    <w:rsid w:val="E5FFFFAF"/>
    <w:rsid w:val="E6FF7E5C"/>
    <w:rsid w:val="E77758E3"/>
    <w:rsid w:val="EA7E2BB5"/>
    <w:rsid w:val="EBFAAD6E"/>
    <w:rsid w:val="EBFF06CC"/>
    <w:rsid w:val="EC13D73C"/>
    <w:rsid w:val="EEEB3108"/>
    <w:rsid w:val="EF5F6D73"/>
    <w:rsid w:val="EF7E4691"/>
    <w:rsid w:val="EF7F7BDC"/>
    <w:rsid w:val="EFBFD09C"/>
    <w:rsid w:val="EFDEDFA6"/>
    <w:rsid w:val="F36EF1F7"/>
    <w:rsid w:val="F3FD23DA"/>
    <w:rsid w:val="F3FF7233"/>
    <w:rsid w:val="F4FD9977"/>
    <w:rsid w:val="F6FB8C6C"/>
    <w:rsid w:val="F797B85E"/>
    <w:rsid w:val="F7BB72FD"/>
    <w:rsid w:val="F7BF577C"/>
    <w:rsid w:val="F7CBDDB1"/>
    <w:rsid w:val="F7F7DAFF"/>
    <w:rsid w:val="F87F0105"/>
    <w:rsid w:val="F8DF5831"/>
    <w:rsid w:val="FBB7A52A"/>
    <w:rsid w:val="FBBCB73F"/>
    <w:rsid w:val="FBBD0282"/>
    <w:rsid w:val="FBFFFCD3"/>
    <w:rsid w:val="FC76BF48"/>
    <w:rsid w:val="FD7F3B05"/>
    <w:rsid w:val="FDAF1F47"/>
    <w:rsid w:val="FDF51264"/>
    <w:rsid w:val="FDFB4993"/>
    <w:rsid w:val="FDFD081B"/>
    <w:rsid w:val="FEDF6097"/>
    <w:rsid w:val="FEFE22A2"/>
    <w:rsid w:val="FF3633DD"/>
    <w:rsid w:val="FFBD14A5"/>
    <w:rsid w:val="FFBF7678"/>
    <w:rsid w:val="FFBFD84B"/>
    <w:rsid w:val="FFE9FDA0"/>
    <w:rsid w:val="FFECC276"/>
    <w:rsid w:val="FFECC991"/>
    <w:rsid w:val="FFF5C484"/>
    <w:rsid w:val="FFF68C48"/>
    <w:rsid w:val="FFFD5CFD"/>
    <w:rsid w:val="FFFDD3DA"/>
    <w:rsid w:val="FFFF4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spacing w:before="100" w:beforeAutospacing="1" w:after="100" w:afterAutospacing="1"/>
      <w:jc w:val="left"/>
    </w:pPr>
    <w:rPr>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479</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2023-12-27T18:44:00Z</dcterms:created>
  <dc:creator>丁我个满</dc:creator>
  <cp:lastModifiedBy>m740</cp:lastModifiedBy>
  <cp:lastPrinted>2024-01-15T22:50:00Z</cp:lastPrinted>
  <dcterms:modified xsi:type="dcterms:W3CDTF">2024-04-23T15:47:25Z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81E67953397E4AB08D672766A55E45AC</vt:lpwstr>
  </property>
</Properties>
</file>