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75EC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36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武汉市人力资源和社会保障局东湖新技术</w:t>
      </w:r>
    </w:p>
    <w:p w14:paraId="6899FA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36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开发区分局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政府信息公开工作</w:t>
      </w:r>
    </w:p>
    <w:p w14:paraId="4B9B719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36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年度报告</w:t>
      </w:r>
    </w:p>
    <w:p w14:paraId="4C8F57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 w14:paraId="44BA4CD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根据《中华人民共和国政府信息公开条例》（国务院令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号）和《国务院办公厅政府信息与政务公开办公室关于印发&lt;中华人民共和国政府信息公开工作年度报告格式&gt;的通知》（国办公开办函[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]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号要求，编制年度报告。本年度报告电子版可从武汉东湖新技术开发区政府网站下载。</w:t>
      </w:r>
    </w:p>
    <w:p w14:paraId="56AE1A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1A736AC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本报告系按照东湖高新区管委会关于做好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年度政府信息公开工作年度报告编制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和发布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要求，汇总人社分局政府信息公开工作情况编制而成。所列信息公开数据统计期限自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日。本报告按要求已在“武汉东湖新技术开发区政务网”政务公开专栏公开，门户网站网址为：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http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s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://www.wehdz.gov.cn/。 </w:t>
      </w:r>
    </w:p>
    <w:p w14:paraId="22DE4DB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）主动公开情况</w:t>
      </w:r>
    </w:p>
    <w:p w14:paraId="66B34AC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年，人社分局积极通过武汉东湖新技术开发区政务网、光谷政务微信公众号社保专区及办事窗口等多种途径，推进政府信息主动公开工作，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其中东湖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开发区政务网全年向社会公开政府信息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条。主动公开就业创业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社会保险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双随机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一公开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财政资金预决算等重点信息。同时通过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光谷政务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微信公众号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社保专区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等多种途径，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全方位推进政府信息主动公开工作，全年发布推文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篇，浏览量达</w:t>
      </w:r>
      <w:r>
        <w:rPr>
          <w:rFonts w:hint="eastAsia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25.38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万人次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  <w:t>。</w:t>
      </w:r>
    </w:p>
    <w:p w14:paraId="68F5800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）依申请公开情况 </w:t>
      </w:r>
    </w:p>
    <w:p w14:paraId="1BBD537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人社分局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年度受理政府信息依申请公开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件,全部按时答复。并加强与申请人沟通，对于咨询类问题或非我局负责公开的信息，进行耐心细致解答。</w:t>
      </w:r>
    </w:p>
    <w:p w14:paraId="0BE5C32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）政府信息管理情况 </w:t>
      </w:r>
    </w:p>
    <w:p w14:paraId="0E3F862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人社分局加强政府信息的规范化、标准化、信息化管理。依托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高新区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政府门户网站公开政府信息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5776A8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政府信息公开平台建设</w:t>
      </w:r>
    </w:p>
    <w:p w14:paraId="015FB2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年，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继续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配合政务和大数据局持续做好政府门户网站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“光谷政务”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社保专区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建设维护，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安排专人负责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政府信息公开工作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，做到发布内容规范、要素完整，确保政府信息公开内容的真实性和有效性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1F21A6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监督保障</w:t>
      </w:r>
    </w:p>
    <w:p w14:paraId="346548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加强社会评议，畅通各种渠道自觉接受社会各界监督，广泛听取意见和建议。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人社分局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未出现因政务公开不到位需要进行责任追究的情况。</w:t>
      </w:r>
    </w:p>
    <w:p w14:paraId="720E849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08A3FC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人社分局作为市人社局在东湖高新区派驻机构，本年度未制定出台规章和规范性文件。办理行政许可事项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846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件。人社分局无行政处罚、行政强制权力事项。无行政事业收费事项。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40"/>
        <w:gridCol w:w="2240"/>
        <w:gridCol w:w="2240"/>
      </w:tblGrid>
      <w:tr w14:paraId="6C5A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05BCE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D3E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EE3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E01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52D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B6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4ABD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4CF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27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1F6B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47A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C7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89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C46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9E8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30B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9F2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08AA5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06E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737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8E6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BA8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7A6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A03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 xml:space="preserve"> 846</w:t>
            </w:r>
          </w:p>
        </w:tc>
      </w:tr>
      <w:tr w14:paraId="4730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8C3E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43DD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7A7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6D4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504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EC6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B4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4E29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A0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C3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45BE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817FD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830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05E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7D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5576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667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7F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6" w:firstLineChars="1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E8E222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2D91A62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lang w:val="en-US" w:eastAsia="zh-CN"/>
        </w:rPr>
        <w:t>年度，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val="en-US" w:eastAsia="zh-CN"/>
        </w:rPr>
        <w:t>人社分局收到信息公开申请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val="en-US" w:eastAsia="zh-CN"/>
        </w:rPr>
        <w:t>件，均为在线申请。所有公开申请全部年度内办结，其中，同意公开（含予以公开、部分公开）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val="en-US" w:eastAsia="zh-CN"/>
        </w:rPr>
        <w:t>件、无法提供</w:t>
      </w:r>
      <w:r>
        <w:rPr>
          <w:rFonts w:hint="eastAsia" w:ascii="Times New Roman" w:hAnsi="Times New Roman" w:eastAsia="方正黑体_GBK" w:cs="Times New Roman"/>
          <w:b w:val="0"/>
          <w:bCs w:val="0"/>
          <w:color w:val="333333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val="en-US" w:eastAsia="zh-CN"/>
        </w:rPr>
        <w:t>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val="en-US" w:eastAsia="zh-CN"/>
        </w:rPr>
        <w:t>。</w:t>
      </w:r>
    </w:p>
    <w:tbl>
      <w:tblPr>
        <w:tblStyle w:val="6"/>
        <w:tblW w:w="497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9"/>
        <w:gridCol w:w="844"/>
        <w:gridCol w:w="3013"/>
        <w:gridCol w:w="627"/>
        <w:gridCol w:w="627"/>
        <w:gridCol w:w="627"/>
        <w:gridCol w:w="627"/>
        <w:gridCol w:w="629"/>
        <w:gridCol w:w="639"/>
        <w:gridCol w:w="634"/>
      </w:tblGrid>
      <w:tr w14:paraId="6C352B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0E3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422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36E1B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43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C50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C2B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E343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75619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16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8C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828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64C44D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A08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5F512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30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487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875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02F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4ACE09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3A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8433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9E3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D536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FDC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D0E0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44E3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24D0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01150B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FDA4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6BEF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2675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3505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63DD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4D46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D4E5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CAD6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0031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AA4F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75E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FDFF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8B77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C205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4258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33D5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E28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C576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E5125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8ED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5F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B21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F4BC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FBE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D7E3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52E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AD6A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6FF0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F57A9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675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E471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D851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EB28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8F6C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181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D916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488B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F8F6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25E0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231E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76A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109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6D71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C813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65D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5CCC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C187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F06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577D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80EA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8B9D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162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EA2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2DD6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E88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B76C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596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794F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9E08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770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7967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0A69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CDF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9C8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C34D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0D3E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89CE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DBE4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3189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AFF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C372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AA6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54952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AD3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1EE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C42E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465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6B7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4C15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4E84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F5CF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CF0E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C1AF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FD59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7C3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8AC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AE15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400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9561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DFEA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A31D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4562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6B23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8215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579D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087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8A7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75DE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F425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BFC2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ABF8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A512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82EF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0759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347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3BCA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758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EFF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75C9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7421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C280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B2B5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0E48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D187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197A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D2F6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F124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3B8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AA1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B086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08A5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B74A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A25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6A15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F299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1563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57F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1B335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687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29F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895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DAA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1A5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A1D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8B8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3093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9E0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AAE8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3D115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1A2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06F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E71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59D0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AD08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6DE5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F64F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DA35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8E34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3B6C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4742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C5A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6393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82C6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061E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064C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EBA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5587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864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8568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A399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93BC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C98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6B1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ACEB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4976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A3A5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C772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B3AB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A7A6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292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9D41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A524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1F2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688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7FE2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F855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E6C1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2BC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84E6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C7B6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149A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1E2E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5B8C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DFB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E3E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ACC2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C2C3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D8BF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7528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9EFA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5B6B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3B4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5D7C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28CC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C1A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ED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0D8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58BBA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D5A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C1641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EBFA6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8E2C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D06A4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E58AA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A9A9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02A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FFEB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6DF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414F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F1C4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E71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1625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C2A2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10DF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BEB1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DEAE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4A5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0DA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85D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7A8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A4D6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C9E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D25C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417C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DF5D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6EEB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0AA7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800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33A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550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1B69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A34F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6750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E623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BB90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0250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9A6D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4C4D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D48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770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3B66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E6E9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9CCE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EBD0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732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0371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501A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1707BA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1A91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DD27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C9F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CDB9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6C09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46CE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40C2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B752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3F6ABA8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1131D88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theme="minorBidi"/>
          <w:kern w:val="2"/>
          <w:sz w:val="32"/>
          <w:szCs w:val="24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eastAsia="zh-CN"/>
        </w:rPr>
        <w:t>年度人社分局没有因政府信息公开被申请行政复议或提起行政诉讼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sz w:val="32"/>
          <w:szCs w:val="32"/>
          <w:lang w:eastAsia="zh-CN"/>
        </w:rPr>
        <w:t>。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1"/>
        <w:gridCol w:w="601"/>
        <w:gridCol w:w="601"/>
        <w:gridCol w:w="611"/>
        <w:gridCol w:w="602"/>
        <w:gridCol w:w="602"/>
        <w:gridCol w:w="602"/>
        <w:gridCol w:w="602"/>
        <w:gridCol w:w="612"/>
        <w:gridCol w:w="602"/>
        <w:gridCol w:w="602"/>
        <w:gridCol w:w="602"/>
        <w:gridCol w:w="602"/>
        <w:gridCol w:w="614"/>
      </w:tblGrid>
      <w:tr w14:paraId="7F59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70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44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277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7F8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E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0A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2E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C5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B2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1B7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A25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1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6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8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0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2D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FE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B8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C2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E8F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AAF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08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72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80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D3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47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A87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75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D5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EF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30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01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5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C8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F2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DC5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90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4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300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5A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A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79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02F09C4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271056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存在的问题主要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信息公开流程仍需进一步优化。</w:t>
      </w:r>
    </w:p>
    <w:p w14:paraId="5394BB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改进措施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主要为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加强对信息公开内容的分析研判，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制作人社分局内部信息公开审批表，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进一步规范办理流程和审批环节，不断提升工作质效。</w:t>
      </w:r>
    </w:p>
    <w:p w14:paraId="5076D3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093D9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年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度人社分局未就依申请公开工作收取任何信息处理费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627B45-ABB4-4D6E-9BA9-0CE16491F2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B289D2-6943-4AA7-8537-20D23E90697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511FCE1-AD6F-4C47-A7A7-38F6BE144D2F}"/>
  </w:font>
  <w:font w:name="文星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C02189D-E63D-4BAE-8B8F-2BA06D407C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05FEDF9-243B-42F5-A11E-113BFEF72C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73D727F-5EBD-4544-8E0E-653DCC12AA9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319B8062-AC1D-4BE5-9B21-EA711011CDA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44A66E43-1931-4ABF-8D4E-BDDDF489B05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9B6890AF-5F07-4BE3-8DEB-9E037AB354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D50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3854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93854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57D45E7"/>
    <w:rsid w:val="067D3B5E"/>
    <w:rsid w:val="09845C72"/>
    <w:rsid w:val="10E362D2"/>
    <w:rsid w:val="10F316C7"/>
    <w:rsid w:val="13EF7EFE"/>
    <w:rsid w:val="146200EF"/>
    <w:rsid w:val="1CA047C6"/>
    <w:rsid w:val="22CC4977"/>
    <w:rsid w:val="238B1E27"/>
    <w:rsid w:val="246E2621"/>
    <w:rsid w:val="2615216A"/>
    <w:rsid w:val="2772791A"/>
    <w:rsid w:val="380214FF"/>
    <w:rsid w:val="397119C0"/>
    <w:rsid w:val="42685900"/>
    <w:rsid w:val="48F72457"/>
    <w:rsid w:val="4ACE4440"/>
    <w:rsid w:val="51054A22"/>
    <w:rsid w:val="59E73912"/>
    <w:rsid w:val="67B604D8"/>
    <w:rsid w:val="6B064A1E"/>
    <w:rsid w:val="6EA94608"/>
    <w:rsid w:val="713E09BB"/>
    <w:rsid w:val="73B35AEE"/>
    <w:rsid w:val="758D37E3"/>
    <w:rsid w:val="798157A6"/>
    <w:rsid w:val="79FB1236"/>
    <w:rsid w:val="7A7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文星仿宋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1226</Words>
  <Characters>1298</Characters>
  <Lines>0</Lines>
  <Paragraphs>0</Paragraphs>
  <TotalTime>110</TotalTime>
  <ScaleCrop>false</ScaleCrop>
  <LinksUpToDate>false</LinksUpToDate>
  <CharactersWithSpaces>1311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⊙♥大神小坠坠</cp:lastModifiedBy>
  <cp:lastPrinted>2025-01-09T03:06:00Z</cp:lastPrinted>
  <dcterms:modified xsi:type="dcterms:W3CDTF">2025-12-11T06:33:29Z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48D1A18368BA48918FBDC0520A45CA3B_13</vt:lpwstr>
  </property>
  <property fmtid="{D5CDD505-2E9C-101B-9397-08002B2CF9AE}" pid="4" name="KSOTemplateDocerSaveRecord">
    <vt:lpwstr>eyJoZGlkIjoiYTA0MDY2ZWMwNmU4MGU5NjZlMzA3YWNkNjFmMDUyZTIiLCJ1c2VySWQiOiIzMzc2MDM1MzIifQ==</vt:lpwstr>
  </property>
</Properties>
</file>