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668"/>
        <w:gridCol w:w="1037"/>
        <w:gridCol w:w="1132"/>
        <w:gridCol w:w="1540"/>
        <w:gridCol w:w="1230"/>
        <w:gridCol w:w="1005"/>
        <w:gridCol w:w="825"/>
        <w:gridCol w:w="975"/>
        <w:gridCol w:w="840"/>
        <w:gridCol w:w="675"/>
        <w:gridCol w:w="660"/>
        <w:gridCol w:w="1440"/>
        <w:gridCol w:w="1228"/>
        <w:gridCol w:w="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58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058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批次合格，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5058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检验依据是GB 2762-2017《食品安全国家标准 食品中污染物限量》、农业农村部公告 第250号《食品动物中禁止使用的药品及其他化合物清单》、GB 31650-2019《食品安全国家标准 食品中兽药最大残留限量》、GB 2763-2021《食品安全国家标准 食品中农药最大残留限量》、GB 31650.1-2022《食品安全国家标准 食品中41种兽药最大残留限量》、GB 22556-2008《豆芽卫生标准》、国家食品药品监督管理总局 农业部 国家卫生和计划生育委员会关于豆芽生产过程中禁止使用6-苄基腺嘌呤等物质的公告(2015 年第 11 号)等标准要求。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XBJ23420142484339230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武汉东湖新技术开发区刘支平蔬菜店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XBJ23420142484339228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武汉东湖新技术开发区王运枝菜店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武汉东湖新技术开发区杨永兵蔬菜店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四季豆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武汉东湖新技术开发区杨永兵蔬菜店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白豆角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XBJ23420142484339231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武汉东湖新技术开发区杨永兵蔬菜店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青豆角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XBJ23420142484339229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武汉东湖新技术开发区王运枝菜店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四季豆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武汉东湖新技术开发区刘支平蔬菜店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武汉东湖新技术开发区刘支平蔬菜店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武汉东湖新技术开发区刘支平蔬菜店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武汉东湖新技术开发区刘支平蔬菜店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白壳鸡蛋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XBJ23420142484339241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武汉东湖新技术开发区王运枝菜店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武汉东湖新技术开发区王运枝菜店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青豆角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武汉东湖新技术开发区王运枝菜店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白豆角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武汉东湖新技术开发区王运枝菜店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武汉东湖新技术开发区杨永兵蔬菜店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绿豆芽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武汉东湖新技术开发区杨永兵蔬菜店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武汉东湖新技术开发区王运枝菜店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生姜T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西芹T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湘村黑猪里脊肉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小叶蜜橘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芹菜散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蜜桔散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XBJ23420142484339335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国产香蕉散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XBJ23420142484339337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黑猪精修里脊肉散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猕猴桃散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XBJ23420142484339372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西芹散散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XBJ23420142484339368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蜜橘z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紫豆角T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XBJ23420142484339299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猕猴桃z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XBJ23420142484339300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鸡边腿散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XBJ23420142484339301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鸡胸肉散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XBJ23420142484339298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里脊肉-Y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XBJ23420142484339302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鸡琵琶腿散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XBJ23420142484339333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武汉武商超市管理有限公司韵湖店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乳山大姜散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XBJ23420142484339334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四季豆T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2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XBJ23420142484339336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黑虎冲猪小里脊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2023-08-27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7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8C7C05"/>
    <w:rsid w:val="00203D21"/>
    <w:rsid w:val="008C7C05"/>
    <w:rsid w:val="00A712C0"/>
    <w:rsid w:val="00AD4C15"/>
    <w:rsid w:val="00CF05CA"/>
    <w:rsid w:val="01861605"/>
    <w:rsid w:val="0B8B16F7"/>
    <w:rsid w:val="0E8B60D8"/>
    <w:rsid w:val="12694185"/>
    <w:rsid w:val="15CD2129"/>
    <w:rsid w:val="25F519F1"/>
    <w:rsid w:val="44A15A9D"/>
    <w:rsid w:val="4E9B7470"/>
    <w:rsid w:val="5A454FAE"/>
    <w:rsid w:val="5EDE58A3"/>
    <w:rsid w:val="66F830CB"/>
    <w:rsid w:val="707A6F85"/>
    <w:rsid w:val="711041C2"/>
    <w:rsid w:val="7594597F"/>
    <w:rsid w:val="76D47870"/>
    <w:rsid w:val="790F383C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2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7">
    <w:name w:val="font9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8">
    <w:name w:val="font101"/>
    <w:basedOn w:val="3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9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0">
    <w:name w:val="font5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2">
    <w:name w:val="font3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6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3685</Words>
  <Characters>5229</Characters>
  <Lines>29</Lines>
  <Paragraphs>8</Paragraphs>
  <TotalTime>15</TotalTime>
  <ScaleCrop>false</ScaleCrop>
  <LinksUpToDate>false</LinksUpToDate>
  <CharactersWithSpaces>5240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2023-10-26T02:01:15Z</cp:lastPrinted>
  <dcterms:modified xsi:type="dcterms:W3CDTF">2023-10-26T02:03:14Z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