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XBJ23420142491947291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武汉市东湖新技术开发区大蛙麻辣鱼火锅餐饮店的骨碟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武汉市东湖新技术开发区大蛙麻辣鱼火锅餐饮店</w:t>
      </w:r>
      <w:r>
        <w:rPr>
          <w:rFonts w:hint="eastAsia" w:eastAsia="仿宋_GB2312"/>
          <w:sz w:val="32"/>
          <w:szCs w:val="32"/>
          <w:lang w:val="en-US" w:eastAsia="zh-CN"/>
        </w:rPr>
        <w:t>的骨碟，经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《中华人民共和国行政处罚法》第二十八条第一款、第五十一条、《中华人民共和国食品安全法》第一百二十六条第一款第（五）项的规定，本局决定责令该单位立即改正上述违法行为，并做出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等相关证明文件。经查主要原因是员工操作不规范。针对以上原因，该单位已制定整改措施：一是加强员工培训，要求员工正确执行清洗流程，清洗干净后进行高温消毒；二是加强对员工的清洗、消毒流程培训</w:t>
      </w:r>
      <w:r>
        <w:rPr>
          <w:rFonts w:hint="eastAsia" w:eastAsia="仿宋_GB2312"/>
          <w:sz w:val="32"/>
          <w:szCs w:val="32"/>
          <w:lang w:val="en-US" w:eastAsia="zh-CN"/>
        </w:rPr>
        <w:t>，包括浸泡时间，冲洗流程。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2AA0553"/>
    <w:rsid w:val="03997D22"/>
    <w:rsid w:val="03A36F29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0F4BFF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822183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981B09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2545FB"/>
    <w:rsid w:val="62C54A40"/>
    <w:rsid w:val="633D25BA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A07E85"/>
    <w:rsid w:val="69CB2E9E"/>
    <w:rsid w:val="6ACB6DE6"/>
    <w:rsid w:val="6AFA4BE4"/>
    <w:rsid w:val="6B013B8B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2022-02-25T01:00:00Z</cp:lastPrinted>
  <dcterms:modified xsi:type="dcterms:W3CDTF">2024-03-25T03:14:42Z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