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32"/>
        </w:rPr>
      </w:pPr>
      <w:r>
        <w:rPr>
          <w:rFonts w:hint="eastAsia" w:ascii="方正小标宋简体" w:eastAsia="方正小标宋简体"/>
          <w:sz w:val="44"/>
          <w:szCs w:val="32"/>
          <w:lang w:eastAsia="zh-CN"/>
        </w:rPr>
        <w:t>武汉东湖新技术开发区市场</w:t>
      </w:r>
      <w:r>
        <w:rPr>
          <w:rFonts w:hint="eastAsia" w:ascii="方正小标宋简体" w:eastAsia="方正小标宋简体"/>
          <w:sz w:val="44"/>
          <w:szCs w:val="32"/>
        </w:rPr>
        <w:t>监督管理局</w:t>
      </w:r>
    </w:p>
    <w:p>
      <w:pPr>
        <w:spacing w:line="640" w:lineRule="exact"/>
        <w:jc w:val="center"/>
        <w:rPr>
          <w:rFonts w:hint="eastAsia" w:ascii="方正小标宋简体" w:eastAsia="方正小标宋简体"/>
          <w:sz w:val="44"/>
          <w:szCs w:val="32"/>
        </w:rPr>
      </w:pPr>
      <w:r>
        <w:rPr>
          <w:rFonts w:hint="eastAsia" w:ascii="方正小标宋简体" w:eastAsia="方正小标宋简体"/>
          <w:sz w:val="44"/>
          <w:szCs w:val="32"/>
        </w:rPr>
        <w:t>关于不合格食品核查处置情况的通告</w:t>
      </w:r>
    </w:p>
    <w:p>
      <w:pPr>
        <w:spacing w:line="640" w:lineRule="exact"/>
        <w:jc w:val="center"/>
        <w:rPr>
          <w:rFonts w:hint="eastAsia" w:ascii="方正小标宋简体"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现将</w:t>
      </w:r>
      <w:r>
        <w:rPr>
          <w:rFonts w:hint="eastAsia" w:eastAsia="仿宋_GB2312"/>
          <w:sz w:val="32"/>
          <w:szCs w:val="32"/>
          <w:lang w:val="en-US" w:eastAsia="zh-CN"/>
        </w:rPr>
        <w:t>报告编号为</w:t>
      </w:r>
      <w:r>
        <w:rPr>
          <w:rFonts w:hint="eastAsia" w:eastAsia="仿宋_GB2312"/>
          <w:sz w:val="32"/>
          <w:szCs w:val="32"/>
          <w:lang w:eastAsia="zh-CN"/>
        </w:rPr>
        <w:t>XBJ23420142491948063</w:t>
      </w:r>
      <w:r>
        <w:rPr>
          <w:rFonts w:eastAsia="仿宋_GB2312"/>
          <w:sz w:val="32"/>
          <w:szCs w:val="32"/>
        </w:rPr>
        <w:t>不合格食品核查处置情况通告如下：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武汉东湖新技术开发区祥和食品经营部的甜味馒头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抽检基本情况。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2023年11月8日抽自</w:t>
      </w:r>
      <w:r>
        <w:rPr>
          <w:rFonts w:hint="eastAsia" w:eastAsia="仿宋_GB2312"/>
          <w:b w:val="0"/>
          <w:bCs w:val="0"/>
          <w:sz w:val="32"/>
          <w:szCs w:val="32"/>
          <w:lang w:val="en-US" w:eastAsia="zh-CN"/>
        </w:rPr>
        <w:t>武汉东湖新技术开发区祥和食品经营部</w:t>
      </w:r>
      <w:r>
        <w:rPr>
          <w:rFonts w:hint="eastAsia" w:eastAsia="仿宋_GB2312"/>
          <w:sz w:val="32"/>
          <w:szCs w:val="32"/>
          <w:lang w:val="en-US" w:eastAsia="zh-CN"/>
        </w:rPr>
        <w:t>的甜味馒头，经</w:t>
      </w:r>
      <w:r>
        <w:rPr>
          <w:rFonts w:hint="eastAsia" w:eastAsia="仿宋_GB2312"/>
          <w:b w:val="0"/>
          <w:bCs w:val="0"/>
          <w:sz w:val="32"/>
          <w:szCs w:val="32"/>
          <w:lang w:val="en-US" w:eastAsia="zh-CN"/>
        </w:rPr>
        <w:t>抽样检验，糖精钠(以糖精计)项目不符合 GB 2760-2014《食品安全国家标准 食品添加剂使用标准》要求，检验结论</w:t>
      </w:r>
      <w:r>
        <w:rPr>
          <w:rFonts w:hint="eastAsia" w:eastAsia="仿宋_GB2312"/>
          <w:sz w:val="32"/>
          <w:szCs w:val="32"/>
          <w:lang w:val="en-US" w:eastAsia="zh-CN"/>
        </w:rPr>
        <w:t>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ascii="楷体" w:hAnsi="楷体" w:eastAsia="楷体" w:cs="楷体"/>
          <w:sz w:val="32"/>
          <w:szCs w:val="32"/>
        </w:rPr>
        <w:t>（二）</w:t>
      </w:r>
      <w:r>
        <w:rPr>
          <w:rFonts w:hint="eastAsia" w:ascii="楷体" w:hAnsi="楷体" w:eastAsia="楷体" w:cs="楷体"/>
          <w:sz w:val="32"/>
          <w:szCs w:val="32"/>
          <w:lang w:val="en-US" w:eastAsia="zh-CN"/>
        </w:rPr>
        <w:t>对企业违法违规行为依法处罚情况。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经查，当事人销售的甜味馒头中含有糖精钠不符合GB2760-2014《食品安全国家标准 食品添加剂使用标准》中对糖精钠使用范围的规定，属于经营超范围使用食品添加剂食品的行为，违反了《中华人民共和国食品安全法》第三十四条第一款第四项：“禁止生产经营下列食品、食品添加剂、食品相关产品：......（四）超范围、超限量使用食品添加剂的食品。”应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给予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当事人在进购馒头时未核验留存供货商的资质及产品合格证明材料，违反了《中华人民共和国食品安全法》第五十三条第一款：“食品经营者采购食品，应当查验供货者的许可证和食品出厂检验合格证或者其他合格证明。”应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照规定建立并遵守进货查验记录、出厂检验记录和销售记录制度。”的规定给予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在案件调查过程中，当事人积极配合调查，主动提交了经营资质、馒头采购记录、情况说明等资料，并如实供述供货商信息及违法事实。符合《湖北省市场监督管理行政处罚裁量规则》（鄂市监法规〔2023〕7号）第十二条第一款第三项：“当事人有下列情形之一，可以从轻或者减轻处罚......（三）积极配合市场监管部门查处违法行为，如实陈述违法事实并主动提供证据材料的。”当事人具备减轻处罚的情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综上，针对当事人销售不符合食品安全标准的甜味馒头且未履行进货查验义务的行为，依据《中华人民共和国食品安全法》第一百二十四条第一款第三项、第一百二十六条第一款第三项之规定，本局决定给予当事人如下行政处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仿宋_GB2312" w:eastAsia="仿宋_GB2312" w:cs="仿宋_GB2312"/>
          <w:bCs/>
          <w:sz w:val="32"/>
          <w:szCs w:val="32"/>
          <w:lang w:val="en-US" w:eastAsia="zh-CN"/>
        </w:rPr>
      </w:pPr>
      <w:r>
        <w:rPr>
          <w:rFonts w:hint="eastAsia" w:ascii="Times New Roman" w:hAnsi="仿宋_GB2312" w:eastAsia="仿宋_GB2312" w:cs="仿宋_GB2312"/>
          <w:bCs/>
          <w:sz w:val="32"/>
          <w:szCs w:val="32"/>
          <w:lang w:val="en-US" w:eastAsia="zh-CN"/>
        </w:rPr>
        <w:t>警告；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sz w:val="32"/>
          <w:szCs w:val="32"/>
          <w:u w:val="single"/>
        </w:rPr>
      </w:pPr>
      <w:r>
        <w:rPr>
          <w:rFonts w:hint="eastAsia" w:ascii="Times New Roman" w:hAnsi="仿宋_GB2312" w:eastAsia="仿宋_GB2312" w:cs="仿宋_GB2312"/>
          <w:bCs/>
          <w:sz w:val="32"/>
          <w:szCs w:val="32"/>
          <w:lang w:val="en-US" w:eastAsia="zh-CN"/>
        </w:rPr>
        <w:t>没收违法所得50元；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b w:val="0"/>
          <w:bCs w:val="0"/>
          <w:sz w:val="32"/>
          <w:szCs w:val="32"/>
          <w:lang w:val="en-US" w:eastAsia="zh-CN"/>
        </w:rPr>
      </w:pPr>
      <w:r>
        <w:rPr>
          <w:rFonts w:hint="eastAsia" w:ascii="Times New Roman" w:hAnsi="仿宋_GB2312" w:eastAsia="仿宋_GB2312" w:cs="仿宋_GB2312"/>
          <w:bCs/>
          <w:sz w:val="32"/>
          <w:szCs w:val="32"/>
          <w:lang w:val="en-US" w:eastAsia="zh-CN"/>
        </w:rPr>
        <w:t>3、罚款5000元。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（三）原因排查及整改情况。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我局执法人员对该单位经营场所进行了全面检查，该单位积极配合调查，如实说明涉案产品来源，提供了</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食品经营许可证</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营业执照</w:t>
      </w:r>
      <w:r>
        <w:rPr>
          <w:rFonts w:hint="eastAsia" w:ascii="Times New Roman" w:hAnsi="Times New Roman" w:eastAsia="仿宋_GB2312" w:cs="Times New Roman"/>
          <w:sz w:val="32"/>
          <w:szCs w:val="32"/>
          <w:lang w:val="en-US" w:eastAsia="zh-CN"/>
        </w:rPr>
        <w:t>》</w:t>
      </w:r>
      <w:r>
        <w:rPr>
          <w:rFonts w:hint="eastAsia" w:eastAsia="仿宋_GB2312"/>
          <w:sz w:val="32"/>
          <w:szCs w:val="32"/>
          <w:lang w:val="en-US" w:eastAsia="zh-CN"/>
        </w:rPr>
        <w:t>等相关证明文件。经查主要原因是生产方问题。针对以上原因，该单位已制定整改措施：一是立即停止从馒头的供货商处进购甜味馒头；二是积极找寻更加严格规范的供货商，后期将规范经营，做好索证索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eastAsia="仿宋_GB2312"/>
          <w:sz w:val="32"/>
          <w:szCs w:val="32"/>
          <w:lang w:val="en-US" w:eastAsia="zh-CN"/>
        </w:rPr>
      </w:pPr>
      <w:r>
        <w:rPr>
          <w:rFonts w:hint="eastAsia" w:eastAsia="仿宋_GB2312"/>
          <w:sz w:val="32"/>
          <w:szCs w:val="32"/>
          <w:lang w:val="en-US" w:eastAsia="zh-CN"/>
        </w:rPr>
        <w:t>武汉东湖新技术开发区市场监督管理局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default" w:eastAsia="仿宋_GB2312"/>
          <w:sz w:val="32"/>
          <w:szCs w:val="32"/>
          <w:lang w:val="en-US" w:eastAsia="zh-CN"/>
        </w:rPr>
      </w:pPr>
      <w:r>
        <w:rPr>
          <w:rFonts w:hint="eastAsia" w:eastAsia="仿宋_GB2312"/>
          <w:sz w:val="32"/>
          <w:szCs w:val="32"/>
          <w:lang w:val="en-US" w:eastAsia="zh-CN"/>
        </w:rPr>
        <w:t xml:space="preserve">                  2024</w:t>
      </w:r>
      <w:r>
        <w:rPr>
          <w:rFonts w:hint="default" w:eastAsia="仿宋_GB2312"/>
          <w:sz w:val="32"/>
          <w:szCs w:val="32"/>
          <w:lang w:val="en-US" w:eastAsia="zh-CN"/>
        </w:rPr>
        <w:t>年</w:t>
      </w:r>
      <w:r>
        <w:rPr>
          <w:rFonts w:hint="eastAsia" w:eastAsia="仿宋_GB2312"/>
          <w:sz w:val="32"/>
          <w:szCs w:val="32"/>
          <w:lang w:val="en-US" w:eastAsia="zh-CN"/>
        </w:rPr>
        <w:t>4</w:t>
      </w:r>
      <w:r>
        <w:rPr>
          <w:rFonts w:hint="default" w:eastAsia="仿宋_GB2312"/>
          <w:sz w:val="32"/>
          <w:szCs w:val="32"/>
          <w:lang w:val="en-US" w:eastAsia="zh-CN"/>
        </w:rPr>
        <w:t>月</w:t>
      </w:r>
      <w:r>
        <w:rPr>
          <w:rFonts w:hint="eastAsia" w:eastAsia="仿宋_GB2312"/>
          <w:sz w:val="32"/>
          <w:szCs w:val="32"/>
          <w:lang w:val="en-US" w:eastAsia="zh-CN"/>
        </w:rPr>
        <w:t>22</w:t>
      </w:r>
      <w:r>
        <w:rPr>
          <w:rFonts w:hint="default" w:eastAsia="仿宋_GB2312"/>
          <w:sz w:val="32"/>
          <w:szCs w:val="32"/>
          <w:lang w:val="en-US" w:eastAsia="zh-CN"/>
        </w:rPr>
        <w:t>日</w:t>
      </w:r>
      <w:r>
        <w:rPr>
          <w:rFonts w:hint="eastAsia" w:eastAsia="仿宋_GB2312"/>
          <w:sz w:val="32"/>
          <w:szCs w:val="32"/>
          <w:lang w:val="en-US" w:eastAsia="zh-CN"/>
        </w:rPr>
        <w:t xml:space="preserve">         </w:t>
      </w:r>
    </w:p>
    <w:sectPr>
      <w:footerReference r:id="rId3" w:type="default"/>
      <w:footerReference r:id="rId4" w:type="even"/>
      <w:pgSz w:w="11906" w:h="16838"/>
      <w:pgMar w:top="2098" w:right="1474" w:bottom="1984" w:left="1587"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F33DB"/>
    <w:multiLevelType w:val="singleLevel"/>
    <w:tmpl w:val="89FF33DB"/>
    <w:lvl w:ilvl="0" w:tentative="0">
      <w:start w:val="1"/>
      <w:numFmt w:val="decimal"/>
      <w:suff w:val="nothing"/>
      <w:lvlText w:val="%1、"/>
      <w:lvlJc w:val="left"/>
    </w:lvl>
  </w:abstractNum>
  <w:abstractNum w:abstractNumId="1">
    <w:nsid w:val="637CDFA7"/>
    <w:multiLevelType w:val="singleLevel"/>
    <w:tmpl w:val="637CDF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421A"/>
    <w:rsid w:val="00D36FC9"/>
    <w:rsid w:val="013D55DB"/>
    <w:rsid w:val="01F621E6"/>
    <w:rsid w:val="02564239"/>
    <w:rsid w:val="02AA0553"/>
    <w:rsid w:val="03997D22"/>
    <w:rsid w:val="03A36F29"/>
    <w:rsid w:val="03EF7577"/>
    <w:rsid w:val="03EF7811"/>
    <w:rsid w:val="04166B5B"/>
    <w:rsid w:val="04432E8E"/>
    <w:rsid w:val="045E0B17"/>
    <w:rsid w:val="04911C70"/>
    <w:rsid w:val="05265C77"/>
    <w:rsid w:val="05EA16A3"/>
    <w:rsid w:val="05F91121"/>
    <w:rsid w:val="066E4438"/>
    <w:rsid w:val="083C0153"/>
    <w:rsid w:val="088C22C3"/>
    <w:rsid w:val="091A333C"/>
    <w:rsid w:val="09566D0E"/>
    <w:rsid w:val="095A5A23"/>
    <w:rsid w:val="09797CDA"/>
    <w:rsid w:val="09BE3D79"/>
    <w:rsid w:val="09C944D1"/>
    <w:rsid w:val="09F105B3"/>
    <w:rsid w:val="0A125155"/>
    <w:rsid w:val="0A2534CB"/>
    <w:rsid w:val="0A7B2144"/>
    <w:rsid w:val="0A967825"/>
    <w:rsid w:val="0AAD2736"/>
    <w:rsid w:val="0ACE2515"/>
    <w:rsid w:val="0B7D0FA2"/>
    <w:rsid w:val="0BC74D7C"/>
    <w:rsid w:val="0BE00729"/>
    <w:rsid w:val="0C0F2013"/>
    <w:rsid w:val="0C3A4969"/>
    <w:rsid w:val="0C975B85"/>
    <w:rsid w:val="0CFB34DC"/>
    <w:rsid w:val="0DE55177"/>
    <w:rsid w:val="0E0F4BFF"/>
    <w:rsid w:val="0E3623AE"/>
    <w:rsid w:val="0E8D424E"/>
    <w:rsid w:val="0F844CC6"/>
    <w:rsid w:val="0F925C44"/>
    <w:rsid w:val="0FA278B1"/>
    <w:rsid w:val="0FD02B44"/>
    <w:rsid w:val="101301ED"/>
    <w:rsid w:val="12440040"/>
    <w:rsid w:val="12864501"/>
    <w:rsid w:val="1391711A"/>
    <w:rsid w:val="13FC04BE"/>
    <w:rsid w:val="14403707"/>
    <w:rsid w:val="14C33849"/>
    <w:rsid w:val="15417745"/>
    <w:rsid w:val="157D4764"/>
    <w:rsid w:val="15CA61FF"/>
    <w:rsid w:val="16325A71"/>
    <w:rsid w:val="16527739"/>
    <w:rsid w:val="17863AEE"/>
    <w:rsid w:val="18267A6B"/>
    <w:rsid w:val="184A0D05"/>
    <w:rsid w:val="188F7B75"/>
    <w:rsid w:val="193257F0"/>
    <w:rsid w:val="19545511"/>
    <w:rsid w:val="19C56D0B"/>
    <w:rsid w:val="1A3C7B40"/>
    <w:rsid w:val="1AE94220"/>
    <w:rsid w:val="1B1E6A3E"/>
    <w:rsid w:val="1B22477B"/>
    <w:rsid w:val="1B3D6087"/>
    <w:rsid w:val="1B471848"/>
    <w:rsid w:val="1B901690"/>
    <w:rsid w:val="1BAB7066"/>
    <w:rsid w:val="1BC5612D"/>
    <w:rsid w:val="1BE774AE"/>
    <w:rsid w:val="1C4B29B0"/>
    <w:rsid w:val="1C9B76DD"/>
    <w:rsid w:val="1CE5325B"/>
    <w:rsid w:val="1DD27E11"/>
    <w:rsid w:val="1E0E3CEC"/>
    <w:rsid w:val="1E486179"/>
    <w:rsid w:val="1E5B1660"/>
    <w:rsid w:val="1E9B5CC3"/>
    <w:rsid w:val="1F7D3336"/>
    <w:rsid w:val="203D7DD9"/>
    <w:rsid w:val="206814FD"/>
    <w:rsid w:val="21300633"/>
    <w:rsid w:val="217A7DFC"/>
    <w:rsid w:val="219374D3"/>
    <w:rsid w:val="21DF7E38"/>
    <w:rsid w:val="21EE53F7"/>
    <w:rsid w:val="22530928"/>
    <w:rsid w:val="22725380"/>
    <w:rsid w:val="22CF19EF"/>
    <w:rsid w:val="22FD3125"/>
    <w:rsid w:val="23114C00"/>
    <w:rsid w:val="233E3FBD"/>
    <w:rsid w:val="23695A6E"/>
    <w:rsid w:val="241C103C"/>
    <w:rsid w:val="246C1EED"/>
    <w:rsid w:val="24964711"/>
    <w:rsid w:val="24D859AE"/>
    <w:rsid w:val="257A552F"/>
    <w:rsid w:val="25875C0C"/>
    <w:rsid w:val="259639DC"/>
    <w:rsid w:val="259D1595"/>
    <w:rsid w:val="26344307"/>
    <w:rsid w:val="2644262F"/>
    <w:rsid w:val="26633DB5"/>
    <w:rsid w:val="26822183"/>
    <w:rsid w:val="26AF3634"/>
    <w:rsid w:val="28C415ED"/>
    <w:rsid w:val="28E750BB"/>
    <w:rsid w:val="28F538AF"/>
    <w:rsid w:val="294560D8"/>
    <w:rsid w:val="29BA61BE"/>
    <w:rsid w:val="2A5418B3"/>
    <w:rsid w:val="2AC26EA9"/>
    <w:rsid w:val="2B1761F6"/>
    <w:rsid w:val="2B7A2464"/>
    <w:rsid w:val="2B7D6E6F"/>
    <w:rsid w:val="2B8F3E3B"/>
    <w:rsid w:val="2CEA74B3"/>
    <w:rsid w:val="2CF11EC4"/>
    <w:rsid w:val="2D9177AD"/>
    <w:rsid w:val="2DD93A16"/>
    <w:rsid w:val="2DF95F0A"/>
    <w:rsid w:val="2E0543A4"/>
    <w:rsid w:val="2E6F2B1D"/>
    <w:rsid w:val="2EAA3276"/>
    <w:rsid w:val="2EEA62D4"/>
    <w:rsid w:val="2F630010"/>
    <w:rsid w:val="2F7E770E"/>
    <w:rsid w:val="2FFF34B3"/>
    <w:rsid w:val="30007B60"/>
    <w:rsid w:val="30567F05"/>
    <w:rsid w:val="30F0665C"/>
    <w:rsid w:val="312F1C8F"/>
    <w:rsid w:val="318D6B1C"/>
    <w:rsid w:val="32194F4F"/>
    <w:rsid w:val="328077BD"/>
    <w:rsid w:val="32FB7FC6"/>
    <w:rsid w:val="33C13BA1"/>
    <w:rsid w:val="33E04F44"/>
    <w:rsid w:val="34324FB5"/>
    <w:rsid w:val="34981B09"/>
    <w:rsid w:val="34A85E87"/>
    <w:rsid w:val="353E66CE"/>
    <w:rsid w:val="35452F91"/>
    <w:rsid w:val="35BD6E44"/>
    <w:rsid w:val="35EA1101"/>
    <w:rsid w:val="35FA6290"/>
    <w:rsid w:val="37256BF8"/>
    <w:rsid w:val="373527DC"/>
    <w:rsid w:val="376171EC"/>
    <w:rsid w:val="37AB4181"/>
    <w:rsid w:val="382C05AC"/>
    <w:rsid w:val="3893184B"/>
    <w:rsid w:val="38CC5375"/>
    <w:rsid w:val="3902753B"/>
    <w:rsid w:val="3A93589A"/>
    <w:rsid w:val="3ACE3D14"/>
    <w:rsid w:val="3B0D03A0"/>
    <w:rsid w:val="3B613A3D"/>
    <w:rsid w:val="3B770B56"/>
    <w:rsid w:val="3BDC6DF8"/>
    <w:rsid w:val="3BF922D5"/>
    <w:rsid w:val="3C050170"/>
    <w:rsid w:val="3C082150"/>
    <w:rsid w:val="3C4E66F7"/>
    <w:rsid w:val="3C8B5AFD"/>
    <w:rsid w:val="3CFB1BEA"/>
    <w:rsid w:val="3D135E14"/>
    <w:rsid w:val="3D4D5A46"/>
    <w:rsid w:val="3D847AC3"/>
    <w:rsid w:val="3DE752B1"/>
    <w:rsid w:val="3E767573"/>
    <w:rsid w:val="3F0F1D3C"/>
    <w:rsid w:val="3F1965FF"/>
    <w:rsid w:val="3F307160"/>
    <w:rsid w:val="3F8948FF"/>
    <w:rsid w:val="3FB751BB"/>
    <w:rsid w:val="40402031"/>
    <w:rsid w:val="407B46FC"/>
    <w:rsid w:val="411D3AB9"/>
    <w:rsid w:val="412E4291"/>
    <w:rsid w:val="41366633"/>
    <w:rsid w:val="41CB6867"/>
    <w:rsid w:val="421D6D3B"/>
    <w:rsid w:val="4255407F"/>
    <w:rsid w:val="432538D5"/>
    <w:rsid w:val="4331738D"/>
    <w:rsid w:val="4376676E"/>
    <w:rsid w:val="43A77B04"/>
    <w:rsid w:val="43B81F37"/>
    <w:rsid w:val="444E4D90"/>
    <w:rsid w:val="454F74A0"/>
    <w:rsid w:val="45B15B6F"/>
    <w:rsid w:val="46242013"/>
    <w:rsid w:val="463B4A07"/>
    <w:rsid w:val="464546F7"/>
    <w:rsid w:val="4705673F"/>
    <w:rsid w:val="4724692B"/>
    <w:rsid w:val="47E05096"/>
    <w:rsid w:val="48365EF7"/>
    <w:rsid w:val="484375F2"/>
    <w:rsid w:val="48950D20"/>
    <w:rsid w:val="492F34E0"/>
    <w:rsid w:val="49E2417A"/>
    <w:rsid w:val="4A4D28E5"/>
    <w:rsid w:val="4D262AA2"/>
    <w:rsid w:val="4D714B56"/>
    <w:rsid w:val="4DC847CA"/>
    <w:rsid w:val="4E4D6F8C"/>
    <w:rsid w:val="4E82157E"/>
    <w:rsid w:val="4EBB1C1C"/>
    <w:rsid w:val="4EC8441C"/>
    <w:rsid w:val="4ED44B8A"/>
    <w:rsid w:val="4EDB205A"/>
    <w:rsid w:val="4F0C246E"/>
    <w:rsid w:val="50206532"/>
    <w:rsid w:val="505E5B02"/>
    <w:rsid w:val="50BE21F0"/>
    <w:rsid w:val="50FE6697"/>
    <w:rsid w:val="519F647D"/>
    <w:rsid w:val="51C2595A"/>
    <w:rsid w:val="523A50FB"/>
    <w:rsid w:val="52C10B65"/>
    <w:rsid w:val="52FE5EAD"/>
    <w:rsid w:val="53751EBA"/>
    <w:rsid w:val="53A876BE"/>
    <w:rsid w:val="54182D6F"/>
    <w:rsid w:val="54815866"/>
    <w:rsid w:val="548F5942"/>
    <w:rsid w:val="54987538"/>
    <w:rsid w:val="549B274B"/>
    <w:rsid w:val="5672038A"/>
    <w:rsid w:val="56C22E2C"/>
    <w:rsid w:val="56E8475E"/>
    <w:rsid w:val="574C7ED4"/>
    <w:rsid w:val="57F37F21"/>
    <w:rsid w:val="58E60F2D"/>
    <w:rsid w:val="59841EB4"/>
    <w:rsid w:val="5A9D7A40"/>
    <w:rsid w:val="5B156D38"/>
    <w:rsid w:val="5B1F2E95"/>
    <w:rsid w:val="5B4A69C9"/>
    <w:rsid w:val="5C4E3F2F"/>
    <w:rsid w:val="5C725FBF"/>
    <w:rsid w:val="5CEB7064"/>
    <w:rsid w:val="5CEC27DC"/>
    <w:rsid w:val="5DB73809"/>
    <w:rsid w:val="5DC42A10"/>
    <w:rsid w:val="5DC85105"/>
    <w:rsid w:val="5E3469A6"/>
    <w:rsid w:val="5EE532A4"/>
    <w:rsid w:val="5F0F0FBD"/>
    <w:rsid w:val="5F5E2CAF"/>
    <w:rsid w:val="60B078BF"/>
    <w:rsid w:val="610D1C2D"/>
    <w:rsid w:val="61500F3A"/>
    <w:rsid w:val="622545FB"/>
    <w:rsid w:val="62C54A40"/>
    <w:rsid w:val="639619E2"/>
    <w:rsid w:val="64872ED1"/>
    <w:rsid w:val="648E1591"/>
    <w:rsid w:val="652B5B2A"/>
    <w:rsid w:val="654D41FC"/>
    <w:rsid w:val="656A4335"/>
    <w:rsid w:val="657764EA"/>
    <w:rsid w:val="6588383E"/>
    <w:rsid w:val="65A65B15"/>
    <w:rsid w:val="66050144"/>
    <w:rsid w:val="66255CF9"/>
    <w:rsid w:val="66A07E85"/>
    <w:rsid w:val="6975532B"/>
    <w:rsid w:val="69CB2E9E"/>
    <w:rsid w:val="6ACB6DE6"/>
    <w:rsid w:val="6AFA4BE4"/>
    <w:rsid w:val="6B013B8B"/>
    <w:rsid w:val="6B5253E6"/>
    <w:rsid w:val="6B626A8F"/>
    <w:rsid w:val="6BC53E67"/>
    <w:rsid w:val="6C935AB3"/>
    <w:rsid w:val="6D5647B1"/>
    <w:rsid w:val="6D5676EC"/>
    <w:rsid w:val="6D623B43"/>
    <w:rsid w:val="6DC6184D"/>
    <w:rsid w:val="6EAE71EC"/>
    <w:rsid w:val="6ED968FA"/>
    <w:rsid w:val="6EDF53C5"/>
    <w:rsid w:val="6FA239B5"/>
    <w:rsid w:val="6FFF2E8A"/>
    <w:rsid w:val="7004156A"/>
    <w:rsid w:val="716C5757"/>
    <w:rsid w:val="716C6DEE"/>
    <w:rsid w:val="7184039E"/>
    <w:rsid w:val="71E421CB"/>
    <w:rsid w:val="728907E7"/>
    <w:rsid w:val="7373784B"/>
    <w:rsid w:val="73844D16"/>
    <w:rsid w:val="73EB0E3A"/>
    <w:rsid w:val="740F26D5"/>
    <w:rsid w:val="747A2C27"/>
    <w:rsid w:val="74E668C1"/>
    <w:rsid w:val="750A68ED"/>
    <w:rsid w:val="751355EF"/>
    <w:rsid w:val="75A02317"/>
    <w:rsid w:val="75AD6A4E"/>
    <w:rsid w:val="75B17EE2"/>
    <w:rsid w:val="75EA669A"/>
    <w:rsid w:val="76391AD4"/>
    <w:rsid w:val="7646766A"/>
    <w:rsid w:val="79053623"/>
    <w:rsid w:val="79617303"/>
    <w:rsid w:val="79E14F2E"/>
    <w:rsid w:val="7A0D739E"/>
    <w:rsid w:val="7B085521"/>
    <w:rsid w:val="7B2B24D0"/>
    <w:rsid w:val="7B7A08F2"/>
    <w:rsid w:val="7BCB0BFB"/>
    <w:rsid w:val="7BE8031C"/>
    <w:rsid w:val="7C8E0EA8"/>
    <w:rsid w:val="7CB7260D"/>
    <w:rsid w:val="7CD00AA0"/>
    <w:rsid w:val="7D3A7A8F"/>
    <w:rsid w:val="7D97493C"/>
    <w:rsid w:val="7DBB4AEE"/>
    <w:rsid w:val="7DE7687B"/>
    <w:rsid w:val="7DF30308"/>
    <w:rsid w:val="7E20348A"/>
    <w:rsid w:val="7E472C52"/>
    <w:rsid w:val="7ECA17BE"/>
    <w:rsid w:val="7F3644DC"/>
    <w:rsid w:val="7F53165F"/>
    <w:rsid w:val="7F584301"/>
    <w:rsid w:val="7F5852CF"/>
    <w:rsid w:val="7F743A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Best</cp:lastModifiedBy>
  <cp:lastPrinted>2022-02-25T01:00:00Z</cp:lastPrinted>
  <dcterms:modified xsi:type="dcterms:W3CDTF">2024-04-23T07:13:13Z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