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spacing w:line="640" w:lineRule="exact"/>
        <w:jc w:val="center"/>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spacing w:line="640" w:lineRule="exact"/>
        <w:jc w:val="center"/>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DBJ24420100485332619</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武汉恒伟和超市管理有限公司销售的相约串串</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2024年8月8日抽自</w:t>
      </w:r>
      <w:r>
        <w:rPr>
          <w:rFonts w:hint="eastAsia" w:eastAsia="仿宋_GB2312"/>
          <w:b w:val="0"/>
          <w:bCs w:val="0"/>
          <w:sz w:val="32"/>
          <w:szCs w:val="32"/>
          <w:lang w:val="en-US" w:eastAsia="zh-CN"/>
        </w:rPr>
        <w:t>武汉恒伟和超市管理有限公司</w:t>
      </w:r>
      <w:r>
        <w:rPr>
          <w:rFonts w:hint="eastAsia" w:eastAsia="仿宋_GB2312"/>
          <w:sz w:val="32"/>
          <w:szCs w:val="32"/>
          <w:lang w:val="en-US" w:eastAsia="zh-CN"/>
        </w:rPr>
        <w:t>销售的相约串串，经抽样</w:t>
      </w:r>
      <w:r>
        <w:rPr>
          <w:rFonts w:hint="eastAsia" w:eastAsia="仿宋_GB2312"/>
          <w:b w:val="0"/>
          <w:bCs w:val="0"/>
          <w:sz w:val="32"/>
          <w:szCs w:val="32"/>
          <w:lang w:val="en-US" w:eastAsia="zh-CN"/>
        </w:rPr>
        <w:t>检验，铝的残留量(干样品,以 Al 计)项目不符合 GB 2760-2014《食品安全国家标准 食品添加剂使用标准》要求，检验结论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经</w:t>
      </w:r>
      <w:r>
        <w:rPr>
          <w:rFonts w:hint="eastAsia" w:ascii="Times New Roman" w:hAnsi="Times New Roman" w:eastAsia="仿宋_GB2312" w:cs="Times New Roman"/>
          <w:b w:val="0"/>
          <w:bCs w:val="0"/>
          <w:sz w:val="32"/>
          <w:szCs w:val="32"/>
          <w:lang w:val="en-US" w:eastAsia="zh-CN"/>
        </w:rPr>
        <w:t>查，当</w:t>
      </w:r>
      <w:r>
        <w:rPr>
          <w:rFonts w:hint="eastAsia" w:eastAsia="仿宋_GB2312"/>
          <w:b w:val="0"/>
          <w:bCs w:val="0"/>
          <w:sz w:val="32"/>
          <w:szCs w:val="32"/>
          <w:lang w:val="en-US" w:eastAsia="zh-CN"/>
        </w:rPr>
        <w:t>事人销售重金属含量超过食品安全标准限量散装食品的行为违反了《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bookmarkStart w:id="0" w:name="Title"/>
      <w:r>
        <w:rPr>
          <w:rFonts w:hint="eastAsia" w:eastAsia="仿宋_GB2312"/>
          <w:b w:val="0"/>
          <w:bCs w:val="0"/>
          <w:sz w:val="32"/>
          <w:szCs w:val="32"/>
          <w:lang w:val="en-US" w:eastAsia="zh-CN"/>
        </w:rPr>
        <w:t>。</w:t>
      </w:r>
      <w:bookmarkEnd w:id="0"/>
      <w:r>
        <w:rPr>
          <w:rFonts w:hint="eastAsia" w:eastAsia="仿宋_GB2312"/>
          <w:b w:val="0"/>
          <w:bCs w:val="0"/>
          <w:sz w:val="32"/>
          <w:szCs w:val="32"/>
          <w:lang w:val="en-US" w:eastAsia="zh-CN"/>
        </w:rPr>
        <w:t>鉴于当事人案发后积极配合调查，如实陈述违法事实，主动提供情况说明，如实说明其进货来源；进货时履行了进货查验义务，不知道所经营的该批次散装食品不合格；除去抽检用量，当事人实际售出涉案产品货值金额较小；且当事人目前已停止经营，符合《中华人民共和国食品安全法》第一百三十六条“食品经营者履行了本法规定的进货查验等义务，有充分证据证明其不知道所采购的食品不符合食品安全标准，并能如实说明其进货来源的，可以免予处罚，但应当依法没收其不符合食品安全标准的食品”规定的免于处罚的情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综上，当事人行为违反了《中华人民共和国食品安全法》第三十四条第二项的规定，结合过罚相当、处罚与教育相结合的原则，依据《中华人民共和国食品安全法》第一百三十六条的规定，本局决定对当事人免于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（三）原因排查情况。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Times New Roman" w:hAnsi="Times New Roman" w:eastAsia="仿宋_GB2312" w:cs="Times New Roman"/>
          <w:sz w:val="32"/>
          <w:szCs w:val="32"/>
          <w:lang w:val="en-US" w:eastAsia="zh-CN"/>
        </w:rPr>
        <w:t>供货商的</w:t>
      </w:r>
      <w:r>
        <w:rPr>
          <w:rFonts w:hint="eastAsia" w:ascii="Times New Roman" w:hAnsi="Times New Roman" w:eastAsia="仿宋_GB2312" w:cs="Times New Roman"/>
          <w:sz w:val="32"/>
          <w:szCs w:val="32"/>
        </w:rPr>
        <w:t>《营业执照》</w:t>
      </w:r>
      <w:r>
        <w:rPr>
          <w:rFonts w:hint="eastAsia" w:ascii="仿宋_GB2312" w:hAnsi="仿宋_GB2312" w:eastAsia="仿宋_GB2312" w:cs="仿宋_GB2312"/>
          <w:color w:val="auto"/>
          <w:sz w:val="32"/>
          <w:szCs w:val="32"/>
          <w:u w:val="none"/>
          <w:lang w:val="en-US" w:eastAsia="zh-CN"/>
        </w:rPr>
        <w:t>《食品经营许可证》</w:t>
      </w:r>
      <w:r>
        <w:rPr>
          <w:rFonts w:hint="eastAsia" w:ascii="Times New Roman" w:hAnsi="Times New Roman" w:eastAsia="仿宋_GB2312" w:cs="Times New Roman"/>
          <w:sz w:val="32"/>
          <w:szCs w:val="32"/>
        </w:rPr>
        <w:t>《</w:t>
      </w:r>
      <w:r>
        <w:rPr>
          <w:rFonts w:hint="eastAsia" w:eastAsia="仿宋_GB2312" w:cs="Times New Roman"/>
          <w:sz w:val="32"/>
          <w:szCs w:val="32"/>
          <w:lang w:eastAsia="zh-CN"/>
        </w:rPr>
        <w:t>出厂检验报告</w:t>
      </w:r>
      <w:r>
        <w:rPr>
          <w:rFonts w:hint="eastAsia" w:ascii="Times New Roman" w:hAnsi="Times New Roman" w:eastAsia="仿宋_GB2312" w:cs="Times New Roman"/>
          <w:sz w:val="32"/>
          <w:szCs w:val="32"/>
        </w:rPr>
        <w:t>》</w:t>
      </w:r>
      <w:r>
        <w:rPr>
          <w:rFonts w:hint="eastAsia" w:ascii="仿宋_GB2312" w:hAnsi="仿宋_GB2312" w:eastAsia="仿宋_GB2312" w:cs="仿宋_GB2312"/>
          <w:sz w:val="32"/>
          <w:szCs w:val="32"/>
          <w:lang w:val="en-US" w:eastAsia="zh-CN"/>
        </w:rPr>
        <w:t>和情况说明</w:t>
      </w:r>
      <w:r>
        <w:rPr>
          <w:rFonts w:hint="eastAsia" w:ascii="Times New Roman" w:hAnsi="Times New Roman" w:eastAsia="仿宋_GB2312" w:cs="Times New Roman"/>
          <w:sz w:val="32"/>
          <w:szCs w:val="32"/>
          <w:lang w:val="en-US" w:eastAsia="zh-CN"/>
        </w:rPr>
        <w:t>等</w:t>
      </w:r>
      <w:r>
        <w:rPr>
          <w:rFonts w:hint="eastAsia" w:ascii="Times New Roman" w:hAnsi="Times New Roman" w:eastAsia="仿宋_GB2312" w:cs="Times New Roman"/>
          <w:b w:val="0"/>
          <w:bCs w:val="0"/>
          <w:sz w:val="32"/>
          <w:szCs w:val="32"/>
          <w:lang w:val="en-US" w:eastAsia="zh-CN"/>
        </w:rPr>
        <w:t>相关证明文件</w:t>
      </w:r>
      <w:r>
        <w:rPr>
          <w:rFonts w:hint="eastAsia" w:eastAsia="仿宋_GB2312" w:cs="Times New Roman"/>
          <w:b w:val="0"/>
          <w:bCs w:val="0"/>
          <w:sz w:val="32"/>
          <w:szCs w:val="32"/>
          <w:lang w:val="en-US" w:eastAsia="zh-CN"/>
        </w:rPr>
        <w:t>，</w:t>
      </w:r>
      <w:r>
        <w:rPr>
          <w:rFonts w:hint="eastAsia" w:eastAsia="仿宋_GB2312"/>
          <w:b w:val="0"/>
          <w:bCs w:val="0"/>
          <w:sz w:val="32"/>
          <w:szCs w:val="32"/>
          <w:lang w:val="en-US" w:eastAsia="zh-CN"/>
        </w:rPr>
        <w:t>目前该单位已关门停业，未开展食品经营活动。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bookmarkStart w:id="1" w:name="_GoBack"/>
      <w:bookmarkEnd w:id="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2024</w:t>
      </w:r>
      <w:r>
        <w:rPr>
          <w:rFonts w:hint="default" w:eastAsia="仿宋_GB2312"/>
          <w:sz w:val="32"/>
          <w:szCs w:val="32"/>
          <w:lang w:val="en-US" w:eastAsia="zh-CN"/>
        </w:rPr>
        <w:t>年</w:t>
      </w:r>
      <w:r>
        <w:rPr>
          <w:rFonts w:hint="eastAsia" w:eastAsia="仿宋_GB2312"/>
          <w:sz w:val="32"/>
          <w:szCs w:val="32"/>
          <w:lang w:val="en-US" w:eastAsia="zh-CN"/>
        </w:rPr>
        <w:t>11</w:t>
      </w:r>
      <w:r>
        <w:rPr>
          <w:rFonts w:hint="default" w:eastAsia="仿宋_GB2312"/>
          <w:sz w:val="32"/>
          <w:szCs w:val="32"/>
          <w:lang w:val="en-US" w:eastAsia="zh-CN"/>
        </w:rPr>
        <w:t>月</w:t>
      </w:r>
      <w:r>
        <w:rPr>
          <w:rFonts w:hint="eastAsia" w:eastAsia="仿宋_GB2312"/>
          <w:sz w:val="32"/>
          <w:szCs w:val="32"/>
          <w:lang w:val="en-US" w:eastAsia="zh-CN"/>
        </w:rPr>
        <w:t>26</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2098" w:right="1474" w:bottom="1984" w:left="1587"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6053CF"/>
    <w:rsid w:val="01F621E6"/>
    <w:rsid w:val="02D941AB"/>
    <w:rsid w:val="03195FD7"/>
    <w:rsid w:val="03A36F29"/>
    <w:rsid w:val="03C858EE"/>
    <w:rsid w:val="03D91B06"/>
    <w:rsid w:val="049322AC"/>
    <w:rsid w:val="0502527B"/>
    <w:rsid w:val="05E42A13"/>
    <w:rsid w:val="05F91121"/>
    <w:rsid w:val="06A42B48"/>
    <w:rsid w:val="06A7211B"/>
    <w:rsid w:val="0733359A"/>
    <w:rsid w:val="07862CB6"/>
    <w:rsid w:val="07883506"/>
    <w:rsid w:val="079414C1"/>
    <w:rsid w:val="07F20132"/>
    <w:rsid w:val="08543D87"/>
    <w:rsid w:val="08FA46E1"/>
    <w:rsid w:val="09C70100"/>
    <w:rsid w:val="09F105B3"/>
    <w:rsid w:val="0A0D17E8"/>
    <w:rsid w:val="0A2819F5"/>
    <w:rsid w:val="0AAD2736"/>
    <w:rsid w:val="0B530358"/>
    <w:rsid w:val="0BE00729"/>
    <w:rsid w:val="0BE63BCF"/>
    <w:rsid w:val="0C660740"/>
    <w:rsid w:val="0CD27E67"/>
    <w:rsid w:val="0D7231BC"/>
    <w:rsid w:val="0DBB3146"/>
    <w:rsid w:val="0E2F73FA"/>
    <w:rsid w:val="0E3623AE"/>
    <w:rsid w:val="0E562FC0"/>
    <w:rsid w:val="0EFE518C"/>
    <w:rsid w:val="0F812DD5"/>
    <w:rsid w:val="0F834FA9"/>
    <w:rsid w:val="0F844CC6"/>
    <w:rsid w:val="0FFD229E"/>
    <w:rsid w:val="1078223F"/>
    <w:rsid w:val="11EE54F1"/>
    <w:rsid w:val="11FA1E15"/>
    <w:rsid w:val="13802757"/>
    <w:rsid w:val="1391711A"/>
    <w:rsid w:val="13AD648F"/>
    <w:rsid w:val="1428264A"/>
    <w:rsid w:val="158F59EA"/>
    <w:rsid w:val="15C50DAE"/>
    <w:rsid w:val="178222B0"/>
    <w:rsid w:val="184A0D05"/>
    <w:rsid w:val="18611B2B"/>
    <w:rsid w:val="18665D95"/>
    <w:rsid w:val="188F7B75"/>
    <w:rsid w:val="18AE1573"/>
    <w:rsid w:val="19C176CF"/>
    <w:rsid w:val="19C66458"/>
    <w:rsid w:val="1A2C4DAF"/>
    <w:rsid w:val="1A427F7D"/>
    <w:rsid w:val="1AC66F8E"/>
    <w:rsid w:val="1B434036"/>
    <w:rsid w:val="1B4F33EC"/>
    <w:rsid w:val="1B765E75"/>
    <w:rsid w:val="1B8041FD"/>
    <w:rsid w:val="1C4B29B0"/>
    <w:rsid w:val="1C543D53"/>
    <w:rsid w:val="1E0E3CEC"/>
    <w:rsid w:val="1E401EA9"/>
    <w:rsid w:val="1E7E1981"/>
    <w:rsid w:val="1FDA19FB"/>
    <w:rsid w:val="206814FD"/>
    <w:rsid w:val="20C64A1E"/>
    <w:rsid w:val="20EC2133"/>
    <w:rsid w:val="2171516D"/>
    <w:rsid w:val="21DF7E38"/>
    <w:rsid w:val="220F251D"/>
    <w:rsid w:val="22712A2C"/>
    <w:rsid w:val="22977D4A"/>
    <w:rsid w:val="22FD3125"/>
    <w:rsid w:val="23945A72"/>
    <w:rsid w:val="23DF1901"/>
    <w:rsid w:val="240D6649"/>
    <w:rsid w:val="24964711"/>
    <w:rsid w:val="24B91E63"/>
    <w:rsid w:val="24D859AE"/>
    <w:rsid w:val="24F37810"/>
    <w:rsid w:val="25485E80"/>
    <w:rsid w:val="259D1595"/>
    <w:rsid w:val="25DF6B72"/>
    <w:rsid w:val="2644262F"/>
    <w:rsid w:val="269877A6"/>
    <w:rsid w:val="272B0385"/>
    <w:rsid w:val="272F5A50"/>
    <w:rsid w:val="28BD5493"/>
    <w:rsid w:val="28E7314A"/>
    <w:rsid w:val="28E750BB"/>
    <w:rsid w:val="294560D8"/>
    <w:rsid w:val="297F6074"/>
    <w:rsid w:val="2B8F3E3B"/>
    <w:rsid w:val="2D9177AD"/>
    <w:rsid w:val="2D98535F"/>
    <w:rsid w:val="2EAA3276"/>
    <w:rsid w:val="2EB96CAB"/>
    <w:rsid w:val="2F01285B"/>
    <w:rsid w:val="2F5614BD"/>
    <w:rsid w:val="2F64349D"/>
    <w:rsid w:val="2FFF34B3"/>
    <w:rsid w:val="309E0133"/>
    <w:rsid w:val="312F1C8F"/>
    <w:rsid w:val="31AE616A"/>
    <w:rsid w:val="322C0E36"/>
    <w:rsid w:val="322E174B"/>
    <w:rsid w:val="32332F20"/>
    <w:rsid w:val="323E5D10"/>
    <w:rsid w:val="32FB7FC6"/>
    <w:rsid w:val="33875743"/>
    <w:rsid w:val="33A743DF"/>
    <w:rsid w:val="33C13BA1"/>
    <w:rsid w:val="34B3770A"/>
    <w:rsid w:val="35E37025"/>
    <w:rsid w:val="35EA1101"/>
    <w:rsid w:val="3647540D"/>
    <w:rsid w:val="36F16073"/>
    <w:rsid w:val="373527DC"/>
    <w:rsid w:val="37A40015"/>
    <w:rsid w:val="38181E92"/>
    <w:rsid w:val="385D0C07"/>
    <w:rsid w:val="38645639"/>
    <w:rsid w:val="38CC5375"/>
    <w:rsid w:val="3A200389"/>
    <w:rsid w:val="3A6C0903"/>
    <w:rsid w:val="3AFA5077"/>
    <w:rsid w:val="3B770B56"/>
    <w:rsid w:val="3D005A45"/>
    <w:rsid w:val="3D4E4434"/>
    <w:rsid w:val="3D5C0252"/>
    <w:rsid w:val="3DD75AE4"/>
    <w:rsid w:val="3DE752B1"/>
    <w:rsid w:val="3E5962C4"/>
    <w:rsid w:val="3F0F1D3C"/>
    <w:rsid w:val="3F307160"/>
    <w:rsid w:val="3F892FCF"/>
    <w:rsid w:val="4031098C"/>
    <w:rsid w:val="40704606"/>
    <w:rsid w:val="40821F36"/>
    <w:rsid w:val="40976185"/>
    <w:rsid w:val="412E4291"/>
    <w:rsid w:val="41366633"/>
    <w:rsid w:val="41D5249F"/>
    <w:rsid w:val="4255407F"/>
    <w:rsid w:val="425E7D06"/>
    <w:rsid w:val="42D9657C"/>
    <w:rsid w:val="43747872"/>
    <w:rsid w:val="43A268DE"/>
    <w:rsid w:val="43B81F37"/>
    <w:rsid w:val="43E81139"/>
    <w:rsid w:val="43FD30EB"/>
    <w:rsid w:val="4432385F"/>
    <w:rsid w:val="446A4392"/>
    <w:rsid w:val="450822D5"/>
    <w:rsid w:val="452C1738"/>
    <w:rsid w:val="459D3BAC"/>
    <w:rsid w:val="45B15B6F"/>
    <w:rsid w:val="45C70991"/>
    <w:rsid w:val="46FE04A5"/>
    <w:rsid w:val="484375F2"/>
    <w:rsid w:val="4932086F"/>
    <w:rsid w:val="49BE5F57"/>
    <w:rsid w:val="4A092CEE"/>
    <w:rsid w:val="4A0F4C6E"/>
    <w:rsid w:val="4B171876"/>
    <w:rsid w:val="4B2D3BB3"/>
    <w:rsid w:val="4B7F2071"/>
    <w:rsid w:val="4C0A2CAF"/>
    <w:rsid w:val="4CF36C10"/>
    <w:rsid w:val="4D3F3966"/>
    <w:rsid w:val="4D714B56"/>
    <w:rsid w:val="4DB869DC"/>
    <w:rsid w:val="4E8A3567"/>
    <w:rsid w:val="4EBB20E8"/>
    <w:rsid w:val="4ED6150F"/>
    <w:rsid w:val="4F0C246E"/>
    <w:rsid w:val="4F27768C"/>
    <w:rsid w:val="4F320217"/>
    <w:rsid w:val="4F5B2592"/>
    <w:rsid w:val="501A2DA6"/>
    <w:rsid w:val="50206532"/>
    <w:rsid w:val="50E922F5"/>
    <w:rsid w:val="51C163D9"/>
    <w:rsid w:val="536C718F"/>
    <w:rsid w:val="53751EBA"/>
    <w:rsid w:val="54182D6F"/>
    <w:rsid w:val="544C19ED"/>
    <w:rsid w:val="544D66DA"/>
    <w:rsid w:val="54987538"/>
    <w:rsid w:val="54CA7311"/>
    <w:rsid w:val="56C22E2C"/>
    <w:rsid w:val="5718130B"/>
    <w:rsid w:val="591B75F7"/>
    <w:rsid w:val="5945486B"/>
    <w:rsid w:val="5A087442"/>
    <w:rsid w:val="5A946F21"/>
    <w:rsid w:val="5A9D7A40"/>
    <w:rsid w:val="5B156D38"/>
    <w:rsid w:val="5B282F95"/>
    <w:rsid w:val="5B702303"/>
    <w:rsid w:val="5CED2007"/>
    <w:rsid w:val="5D082CDF"/>
    <w:rsid w:val="5DAC617B"/>
    <w:rsid w:val="5DB73809"/>
    <w:rsid w:val="5DE867AE"/>
    <w:rsid w:val="5ED86461"/>
    <w:rsid w:val="5EFE71D2"/>
    <w:rsid w:val="5F0F0FBD"/>
    <w:rsid w:val="5F5E2CAF"/>
    <w:rsid w:val="5F726AFE"/>
    <w:rsid w:val="5FC9335B"/>
    <w:rsid w:val="5FDE5B8E"/>
    <w:rsid w:val="601F638E"/>
    <w:rsid w:val="60B078BF"/>
    <w:rsid w:val="610D1C2D"/>
    <w:rsid w:val="613A2E11"/>
    <w:rsid w:val="61EB6FE8"/>
    <w:rsid w:val="621A2951"/>
    <w:rsid w:val="62210286"/>
    <w:rsid w:val="627F35C8"/>
    <w:rsid w:val="62A941BD"/>
    <w:rsid w:val="63B77699"/>
    <w:rsid w:val="649A72EB"/>
    <w:rsid w:val="657764EA"/>
    <w:rsid w:val="65A65B15"/>
    <w:rsid w:val="65C46D71"/>
    <w:rsid w:val="65D74FB3"/>
    <w:rsid w:val="66050144"/>
    <w:rsid w:val="66483949"/>
    <w:rsid w:val="668D6B97"/>
    <w:rsid w:val="672E6FB2"/>
    <w:rsid w:val="677B313F"/>
    <w:rsid w:val="68472ABA"/>
    <w:rsid w:val="69CB2E9E"/>
    <w:rsid w:val="6A6B401A"/>
    <w:rsid w:val="6AED2300"/>
    <w:rsid w:val="6B2E6296"/>
    <w:rsid w:val="6B425AF6"/>
    <w:rsid w:val="6B5253E6"/>
    <w:rsid w:val="6B78426C"/>
    <w:rsid w:val="6BB00A49"/>
    <w:rsid w:val="6C2975FB"/>
    <w:rsid w:val="6C4E1DC6"/>
    <w:rsid w:val="6C8115A7"/>
    <w:rsid w:val="6CE23C89"/>
    <w:rsid w:val="6D5676EC"/>
    <w:rsid w:val="6E4D4A90"/>
    <w:rsid w:val="6EB14834"/>
    <w:rsid w:val="6F7B7803"/>
    <w:rsid w:val="700E3121"/>
    <w:rsid w:val="70F42CBC"/>
    <w:rsid w:val="7184039E"/>
    <w:rsid w:val="71E421CB"/>
    <w:rsid w:val="726807DE"/>
    <w:rsid w:val="73EB0E3A"/>
    <w:rsid w:val="745831D2"/>
    <w:rsid w:val="74944BF7"/>
    <w:rsid w:val="751355EF"/>
    <w:rsid w:val="75AD6A4E"/>
    <w:rsid w:val="7646766A"/>
    <w:rsid w:val="76BB7341"/>
    <w:rsid w:val="76C70360"/>
    <w:rsid w:val="772C3F02"/>
    <w:rsid w:val="773E0E90"/>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2024-01-22T09:03:00Z</cp:lastPrinted>
  <dcterms:modified xsi:type="dcterms:W3CDTF">2024-11-26T03:01:32Z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