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DBJ24420100003443067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一、武汉贤和悦酒店投资管理有限公司的山药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9月20日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抽自武汉贤和悦酒店投资管理有限公司的山药，咪鲜胺和咪鲜胺锰盐项目不符合 GB 2763-2021《食品安全国家标准 食品中农药最大残留限量》要求</w:t>
      </w:r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2024年10月14日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山药</w:t>
      </w:r>
      <w:r>
        <w:rPr>
          <w:rFonts w:hint="eastAsia" w:eastAsia="仿宋_GB2312"/>
          <w:sz w:val="32"/>
          <w:szCs w:val="32"/>
          <w:lang w:val="en-US" w:eastAsia="zh-CN"/>
        </w:rPr>
        <w:t>共购进25公斤，货值262.5元，已全部食用完毕。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</w:t>
      </w:r>
      <w:bookmarkStart w:id="1" w:name="OLE_LINK2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食品快速检测数据单</w:t>
      </w:r>
      <w:r>
        <w:rPr>
          <w:rFonts w:hint="eastAsia" w:eastAsia="仿宋_GB2312"/>
          <w:sz w:val="32"/>
          <w:szCs w:val="32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进货票据</w:t>
      </w:r>
      <w:bookmarkEnd w:id="1"/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6A65285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3B2848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361EC4"/>
    <w:rsid w:val="1B6D379C"/>
    <w:rsid w:val="1C047A6E"/>
    <w:rsid w:val="1C080D14"/>
    <w:rsid w:val="1CC255C4"/>
    <w:rsid w:val="1CE96ECD"/>
    <w:rsid w:val="1D647DE6"/>
    <w:rsid w:val="1D814790"/>
    <w:rsid w:val="1DEF54B4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69552A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446BBE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811808"/>
    <w:rsid w:val="4AA848A4"/>
    <w:rsid w:val="4AC51B85"/>
    <w:rsid w:val="4B164B8C"/>
    <w:rsid w:val="4B703BAB"/>
    <w:rsid w:val="4C4655A4"/>
    <w:rsid w:val="4D4E2B16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2127A1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EF80DA9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2024-12-25T08:55:00Z</cp:lastPrinted>
  <dcterms:modified xsi:type="dcterms:W3CDTF">2024-12-27T03:11:03Z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