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XBJ24420142488133860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武汉市东湖新技术开发区小敏鱼记水产品店销售的黄颡鱼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2024年10月11日抽自</w:t>
      </w:r>
      <w:r>
        <w:rPr>
          <w:rFonts w:hint="eastAsia" w:eastAsia="仿宋_GB2312"/>
          <w:b w:val="0"/>
          <w:bCs w:val="0"/>
          <w:sz w:val="32"/>
          <w:szCs w:val="32"/>
          <w:lang w:val="en-US" w:eastAsia="zh-CN"/>
        </w:rPr>
        <w:t>武汉市东湖新技术开发区小敏鱼记水产品店</w:t>
      </w:r>
      <w:r>
        <w:rPr>
          <w:rFonts w:hint="eastAsia" w:eastAsia="仿宋_GB2312"/>
          <w:sz w:val="32"/>
          <w:szCs w:val="32"/>
          <w:lang w:val="en-US" w:eastAsia="zh-CN"/>
        </w:rPr>
        <w:t>销售</w:t>
      </w:r>
      <w:r>
        <w:rPr>
          <w:rFonts w:hint="eastAsia" w:eastAsia="仿宋_GB2312"/>
          <w:b w:val="0"/>
          <w:bCs w:val="0"/>
          <w:sz w:val="32"/>
          <w:szCs w:val="32"/>
          <w:lang w:val="en-US" w:eastAsia="zh-CN"/>
        </w:rPr>
        <w:t>的黄颡鱼，恩诺沙星项目不符合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当事人销售兽药残留含量超过食品安全标准限量黄颡鱼的行为违反了《食用农产品市场销售质量安全监督管理办法》第十五条第一款“禁止销售者采购、销售食品安全法第三十四条规定情形的食用农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采购该批次黄颡鱼时履行了进货查验义务，有充分证据证明其不知道所采购的黄颡鱼不符合食品安全标准，案发后积极配合调查，主动提供进货凭证、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兽药残留含量超过食品安全标准限量黄颡鱼的行为，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w:t>
      </w:r>
      <w:bookmarkStart w:id="0" w:name="_GoBack"/>
      <w:bookmarkEnd w:id="0"/>
      <w:r>
        <w:rPr>
          <w:rFonts w:hint="eastAsia" w:ascii="Times New Roman" w:hAnsi="Times New Roman" w:eastAsia="仿宋_GB2312" w:cs="Times New Roman"/>
          <w:b w:val="0"/>
          <w:bCs w:val="0"/>
          <w:sz w:val="32"/>
          <w:szCs w:val="32"/>
          <w:lang w:val="en-US" w:eastAsia="zh-CN"/>
        </w:rPr>
        <w:t>供了</w:t>
      </w:r>
      <w:r>
        <w:rPr>
          <w:rFonts w:hint="eastAsia" w:ascii="仿宋" w:hAnsi="仿宋" w:eastAsia="仿宋" w:cs="仿宋"/>
          <w:color w:val="auto"/>
          <w:sz w:val="32"/>
          <w:szCs w:val="32"/>
          <w:lang w:val="en-US" w:eastAsia="zh-CN"/>
        </w:rPr>
        <w:t>进货凭证和情况说明</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B7352"/>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D9177AD"/>
    <w:rsid w:val="2D98535F"/>
    <w:rsid w:val="2EAA3276"/>
    <w:rsid w:val="2EB96CAB"/>
    <w:rsid w:val="2F01285B"/>
    <w:rsid w:val="2F5614BD"/>
    <w:rsid w:val="2F64349D"/>
    <w:rsid w:val="2FB007EE"/>
    <w:rsid w:val="2FFF34B3"/>
    <w:rsid w:val="309E0133"/>
    <w:rsid w:val="312F1C8F"/>
    <w:rsid w:val="315707A4"/>
    <w:rsid w:val="31AE616A"/>
    <w:rsid w:val="320A5E9F"/>
    <w:rsid w:val="322C0E36"/>
    <w:rsid w:val="322E174B"/>
    <w:rsid w:val="32E54F15"/>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6C0903"/>
    <w:rsid w:val="3AFA5077"/>
    <w:rsid w:val="3B770B56"/>
    <w:rsid w:val="3C09033E"/>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A019EF"/>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20514E"/>
    <w:rsid w:val="56C22E2C"/>
    <w:rsid w:val="591B75F7"/>
    <w:rsid w:val="5945486B"/>
    <w:rsid w:val="59802FCB"/>
    <w:rsid w:val="5A087442"/>
    <w:rsid w:val="5A946F21"/>
    <w:rsid w:val="5A9D7A40"/>
    <w:rsid w:val="5B156D38"/>
    <w:rsid w:val="5B282F95"/>
    <w:rsid w:val="5B702303"/>
    <w:rsid w:val="5B7511E7"/>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761A98"/>
    <w:rsid w:val="74944BF7"/>
    <w:rsid w:val="74EC0BCD"/>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2024-12-25T08:58:00Z</cp:lastPrinted>
  <dcterms:modified xsi:type="dcterms:W3CDTF">2025-01-24T02:01:50Z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