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XBJ24420142484347881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一、武汉市东湖新技术开发区吉客盛伦餐饮店的餐盘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武汉市东湖新技术开发区吉客盛伦餐饮店</w:t>
      </w:r>
      <w:r>
        <w:rPr>
          <w:rFonts w:hint="eastAsia" w:eastAsia="仿宋_GB2312"/>
          <w:sz w:val="32"/>
          <w:szCs w:val="32"/>
          <w:lang w:val="en-US" w:eastAsia="zh-CN"/>
        </w:rPr>
        <w:t>的餐盘，经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抽样检验，阴离子合成洗涤剂(以十二烷基苯磺酸钠计)、大肠菌群项目不符合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2024年12月27日，我局执法人员对该单位餐具消毒工作进行了全面检查，该单位积极配合调查，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4030BE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EF52FE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7F03AF0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3B54B8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437477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34463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C040E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D52547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5537CD"/>
    <w:rsid w:val="6F6A0B96"/>
    <w:rsid w:val="6F7B0D72"/>
    <w:rsid w:val="6F867B5F"/>
    <w:rsid w:val="6FB5551A"/>
    <w:rsid w:val="70114BE8"/>
    <w:rsid w:val="704018A0"/>
    <w:rsid w:val="70551727"/>
    <w:rsid w:val="70B30EE3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47044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2025-02-24T02:30:35Z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