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405"/>
        <w:gridCol w:w="1170"/>
        <w:gridCol w:w="1695"/>
        <w:gridCol w:w="1410"/>
        <w:gridCol w:w="855"/>
        <w:gridCol w:w="1275"/>
        <w:gridCol w:w="975"/>
        <w:gridCol w:w="840"/>
        <w:gridCol w:w="930"/>
        <w:gridCol w:w="525"/>
        <w:gridCol w:w="705"/>
        <w:gridCol w:w="1319"/>
        <w:gridCol w:w="1126"/>
        <w:gridCol w:w="4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673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本次公示的食品主要为调味品，餐饮食品，食糖，肉制品，薯类和膨化食品，淀粉及淀粉制品，水产制品，糖果制品，豆制品9个食品大类34批次样品，34批次合格。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2762-2017《食品安全国家标准 食品中污染物限量》，GB 2760-2014《食品安全国家标准 食品添加剂使用标准》， GB 2761-2017《食品安全国家标准 食品中真菌毒素限量》，GB 7098-2015《食品安全国家标准 罐头食品》， GB 26687-2011《食品安全国家标准 复配食品添加剂通则》、GB 14934-2016《食品安全国家标准 消毒餐(饮)具》。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XBJ24420142484345423</w:t>
            </w:r>
          </w:p>
        </w:tc>
        <w:tc>
          <w:tcPr>
            <w:tcW w:w="4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霞浦县海宏食品有限公司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霞浦县沙江镇水潮村华隆街53号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干海带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2024-03-06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XBJ24420142484345425</w:t>
            </w:r>
          </w:p>
        </w:tc>
        <w:tc>
          <w:tcPr>
            <w:tcW w:w="4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烟台三嘉粉丝有限公司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山东省烟台市招远市张星镇张西北村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2024-09-05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XBJ24420142484345424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霞浦县海宏食品有限公司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霞浦县沙江镇水潮村华隆街53号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海带卷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2024-03-06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XBJ24420142484345426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武汉鑫香源食品有限公司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武汉市黄陂区蔡榨街长岭岗153号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红薯粉条（圈粉）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2024-03-28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XBJ24420142484345428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盐津铺子食品股份有限公司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湖南浏阳生物医药工业园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非油炸薯片（醇香原味）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称重计量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XBJ24420142484345430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浙江麦尚食品有限公司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浙江省杭州市临平区崇贤街道银杏路7号2幢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去骨凤爪（香辣味）（辐照食品）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138克/袋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2024-08-06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XBJ24420142484345427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河南盐津铺子食品有限公司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漯河经济技术开发区燕山路轻工食品工业园院内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非油炸薯片（爽口青瓜味）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称重计量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2024-09-13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XBJ24420142484345429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盐津铺子食品股份有限公司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湖南浏阳生物医药工业园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非油炸薯片（清新番茄味）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称重计量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XBJ24420142484345431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浙江麦尚食品有限公司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浙江省杭州市临平区崇贤街道银杏路7号2幢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去骨凤爪（柠檬味）（辐照食品）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138克/袋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XBJ24420142484345432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嘉兴市新世纪旅游食品有限公司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浙江省嘉兴市南湖区余新镇工业小区（余新成校北侧）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中百仓储超市有限公司森林公园购物广场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烤卤凤爪（原味）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95克/袋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XBJ24420142484345486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武汉市黄陂区滠口街道汉口北工业城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白糖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5kg/袋 （10斤/袋）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食糖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XBJ24420142484345485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砂锅（自行消毒）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XBJ24420142484345484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白瓷圆碗（自行消毒）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XBJ24420142484345489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干辣椒（香辛料）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XBJ24420142484345490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桂皮（香辛料）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XBJ24420142484345488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重庆市江津区丰源花椒有限公司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重庆市江津区先锋中小企业创业基地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花椒油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360mL/瓶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2024-06-04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XBJ24420142484345487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2024-05-10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XBJ24420142484345491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李锦记(新会)食品有限公司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广东省江门市新会区七堡工贸城北区一号至二号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蒸鱼豉油（酿造酱油）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12.1升/瓶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2024-06-26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XBJ24420142484345602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武汉每日康食品有限公司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武汉市东西湖区中小企业城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干海带片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2024-02-29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XBJ24420142484345604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内黄县亿食品有限公司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内黄县二安乡大愧林村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豆油皮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XBJ24420142484345605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内黄县亿佳食品有限公司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内黄县二安乡大槐林村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豆美丝（豆制品）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2024-07-09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XBJ24420142484345607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烟台三嘉粉丝有限公司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山东省烟台市招远市张星镇张西北村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XBJ24420142484345608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四川喜之郎食品有限公司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四川省遂宁市经济技术开发区南区内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喜之郎樱桃味果冻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2024-08-27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XBJ24420142484345611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南京喜之郎食品有限公司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南京市溧水区经济开发区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吸的果冻（葡萄味）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XBJ24420142484345610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南京喜之郎食品有限公司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南京市溧水区经济开发区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喜之郎葡萄果肉果冻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XBJ24420142484345603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武汉每日康食品有限公司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武汉市东西湖区中小企业城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干海带丝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XBJ24420142484345606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汝南县信念有限公司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河南省驻马店市汝南县崇德路2号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豌豆粉丝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XBJ24420142484345609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四川喜之郎食品有限公司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四川省遂宁市经济技术开发区南区内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喜之郎什锦果肉果冻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2024-07-03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XBJ24420142484345680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武汉渝味天下酒店管理有限公司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白砂糖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2024-10-17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食糖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99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XBJ24420142484345683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孝感广盐华源制盐有限公司</w:t>
            </w:r>
          </w:p>
        </w:tc>
        <w:tc>
          <w:tcPr>
            <w:tcW w:w="169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湖北省应城市城中民营经济园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武汉渝味天下酒店管理有限公司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2024-09-09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XBJ24420142484345684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武汉渝味天下酒店管理有限公司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异形盘（自行消毒）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2024-10-22</w:t>
            </w:r>
          </w:p>
        </w:tc>
        <w:tc>
          <w:tcPr>
            <w:tcW w:w="930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XBJ24420142484345681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武汉渝味天下酒店管理有限公司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干辣椒（香辛料）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XBJ24420142484345682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李锦记（广州）食品有限公司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广州经济技术开发区金华二街5号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武汉渝味天下酒店管理有限公司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味蚝鲜蚝油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6千克/罐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XBJ24420142484345685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武汉渝味天下酒店管理有限公司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砂锅（自行消毒）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2024-10-22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B2B9BD7-8973-445D-B0DB-B2B696C0E98A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42124A51-DBBE-4BD2-B9C1-832C1B9E059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FFC3DD0C-F4EC-4297-86B7-D38CBF8189D7}"/>
  </w:font>
  <w:font w:name="Arial Unicode MS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27959F6"/>
    <w:rsid w:val="09CC303E"/>
    <w:rsid w:val="0A9A2531"/>
    <w:rsid w:val="0ABA6B0E"/>
    <w:rsid w:val="111408BB"/>
    <w:rsid w:val="132C58FF"/>
    <w:rsid w:val="15CD2129"/>
    <w:rsid w:val="17A52D72"/>
    <w:rsid w:val="17BD4025"/>
    <w:rsid w:val="1DA84282"/>
    <w:rsid w:val="1E511824"/>
    <w:rsid w:val="2D3876AD"/>
    <w:rsid w:val="32A22DF2"/>
    <w:rsid w:val="33B163D9"/>
    <w:rsid w:val="390A201E"/>
    <w:rsid w:val="3AD65B48"/>
    <w:rsid w:val="3B227EC0"/>
    <w:rsid w:val="41953E10"/>
    <w:rsid w:val="41C54C6D"/>
    <w:rsid w:val="423A6E0A"/>
    <w:rsid w:val="44A15A9D"/>
    <w:rsid w:val="46B0718D"/>
    <w:rsid w:val="481E669F"/>
    <w:rsid w:val="4B755AC8"/>
    <w:rsid w:val="4CD976FF"/>
    <w:rsid w:val="55BE078B"/>
    <w:rsid w:val="588154D4"/>
    <w:rsid w:val="58E76D01"/>
    <w:rsid w:val="5B9050A3"/>
    <w:rsid w:val="5C0B5D67"/>
    <w:rsid w:val="65D025CA"/>
    <w:rsid w:val="66B62D11"/>
    <w:rsid w:val="67402468"/>
    <w:rsid w:val="69502D4F"/>
    <w:rsid w:val="6BC73B68"/>
    <w:rsid w:val="707A6F85"/>
    <w:rsid w:val="711041C2"/>
    <w:rsid w:val="74561EEC"/>
    <w:rsid w:val="7C435C33"/>
    <w:rsid w:val="7C48481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14</Pages>
  <Words>3843</Words>
  <Characters>5231</Characters>
  <Lines>31</Lines>
  <Paragraphs>8</Paragraphs>
  <TotalTime>36</TotalTime>
  <ScaleCrop>false</ScaleCrop>
  <LinksUpToDate>false</LinksUpToDate>
  <CharactersWithSpaces>5249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2025-03-11T08:31:23Z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