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本次检验项目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餐饮食品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14934-2016《食品安全国家标准 消毒餐(饮)具》等标准及产品明示标准和指标的要求。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1.复用餐饮具(餐馆自行消毒)检验项目包括大肠菌群、阴离子合成洗涤剂(以十二烷基苯磺酸钠计)。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调味品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26878-2011《食品安全国家标准 食用盐碘含量》、GB 2717-2018《食品安全国家标准 酱油》、GB 2719-2018《食品安全国家标准 食醋》、GB 2720-2015《食品安全国家标准 味精》、GB 2721-2015《食品安全国家标准 食用盐》、GB 2760-2014《食品安全国家标准 食品添加剂使用标准》、GB 2761-2017《食品安全国家标准 食品中真菌毒素限量》、GB 2762-2022《食品安全国家标准 食品中污染物限量》、GB 2763-2021《食品安全国家标准 食品中农药最大残留限量》、GB/T 18186-2000《酿造酱油》、GB/T 18187-2000《酿造食醋》、GB/T 21999-2008《蚝油》、SB/T 10416-2007《调味料酒》、产品明示标准和质量要求、整顿办函[2011]1号《食品中可能违法添加的非食用物质和易滥用的食品添加剂品种名单(第五批)》、食品整治办[2008]3号《食品中可能违法添加的非食用物质和易滥用的食品添加剂品种名单(第一批)》等标准及产品明示标准和指标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1.其他半固体调味料检验项目包括可待因、吗啡、安赛蜜、山梨酸及其钾盐(以山梨酸计)、甜蜜素(以环己基氨基磺酸计)、罂粟碱、苯甲酸及其钠盐(以苯甲酸计)、那可丁、铅(以Pb计)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2.其他香辛料调味品检验项目包括二氧化硫残留量、亮蓝、多菌灵、日落黄、柠檬黄、甜蜜素(以环己基氨基磺酸计)、胭脂红、苋菜红、铅(以Pb计)。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3.味精检验项目包括谷氨酸钠(以干基计)。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4.料酒检验项目包括山梨酸及其钾盐(以山梨酸计)、氨基酸态氮(以氮计)、甜蜜素(以环己基氨基磺酸计)、糖精钠(以糖精计)、苯甲酸及其钠盐(以苯甲酸计)。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5.普通食用盐检验项目包括亚铁氰化钾/亚铁氰化钠(以亚铁氰根计)、总汞(以Hg计)、总砷(以As计)、氯化钠、碘(以I计)、钡(以Ba计)、铅(以Pb计)、镉(以Cd计)。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6.火锅底料、麻辣烫底料检验项目包括可待因、吗啡、山梨酸及其钾盐(以山梨酸计)、罂粟碱、苯甲酸及其钠盐(以苯甲酸计)、那可丁。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7.蚝油、虾油、鱼露检验项目包括山梨酸及其钾盐(以山梨酸计)、氨基酸态氮、苯甲酸及其钠盐(以苯甲酸计)。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8.辣椒、花椒、辣椒粉、花椒粉检验项目包括二氧化硫残留量、日落黄、柠檬黄、罗丹明B、胭脂红、脱氢乙酸及其钠盐(以脱氢乙酸计)、铅(以Pb计)。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酱油检验项目包括全氮(以氮计)、大肠菌群、山梨酸及其钾盐(以山梨酸计)、氨基酸态氮、甜蜜素(以环己基氨基磺酸计)、糖精钠(以糖精计)、苯甲酸及其钠盐(以苯甲酸计)、菌落总数、铵盐(以占氨基酸态氮的百分比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10.食醋检验项目包括不挥发酸(以乳酸计)、山梨酸及其钾盐(以山梨酸计)、总酸(以乙酸计)、甜蜜素(以环己基氨基磺酸计)、糖精钠(以糖精计)、苯甲酸及其钠盐(以苯甲酸计)、菌落总数。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11.香辛料调味油检验项目包括过氧化值、酸价(以KOH计)、铅(以Pb计)。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12.黄豆酱、甜面酱等检验项目包括安赛蜜、山梨酸及其钾盐(以山梨酸计)、甜蜜素(以环己基氨基磺酸计)、糖精钠(以糖精计)、苯甲酸及其钠盐(以苯甲酸计)、黄曲霉毒素B₁。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茶叶及相关制品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食品中污染物限量》、GB 2763-2021《食品安全国家标准 食品中农药最大残留限量》等标准及产品明示标准和指标的要求。 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绿茶、红茶、乌龙茶、黄茶、白茶、黑茶、花茶、袋泡茶、紧压茶检验项目包括三氯杀螨醇、乙酰甲胺磷、克百威、吡虫啉、啶虫脒、多菌灵、日落黄、柠檬黄、毒死蜱、氰戊菊酯和S-氰戊菊酯、水胺硫磷、灭多威、甲拌磷、联苯菊酯、茚虫威、草甘膦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酒类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2757-2012《食品安全国家标准 蒸馏酒及其配制酒》、GB 2760-2014《食品安全国家标准 食品添加剂使用标准》、GB/T 13662-2018《黄酒》、产品明示标准和质量要求等标准及产品明示标准和指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标的要求。 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1.以蒸馏酒及食用酒精为酒基的配制酒检验项目包括安赛蜜、氰化物(以HCN计)、甜蜜素(以环己基氨基磺酸计)、甲醇、酒精度。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2.白酒、白酒(液态)、白酒(原酒)检验项目包括安赛蜜、氰化物(以HCN计)、甜蜜素(以环己基氨基磺酸计)、甲醇、糖精钠(以糖精计)、酒精度。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3.黄酒检验项目包括山梨酸及其钾盐(以山梨酸计)、氨基酸态氮、甜蜜素(以环己基氨基磺酸计)、糖精钠(以糖精计)、苯甲酸及其钠盐(以苯甲酸计)、酒精度。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食糖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13104-2014《食品安全国家标准 食糖》、GB 2760-2014《食品安全国家标准 食品添加剂使用标准》、GB/T 317-2018《白砂糖》等标准及产品明示标准和指标的要求。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1.白砂糖检验项目包括二氧化硫残留量、色值、蔗糖分、螨、还原糖分。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</w:rPr>
        <w:t>淀粉及淀粉制品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 xml:space="preserve">（一）抽检依据 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食品中污染物限量》等标准及产品明示标准和指标的要求。  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1.粉丝粉条检验项目包括二氧化硫残留量、山梨酸及其钾盐(以山梨酸计)、日落黄、柠檬黄、苯甲酸及其钠盐(以苯甲酸计)、铅(以Pb计)、铝的残留量(干样品,以Al计)。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32"/>
          <w:szCs w:val="32"/>
        </w:rPr>
        <w:t>豆制品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食品中污染物限量》等标准及产品明示标准和指标的要求。    </w:t>
      </w:r>
    </w:p>
    <w:p>
      <w:pPr>
        <w:spacing w:line="580" w:lineRule="exact"/>
        <w:ind w:firstLine="640" w:firstLineChars="200"/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豆干、豆腐、豆皮等检验项目包括山梨酸及其钾盐(以山梨酸计)、日落黄、柠檬黄、甜蜜素(以环己基氨基磺酸计)、糖精钠(以糖精计)、脱氢乙酸及其钠盐(以脱氢乙酸计)、苯甲酸及其钠盐(以苯甲酸计)、铅(以Pb计)、铝的残留量(干样品,以Al计)。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widowControl/>
        <w:spacing w:line="580" w:lineRule="exact"/>
        <w:rPr>
          <w:rFonts w:hint="eastAsia" w:ascii="Times New Roman" w:hAnsi="Times New Roman" w:eastAsia="仿宋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6451B7D"/>
    <w:rsid w:val="0689361B"/>
    <w:rsid w:val="08454B52"/>
    <w:rsid w:val="0A524B27"/>
    <w:rsid w:val="0BAC4A12"/>
    <w:rsid w:val="0E8C18A7"/>
    <w:rsid w:val="0F8440D8"/>
    <w:rsid w:val="10795665"/>
    <w:rsid w:val="15035882"/>
    <w:rsid w:val="152F434F"/>
    <w:rsid w:val="16032A3F"/>
    <w:rsid w:val="166E2680"/>
    <w:rsid w:val="1ED5724C"/>
    <w:rsid w:val="21416E12"/>
    <w:rsid w:val="21E62395"/>
    <w:rsid w:val="221A0099"/>
    <w:rsid w:val="22AB2DBE"/>
    <w:rsid w:val="2BC60A0C"/>
    <w:rsid w:val="324D00D6"/>
    <w:rsid w:val="330001DC"/>
    <w:rsid w:val="3414561F"/>
    <w:rsid w:val="351073CB"/>
    <w:rsid w:val="38C14AD2"/>
    <w:rsid w:val="39ED30CB"/>
    <w:rsid w:val="3FC34A01"/>
    <w:rsid w:val="3FEB22EC"/>
    <w:rsid w:val="42617407"/>
    <w:rsid w:val="42A36549"/>
    <w:rsid w:val="44696AE3"/>
    <w:rsid w:val="44D65356"/>
    <w:rsid w:val="46290BB4"/>
    <w:rsid w:val="47091276"/>
    <w:rsid w:val="475F1DD9"/>
    <w:rsid w:val="4A1B6DC2"/>
    <w:rsid w:val="4BE96317"/>
    <w:rsid w:val="4E460FEB"/>
    <w:rsid w:val="4FAC052D"/>
    <w:rsid w:val="507C5B26"/>
    <w:rsid w:val="52843F39"/>
    <w:rsid w:val="58910BFF"/>
    <w:rsid w:val="5C8774AB"/>
    <w:rsid w:val="5FCA6C67"/>
    <w:rsid w:val="62B61DE5"/>
    <w:rsid w:val="64EA5646"/>
    <w:rsid w:val="66B63199"/>
    <w:rsid w:val="682C0432"/>
    <w:rsid w:val="697D41AF"/>
    <w:rsid w:val="6D0173C6"/>
    <w:rsid w:val="6D8D6D49"/>
    <w:rsid w:val="6E5A2BF6"/>
    <w:rsid w:val="6FBB37E2"/>
    <w:rsid w:val="7045326B"/>
    <w:rsid w:val="71701744"/>
    <w:rsid w:val="73AB362A"/>
    <w:rsid w:val="7B0C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1772</Words>
  <Characters>2000</Characters>
  <Lines>14</Lines>
  <Paragraphs>4</Paragraphs>
  <TotalTime>5</TotalTime>
  <ScaleCrop>false</ScaleCrop>
  <LinksUpToDate>false</LinksUpToDate>
  <CharactersWithSpaces>2072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2025-03-11T08:51:20Z</cp:lastPrinted>
  <dcterms:modified xsi:type="dcterms:W3CDTF">2025-03-11T09:12:50Z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