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DBJ25420100003431625ZX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一、中百仓储超市有限公司左岭店销售的泰国龙眼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2024年12月24日抽自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中百仓储超市有限公司左岭店</w:t>
      </w:r>
      <w:r>
        <w:rPr>
          <w:rFonts w:hint="eastAsia" w:eastAsia="仿宋_GB2312"/>
          <w:sz w:val="32"/>
          <w:szCs w:val="32"/>
          <w:lang w:val="en-US" w:eastAsia="zh-CN"/>
        </w:rPr>
        <w:t>销售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的泰国龙眼，二氧化硫残留量项目不符合 GB 2760-2014《食品安全国家标准 食品添加剂使用标准》要求，检验结论为不合格。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2025年1月21日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泰国龙眼</w:t>
      </w:r>
      <w:r>
        <w:rPr>
          <w:rFonts w:hint="eastAsia" w:eastAsia="仿宋_GB2312"/>
          <w:sz w:val="32"/>
          <w:szCs w:val="32"/>
          <w:lang w:val="en-US" w:eastAsia="zh-CN"/>
        </w:rPr>
        <w:t>共购进33公斤，货值658.68元，已全部销售完毕。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《营业执</w:t>
      </w:r>
      <w:r>
        <w:rPr>
          <w:rFonts w:hint="eastAsia" w:eastAsia="仿宋_GB2312"/>
          <w:sz w:val="32"/>
          <w:szCs w:val="32"/>
          <w:lang w:val="en-US" w:eastAsia="zh-CN"/>
        </w:rPr>
        <w:t>照》、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进口货物报关单、入境货物检验检疫证明、进货记录台账和销售记录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 xml:space="preserve">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2E63B4"/>
    <w:rsid w:val="1A6F6A21"/>
    <w:rsid w:val="1A757A82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2025-04-09T08:11:14Z</cp:lastPrinted>
  <dcterms:modified xsi:type="dcterms:W3CDTF">2025-04-09T08:31:57Z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