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DBJ25420100003433149ZX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一、武汉光谷未来学校的茄子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2月19日抽自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武汉光谷未来学校的茄子，吡唑醚菌酯项目不符合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2025年3月20日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茄子</w:t>
      </w:r>
      <w:r>
        <w:rPr>
          <w:rFonts w:hint="eastAsia" w:eastAsia="仿宋_GB2312"/>
          <w:sz w:val="32"/>
          <w:szCs w:val="32"/>
          <w:lang w:val="en-US" w:eastAsia="zh-CN"/>
        </w:rPr>
        <w:t>共购进8公斤，货值44.8元，已全部销售完毕。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业执照》《食品经营许可证》、农产品检测报告单、进货票据和学校就餐菜谱等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2025-06-09T03:00:12Z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