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EE61F2"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 w14:paraId="11D743C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一、餐饮食品</w:t>
      </w:r>
    </w:p>
    <w:p w14:paraId="418B2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422DF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</w:t>
      </w:r>
      <w:r>
        <w:rPr>
          <w:rFonts w:hint="eastAsia" w:ascii="Times New Roman" w:hAnsi="Times New Roman" w:eastAsia="仿宋" w:cs="Times New Roman"/>
          <w:sz w:val="30"/>
          <w:szCs w:val="30"/>
        </w:rPr>
        <w:t>GB 2760-2024《食品安全国家标准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F3DA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62304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1.包子(自制)检验项目包括苯甲酸及其钠盐(以苯甲酸计)，山梨酸及其钾盐(以山梨酸计)，糖精钠(以糖精计)，脱氢乙酸及其钠盐(以脱氢乙酸计)，甜蜜素(以环己基氨基磺酸计)。</w:t>
      </w:r>
    </w:p>
    <w:p w14:paraId="672B4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2.馒头花卷(自制)检验项目包括苯甲酸及其钠盐(以苯甲酸计)，山梨酸及其钾盐(以山梨酸计)，脱氢乙酸及其钠盐(以脱氢乙酸计)，糖精钠(以糖精计)，甜蜜素(以环己基氨基磺酸计)。</w:t>
      </w:r>
    </w:p>
    <w:p w14:paraId="11B2120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、淀粉及淀粉制品</w:t>
      </w:r>
    </w:p>
    <w:p w14:paraId="1FE17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4ACE6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食品中污染物限量》，GB 2760-2014《食品安全国家标准 食品添加剂使用标准》。</w:t>
      </w:r>
    </w:p>
    <w:p w14:paraId="36F75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7831F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1.粉丝粉条检验项目包括铅(以Pb计)，苯甲酸及其钠盐(以苯甲酸计)，山梨酸及其钾盐(以山梨酸计)，铝的残留量(干样品,以Al计)，二氧化硫残留量，脱氢乙酸及其钠盐(以脱氢乙酸计)。</w:t>
      </w:r>
    </w:p>
    <w:p w14:paraId="3E92DC3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、豆制品</w:t>
      </w:r>
    </w:p>
    <w:p w14:paraId="5630C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096D40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食品中污染物限量》，GB 2760-2024《食品安全国家标准 食品添加剂使用标准》。</w:t>
      </w:r>
    </w:p>
    <w:p w14:paraId="24E04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2FE89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腐竹、油皮及其再制品检验项目包括铅(以Pb计)，苯甲酸及其钠盐(以苯甲酸计)，山梨酸及其钾盐(以山梨酸计)，二氧化硫残留量，铝的残留量(干样品,以Al计)，柠檬黄，日落黄，脱氢乙酸及其钠盐(以脱氢乙酸计)。</w:t>
      </w:r>
    </w:p>
    <w:p w14:paraId="3979635F"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四、</w:t>
      </w: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酒类</w:t>
      </w:r>
    </w:p>
    <w:p w14:paraId="43E2C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3E58F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抽检依据是产品明示标准和质量要求，GB 2758-2012《食品安全国家标准 发酵酒及其配制酒》。</w:t>
      </w:r>
    </w:p>
    <w:p w14:paraId="4A96D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23A64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1.啤酒检验项目包括酒精度，甲醛。 </w:t>
      </w:r>
    </w:p>
    <w:p w14:paraId="453C69D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五、</w:t>
      </w: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粮食加工品</w:t>
      </w:r>
    </w:p>
    <w:p w14:paraId="5CB68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569D3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食品中污染物限量》，GB 2761-2017《食品安全国家标准 食品中真菌毒素限量》，产品明示标准和质量要求，GB 2760-2014《食品安全国家标准 食品添加剂使用标准》，GB 2760-2024《食品安全国家标准 食品添加剂使用标准》，卫生部公告[2011]第4号 卫生部等7部门《关于撤销食品添加剂过氧化苯甲酰、过氧化钙的公告》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898C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69C91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大米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检验项目包括铅(以Pb计)，镉(以Cd计)，无机砷(以As计)，赭曲霉毒素A。 </w:t>
      </w:r>
    </w:p>
    <w:p w14:paraId="27B73E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挂面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检验项目包括铅(以Pb计)，脱氢乙酸及其钠盐(以脱氢乙酸计)，柠檬黄，日落黄。 </w:t>
      </w:r>
    </w:p>
    <w:p w14:paraId="1A9B3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3.小麦粉检验项目包括镉(以Cd计)，脱氧雪腐镰刀菌烯醇，偶氮甲酰胺，过氧化苯甲酰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CB807A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肉制品</w:t>
      </w:r>
    </w:p>
    <w:p w14:paraId="54EC3A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3E7D4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2760-2024《食品安全国家标准 食品添加剂使用标准》，GB 31607-2021《食品安全国家标准 散装即食食品中致病菌限量》</w:t>
      </w:r>
      <w:r>
        <w:rPr>
          <w:rFonts w:hint="eastAsia" w:ascii="Times New Roman" w:hAnsi="Times New Roman" w:eastAsia="仿宋" w:cs="Times New Roman"/>
          <w:sz w:val="30"/>
          <w:szCs w:val="30"/>
        </w:rPr>
        <w:t>。</w:t>
      </w:r>
    </w:p>
    <w:p w14:paraId="5406C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19B96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熏煮香肠火腿制品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检验项目包括亚硝酸盐(以亚硝酸钠计)，苯甲酸及其钠盐(以苯甲酸计)，山梨酸及其钾盐(以山梨酸计)，脱氢乙酸及其钠盐(以脱氢乙酸计)，胭脂红，诱惑红，沙门氏菌，酸性红。</w:t>
      </w:r>
    </w:p>
    <w:p w14:paraId="561F821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七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乳制品</w:t>
      </w:r>
    </w:p>
    <w:p w14:paraId="7DF5D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27FDC6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25191-2010《食品安全国家标准 调制乳》，卫生部、工业和信息化部、农业部、工商总局、质检总局公告2011年第10号《关于三聚氰胺在食品中的限量值的公告》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，GB 25190-2010《食品安全国家标准 灭菌乳》。</w:t>
      </w:r>
    </w:p>
    <w:p w14:paraId="24778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28F03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灭菌乳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检验项目包括蛋白质，非脂乳固体，酸度，脂肪，三聚氰胺，商业无菌。 </w:t>
      </w:r>
    </w:p>
    <w:p w14:paraId="4C9D1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调制乳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检验项目包括过蛋白质，三聚氰胺，菌落总数，大肠菌群。</w:t>
      </w:r>
    </w:p>
    <w:p w14:paraId="0EC91B5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八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食糖</w:t>
      </w:r>
    </w:p>
    <w:p w14:paraId="067B1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4308CD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13104-2014《食品安全国家标准 食糖》，GB 2760-2024《食品安全国家标准 食品添加剂使用标准》。</w:t>
      </w:r>
    </w:p>
    <w:p w14:paraId="4BAF11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742D1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白砂糖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检验项目包括螨，二氧化硫残留量。</w:t>
      </w:r>
    </w:p>
    <w:p w14:paraId="59380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2.冰糖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检验项目包括螨，二氧化硫残留量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77DE5B3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九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食用农产品</w:t>
      </w:r>
    </w:p>
    <w:p w14:paraId="38E14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242A59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2763-2021《食品安全国家标准 食品中农药最大残留限量》。</w:t>
      </w:r>
    </w:p>
    <w:p w14:paraId="13A74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0EAF1B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1.柑、橘检验项目包括苯醚甲环唑，三唑磷，联苯菊酯，丙溴磷，氧乐果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6A69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2.猕猴桃检验项目包括敌敌畏，多菌灵，氯吡脲，氧乐果。</w:t>
      </w:r>
    </w:p>
    <w:p w14:paraId="3F67EF1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十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水果制品</w:t>
      </w:r>
    </w:p>
    <w:p w14:paraId="21C6C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57216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抽检依据是GB 2762-2022《食品安全国家标准 食品中污染物限量》，GB 2760-2024《食品安全国家标准 食品添加剂使用标准》。 </w:t>
      </w:r>
    </w:p>
    <w:p w14:paraId="08BB2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6B5389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1.水果干制品(含干枸杞)检验项目包括铅(以Pb计)，山梨酸及其钾盐(以山梨酸计)，糖精钠(以糖精计)，二氧化硫残留量，柠檬黄，日落黄，喹啉黄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，苋菜红，胭脂红，诱惑红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53E3945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黑体" w:cs="仿宋_GB2312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十</w:t>
      </w:r>
      <w:r>
        <w:rPr>
          <w:rFonts w:hint="eastAsia" w:ascii="黑体" w:hAnsi="黑体" w:eastAsia="黑体"/>
          <w:sz w:val="32"/>
          <w:szCs w:val="32"/>
          <w:lang w:eastAsia="zh-CN"/>
        </w:rPr>
        <w:t>一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糖果制品</w:t>
      </w:r>
    </w:p>
    <w:p w14:paraId="732172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0AA9D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食品添加剂使用标准》，GB 19299-2015《食品安全国家标准 果冻》。</w:t>
      </w:r>
    </w:p>
    <w:p w14:paraId="2511A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53715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1.果冻检验项目包括山梨酸及其钾盐(以山梨酸计)，苯甲酸及其钠盐(以苯甲酸计)，糖精钠(以糖精计)，菌落总数，大肠菌群，安赛蜜。</w:t>
      </w:r>
    </w:p>
    <w:p w14:paraId="4669C21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十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调味品</w:t>
      </w:r>
    </w:p>
    <w:p w14:paraId="3F5EB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643D0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抽检依据是GB/T 8967-2007《谷氨酸钠(味精)》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，产品明示标准和质量要求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066C41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60BE5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1.味精检验项目包括谷氨酸钠。</w:t>
      </w:r>
    </w:p>
    <w:p w14:paraId="57A50F4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十</w:t>
      </w:r>
      <w:r>
        <w:rPr>
          <w:rFonts w:hint="eastAsia" w:ascii="黑体" w:hAnsi="黑体" w:eastAsia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、饮料</w:t>
      </w:r>
    </w:p>
    <w:p w14:paraId="24F9FD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747926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抽检依据是产品明示标准和质量要求，卫生部、工业和信息化部、农业部、工商总局、质检总局公告2011年第10号《关于三聚氰胺在食品中的限量值的公告》，GB 7101-2022《食品安全国家标准 饮料》，GB 2760-2024《食品安全国家标准 食品添加剂使用标准》，GB 2760-2014《食品安全国家标准 食品添加剂使用标准》，产品明示标准和质量要求，GB 7101-2022《食品安全国家标准 饮料》。</w:t>
      </w:r>
    </w:p>
    <w:p w14:paraId="46638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0141F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蛋白饮料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检验项目包括蛋白质，三聚氰胺，菌落总数，大肠菌群，霉菌，酵母，脱氢乙酸及其钠盐(以脱氢乙酸计)，甜蜜素(以环己基氨基磺酸计)。</w:t>
      </w:r>
    </w:p>
    <w:p w14:paraId="64EDDA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果蔬汁类及其饮料检验项目包括苯甲酸及其钠盐(以苯甲酸计)，山梨酸及其钾盐(以山梨酸计)，甜蜜素(以环己基氨基磺酸计)，菌落总数，大肠菌群，霉菌，酵母，脱氢乙酸及其钠盐(以脱氢乙酸计)，安赛蜜，苋菜红，胭脂红，酸性红，新红，赤藓红，诱惑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13173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3.其他饮料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检验项目包括苯甲酸及其钠盐(以苯甲酸计)，山梨酸及其钾盐(以山梨酸计)，糖精钠(以糖精计)，安赛蜜，甜蜜素(以环己基氨基磺酸计)，菌落总数，大肠菌群，霉菌，酵母，脱氢乙酸及其钠盐(以脱氢乙酸计)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B502421"/>
    <w:rsid w:val="0E8C18A7"/>
    <w:rsid w:val="0F8440D8"/>
    <w:rsid w:val="10795665"/>
    <w:rsid w:val="12A865B0"/>
    <w:rsid w:val="15035882"/>
    <w:rsid w:val="152F434F"/>
    <w:rsid w:val="16032A3F"/>
    <w:rsid w:val="18625298"/>
    <w:rsid w:val="1ED5724C"/>
    <w:rsid w:val="20900842"/>
    <w:rsid w:val="2BC60A0C"/>
    <w:rsid w:val="324D00D6"/>
    <w:rsid w:val="330001DC"/>
    <w:rsid w:val="3414561F"/>
    <w:rsid w:val="351073CB"/>
    <w:rsid w:val="38663962"/>
    <w:rsid w:val="38C14AD2"/>
    <w:rsid w:val="39ED30CB"/>
    <w:rsid w:val="3DCD5CA5"/>
    <w:rsid w:val="3FEB22EC"/>
    <w:rsid w:val="44696AE3"/>
    <w:rsid w:val="46290BB4"/>
    <w:rsid w:val="475F1DD9"/>
    <w:rsid w:val="493D4ACE"/>
    <w:rsid w:val="49FC520B"/>
    <w:rsid w:val="4BE96317"/>
    <w:rsid w:val="4E460FEB"/>
    <w:rsid w:val="4E920EE8"/>
    <w:rsid w:val="4FAC052D"/>
    <w:rsid w:val="507C5B26"/>
    <w:rsid w:val="52843F39"/>
    <w:rsid w:val="5C9950D8"/>
    <w:rsid w:val="5F1D6EEB"/>
    <w:rsid w:val="65DF37BF"/>
    <w:rsid w:val="66A53D5A"/>
    <w:rsid w:val="66B63199"/>
    <w:rsid w:val="682C0432"/>
    <w:rsid w:val="697D41AF"/>
    <w:rsid w:val="6D0173C6"/>
    <w:rsid w:val="6E5A2BF6"/>
    <w:rsid w:val="6E696B37"/>
    <w:rsid w:val="6FBB37E2"/>
    <w:rsid w:val="7045326B"/>
    <w:rsid w:val="70C607C8"/>
    <w:rsid w:val="71701744"/>
    <w:rsid w:val="73AB362A"/>
    <w:rsid w:val="78596B71"/>
    <w:rsid w:val="7A3C4B3E"/>
    <w:rsid w:val="7AB75F96"/>
    <w:rsid w:val="7D53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6</Pages>
  <Words>2883</Words>
  <Characters>3349</Characters>
  <Lines>14</Lines>
  <Paragraphs>4</Paragraphs>
  <TotalTime>6</TotalTime>
  <ScaleCrop>false</ScaleCrop>
  <LinksUpToDate>false</LinksUpToDate>
  <CharactersWithSpaces>3449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:D ōǒ</cp:lastModifiedBy>
  <cp:lastPrinted>2024-06-13T09:05:00Z</cp:lastPrinted>
  <dcterms:modified xsi:type="dcterms:W3CDTF">2025-05-13T06:59:35Z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eyJoZGlkIjoiMWQxNzY0MTI3OWY5NTE4OGU2ZjhhMGM1MmI1YTE3YjUiLCJ1c2VySWQiOiI0MTA4MDk5OTcifQ==</vt:lpwstr>
  </property>
</Properties>
</file>