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3880165">
      <w:pPr>
        <w:pStyle w:val="2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ascii="方正小标宋简体" w:hAnsi="方正小标宋简体" w:eastAsia="方正小标宋简体" w:cs="方正小标宋简体"/>
          <w:b w:val="0"/>
          <w:bCs w:val="0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</w:rPr>
        <w:t>本次检验项目</w:t>
      </w:r>
    </w:p>
    <w:p w14:paraId="7C9D6EF7">
      <w:pPr>
        <w:pStyle w:val="8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黑体" w:hAnsi="黑体" w:eastAsia="黑体"/>
          <w:b w:val="0"/>
          <w:bCs w:val="0"/>
          <w:sz w:val="32"/>
          <w:szCs w:val="32"/>
        </w:rPr>
      </w:pPr>
      <w:r>
        <w:rPr>
          <w:rFonts w:hint="eastAsia" w:ascii="黑体" w:hAnsi="黑体" w:eastAsia="黑体"/>
          <w:b w:val="0"/>
          <w:bCs w:val="0"/>
          <w:sz w:val="32"/>
          <w:szCs w:val="32"/>
        </w:rPr>
        <w:t>一、餐饮食品</w:t>
      </w:r>
    </w:p>
    <w:p w14:paraId="7394FF27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（一）抽检依据</w:t>
      </w:r>
    </w:p>
    <w:p w14:paraId="3F0D6284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抽检依据是GB 2716-2018《食品安全国家标准 植物油》、整顿办函[2011]1号《食品中可能违法添加的非食用物质和易滥用的食品添加剂品种名单(第五批)》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GB 2760-20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4《食品安全国家标准 食品添加剂使用标准》、GB 2761-2017《食品安全国家标准 食品中真菌毒素限量》等标准及产品明示标准和指标的要求。</w:t>
      </w:r>
    </w:p>
    <w:p w14:paraId="5C05C5BA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（二）检验项目</w:t>
      </w:r>
    </w:p>
    <w:p w14:paraId="47EB3C5C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1.煎炸过程用油检验项目包括极性组分、酸价(KOH)。</w:t>
      </w:r>
    </w:p>
    <w:p w14:paraId="12DE9C86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vertAlign w:val="baseline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2.花生制品(自制)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检验项目包括黄曲霉毒素B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vertAlign w:val="subscript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vertAlign w:val="baseline"/>
          <w:lang w:eastAsia="zh-CN"/>
        </w:rPr>
        <w:t>。</w:t>
      </w:r>
    </w:p>
    <w:p w14:paraId="7B9E7A87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vertAlign w:val="baseli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vertAlign w:val="baseline"/>
          <w:lang w:val="en-US" w:eastAsia="zh-CN"/>
        </w:rPr>
        <w:t>3.酱卤肉制品(自制)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检验项目包括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vertAlign w:val="baseline"/>
          <w:lang w:val="en-US" w:eastAsia="zh-CN"/>
        </w:rPr>
        <w:t>山梨酸及其钾盐（以山梨酸计）、脱氢乙酸及其钠盐（以脱氢乙酸计）、罂粟碱、吗啡、可待因、那可丁。</w:t>
      </w:r>
    </w:p>
    <w:p w14:paraId="17211756">
      <w:pPr>
        <w:pStyle w:val="8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黑体" w:hAnsi="黑体" w:eastAsia="黑体"/>
          <w:b w:val="0"/>
          <w:bCs w:val="0"/>
          <w:sz w:val="32"/>
          <w:szCs w:val="32"/>
        </w:rPr>
      </w:pPr>
      <w:r>
        <w:rPr>
          <w:rFonts w:hint="eastAsia" w:ascii="黑体" w:hAnsi="黑体" w:eastAsia="黑体"/>
          <w:b w:val="0"/>
          <w:bCs w:val="0"/>
          <w:sz w:val="32"/>
          <w:szCs w:val="32"/>
          <w:lang w:val="en-US" w:eastAsia="zh-CN"/>
        </w:rPr>
        <w:t>二</w:t>
      </w:r>
      <w:r>
        <w:rPr>
          <w:rFonts w:hint="eastAsia" w:ascii="黑体" w:hAnsi="黑体" w:eastAsia="黑体"/>
          <w:b w:val="0"/>
          <w:bCs w:val="0"/>
          <w:sz w:val="32"/>
          <w:szCs w:val="32"/>
        </w:rPr>
        <w:t>、调味品</w:t>
      </w:r>
    </w:p>
    <w:p w14:paraId="0EE9EAC6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（一）抽检依据</w:t>
      </w:r>
    </w:p>
    <w:p w14:paraId="13B89758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抽检依据是GB 26878-2011《食品安全国家标准 食用盐碘含量》、GB 2721-2015《食品安全国家标准 食用盐》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GB 2717-2018《食品安全国家标准 酱油》、GB 2719-2018《食品安全国家标准 食醋》、GB 2760-2014《食品安全国家标准 食品添加剂使用标准》、 GB 2760-2024《食品安全国家标准 食品添加剂使用标准》、GB 2762-2022《食品安全国家标准 食品中污染物限量》、SB/T 10371-2003《鸡精调味料》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GB/T 18186-2000《酿造酱油》、GB/T 18187-2000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《</w:t>
      </w:r>
      <w:r>
        <w:rPr>
          <w:rFonts w:hint="eastAsia" w:ascii="仿宋_GB2312" w:hAnsi="仿宋_GB2312" w:eastAsia="仿宋_GB2312" w:cs="仿宋_GB2312"/>
          <w:sz w:val="32"/>
          <w:szCs w:val="32"/>
        </w:rPr>
        <w:t>酿造食醋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》、</w:t>
      </w:r>
      <w:r>
        <w:rPr>
          <w:rFonts w:hint="eastAsia" w:ascii="仿宋_GB2312" w:hAnsi="仿宋_GB2312" w:eastAsia="仿宋_GB2312" w:cs="仿宋_GB2312"/>
          <w:sz w:val="32"/>
          <w:szCs w:val="32"/>
        </w:rPr>
        <w:t>GB/T 5461-2016《食用盐》、整顿办函[2011]1号《食品中可能违法添加的非食用物质和易滥用的食品添加剂品种名单(第五批)》等标准及产品明示标准和指标的要求。</w:t>
      </w:r>
    </w:p>
    <w:p w14:paraId="759A1F77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（二）检验项目</w:t>
      </w:r>
    </w:p>
    <w:p w14:paraId="5C932EA5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1.鸡粉、鸡精调味料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检验项目包括谷氨酸钠、呈味核苷酸二钠、铅（以Pb计）、甜蜜素（以环己基氨基磺酸计）、菌落总数、大肠菌群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eastAsia="zh-CN"/>
        </w:rPr>
        <w:t>。</w:t>
      </w:r>
    </w:p>
    <w:p w14:paraId="0E90BD1D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2.辣椒、花椒、辣椒粉、花椒粉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检验项目包括铅（以Pb计）、罗丹明B、脱氢乙酸及其钠盐（以脱氢乙酸计）、二氧化硫残留量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eastAsia="zh-CN"/>
        </w:rPr>
        <w:t>。</w:t>
      </w:r>
    </w:p>
    <w:p w14:paraId="365F4D33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3.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其他半固体调味料检验项目包括铅（以Pb计）、罂粟碱、吗啡、可待因、那可丁、苯甲酸及其钠盐（以苯甲酸计）、山梨酸及其钾盐（以山梨酸计）、脱氢乙酸及其钠盐（以脱氢乙酸计）、防腐剂混合使用时各自用量占其最大使用量的比例之和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eastAsia="zh-CN"/>
        </w:rPr>
        <w:t>。</w:t>
      </w:r>
    </w:p>
    <w:p w14:paraId="1D112C5A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4.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其他香辛料调味品检验项目包括铅（以Pb计）、脱氢乙酸及其钠盐（以脱氢乙酸计）、二氧化硫残留量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eastAsia="zh-CN"/>
        </w:rPr>
        <w:t>。</w:t>
      </w:r>
    </w:p>
    <w:p w14:paraId="512BB20D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.普通食用盐检验项目包括氯化钠、钡（以Ba计）、碘（以I计）、铅（以Pb计）、总砷（以As计）、亚铁氰化钾/亚铁氰化钠（以亚铁氰根计）。</w:t>
      </w:r>
    </w:p>
    <w:p w14:paraId="53DF0CE8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.火锅底料、麻辣烫底料检验项目包括罂粟碱、吗啡、可待因、 那可丁、苯甲酸及其钠盐（以苯甲酸计）、山梨酸及其钾盐（以山梨酸计）、脱氢乙酸及其钠盐（以脱氢乙酸计）、防腐剂混合使用时各自用量占其最大使用量的比例之和。</w:t>
      </w:r>
    </w:p>
    <w:p w14:paraId="292752B4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.酱油检验项目包括氨基酸态氮、全氮（以氮计）、铵盐（以占氨基酸态氮的百分比计）、苯甲酸及其钠盐（以苯甲酸计）、山梨酸及其钾盐（以山梨酸计）、脱氢乙酸及其钠盐（以脱氢乙酸计）、防腐剂混合使用时各自用量占其最大使用量的比例之和、菌落总数。</w:t>
      </w:r>
    </w:p>
    <w:p w14:paraId="452CB2E3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.食醋检验项目包括总酸（以乙酸计）、苯甲酸及其钠盐（以苯甲酸计）、山梨酸及其钾盐（以山梨酸计）、脱氢乙酸及其钠盐（以脱氢乙酸计）、防腐剂混合使用时各自用量占其最大使用量的比例之和、菌落总数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 xml:space="preserve"> 。</w:t>
      </w:r>
    </w:p>
    <w:p w14:paraId="55320058">
      <w:pPr>
        <w:pStyle w:val="8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b w:val="0"/>
          <w:bCs w:val="0"/>
          <w:sz w:val="32"/>
          <w:szCs w:val="32"/>
          <w:lang w:val="en-US" w:eastAsia="zh-CN"/>
        </w:rPr>
        <w:t>三、淀粉及淀粉制品</w:t>
      </w:r>
    </w:p>
    <w:p w14:paraId="319D704A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（一）抽检依据</w:t>
      </w:r>
    </w:p>
    <w:p w14:paraId="3E0FF8F4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抽检依据是 GB 2762-2022《食品安全国家标准 食品中污染物限量》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GB 2760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-</w:t>
      </w:r>
      <w:r>
        <w:rPr>
          <w:rFonts w:hint="eastAsia" w:ascii="仿宋_GB2312" w:hAnsi="仿宋_GB2312" w:eastAsia="仿宋_GB2312" w:cs="仿宋_GB2312"/>
          <w:sz w:val="32"/>
          <w:szCs w:val="32"/>
        </w:rPr>
        <w:t>2014《食品安全国家标准 食品添加剂使用标准》等标准及产品明示标准和指标的要求。</w:t>
      </w:r>
    </w:p>
    <w:p w14:paraId="2229E4C6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 xml:space="preserve">（二）检验项目 </w:t>
      </w:r>
    </w:p>
    <w:p w14:paraId="6B59D8AF">
      <w:pPr>
        <w:pStyle w:val="8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1.粉丝粉条检验项目包括铅（以Pb计）、苯甲酸及其钠盐（以苯甲酸计）、山梨酸及其钾盐（以山梨酸计）、铝的残留量（干样品，以Al计）、二氧化硫残留量。</w:t>
      </w:r>
    </w:p>
    <w:p w14:paraId="2F939141">
      <w:pPr>
        <w:pStyle w:val="8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b w:val="0"/>
          <w:bCs w:val="0"/>
          <w:sz w:val="32"/>
          <w:szCs w:val="32"/>
          <w:lang w:eastAsia="zh-CN"/>
        </w:rPr>
      </w:pPr>
      <w:r>
        <w:rPr>
          <w:rFonts w:hint="eastAsia" w:ascii="黑体" w:hAnsi="黑体" w:eastAsia="黑体"/>
          <w:b w:val="0"/>
          <w:bCs w:val="0"/>
          <w:sz w:val="32"/>
          <w:szCs w:val="32"/>
          <w:lang w:val="en-US" w:eastAsia="zh-CN"/>
        </w:rPr>
        <w:t>四</w:t>
      </w:r>
      <w:r>
        <w:rPr>
          <w:rFonts w:hint="eastAsia" w:ascii="黑体" w:hAnsi="黑体" w:eastAsia="黑体"/>
          <w:b w:val="0"/>
          <w:bCs w:val="0"/>
          <w:sz w:val="32"/>
          <w:szCs w:val="32"/>
        </w:rPr>
        <w:t>、</w:t>
      </w:r>
      <w:r>
        <w:rPr>
          <w:rFonts w:hint="eastAsia" w:ascii="黑体" w:hAnsi="黑体" w:eastAsia="黑体"/>
          <w:b w:val="0"/>
          <w:bCs w:val="0"/>
          <w:sz w:val="32"/>
          <w:szCs w:val="32"/>
          <w:lang w:val="en-US" w:eastAsia="zh-CN"/>
        </w:rPr>
        <w:t>豆制品</w:t>
      </w:r>
    </w:p>
    <w:p w14:paraId="308EEE49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（一）抽检依据</w:t>
      </w:r>
    </w:p>
    <w:p w14:paraId="2BBC33C4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抽检依据是GB 2760-2014《食品安全国家标准 食品添加剂使用标准》等标准及产品明示标准和指标的要求。</w:t>
      </w:r>
    </w:p>
    <w:p w14:paraId="56B2A1DA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 xml:space="preserve">（二）检验项目 </w:t>
      </w:r>
    </w:p>
    <w:p w14:paraId="52DF945A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1.腐乳、豆豉、纳豆等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检验项目包括山梨酸及其钾盐（以山梨酸计）、脱氢乙酸及其钠盐（以脱氢乙酸计）、糖精钠（以糖精计）、甜蜜素（以环己基氨基磺酸计）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eastAsia="zh-CN"/>
        </w:rPr>
        <w:t>。</w:t>
      </w:r>
    </w:p>
    <w:p w14:paraId="76234B76">
      <w:pPr>
        <w:pStyle w:val="8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/>
          <w:b w:val="0"/>
          <w:bCs w:val="0"/>
          <w:sz w:val="32"/>
          <w:szCs w:val="32"/>
          <w:highlight w:val="none"/>
          <w:lang w:val="en-US" w:eastAsia="zh-CN"/>
        </w:rPr>
        <w:t>五</w:t>
      </w:r>
      <w:r>
        <w:rPr>
          <w:rFonts w:hint="eastAsia" w:ascii="黑体" w:hAnsi="黑体" w:eastAsia="黑体"/>
          <w:b w:val="0"/>
          <w:bCs w:val="0"/>
          <w:sz w:val="32"/>
          <w:szCs w:val="32"/>
          <w:highlight w:val="none"/>
        </w:rPr>
        <w:t>、</w:t>
      </w:r>
      <w:r>
        <w:rPr>
          <w:rFonts w:hint="eastAsia" w:ascii="黑体" w:hAnsi="黑体" w:eastAsia="黑体"/>
          <w:b w:val="0"/>
          <w:bCs w:val="0"/>
          <w:sz w:val="32"/>
          <w:szCs w:val="32"/>
          <w:highlight w:val="none"/>
          <w:lang w:val="en-US" w:eastAsia="zh-CN"/>
        </w:rPr>
        <w:t>罐头</w:t>
      </w:r>
    </w:p>
    <w:p w14:paraId="13639018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sz w:val="32"/>
          <w:szCs w:val="32"/>
          <w:highlight w:val="none"/>
        </w:rPr>
        <w:t>（一）抽检依据</w:t>
      </w:r>
    </w:p>
    <w:p w14:paraId="78A86FF2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抽检依据是GB 2760-2014《食品安全国家标准 食品添加剂使用标准》、GB 7098-2015《食品安全国家标准 罐头食品》等标准及产品明示标准和指标的要求。</w:t>
      </w:r>
    </w:p>
    <w:p w14:paraId="7E24B0A7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highlight w:val="none"/>
        </w:rPr>
        <w:t xml:space="preserve">（二）检验项目 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 xml:space="preserve">
 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 xml:space="preserve">  </w:t>
      </w:r>
    </w:p>
    <w:p w14:paraId="3102AED1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.其他罐头检验项目包括脱氢乙酸及其钠盐（以脱氢乙酸计）、苯甲酸及其钠盐（以苯甲酸计）、山梨酸及其钾盐（以山梨酸计）、商业无菌。</w:t>
      </w:r>
    </w:p>
    <w:p w14:paraId="53930A99">
      <w:pPr>
        <w:pStyle w:val="8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b w:val="0"/>
          <w:bCs w:val="0"/>
          <w:sz w:val="32"/>
          <w:szCs w:val="32"/>
          <w:highlight w:val="none"/>
          <w:lang w:eastAsia="zh-CN"/>
        </w:rPr>
      </w:pPr>
      <w:r>
        <w:rPr>
          <w:rFonts w:hint="eastAsia" w:ascii="黑体" w:hAnsi="黑体" w:eastAsia="黑体"/>
          <w:b w:val="0"/>
          <w:bCs w:val="0"/>
          <w:sz w:val="32"/>
          <w:szCs w:val="32"/>
          <w:highlight w:val="none"/>
          <w:lang w:val="en-US" w:eastAsia="zh-CN"/>
        </w:rPr>
        <w:t>六、粮食加工品</w:t>
      </w:r>
    </w:p>
    <w:p w14:paraId="4BE18EF1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</w:rPr>
        <w:t>（一）抽检依据</w:t>
      </w:r>
    </w:p>
    <w:p w14:paraId="6B851831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抽检依据是GB 2761-2017《食品安全国家标准 食品中真菌毒素限量》、GB 2762-2022《食品安全国家标准 食品中污染物限量》等标准及产品明示标准和指标的要求。</w:t>
      </w:r>
    </w:p>
    <w:p w14:paraId="596A5E47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</w:rPr>
        <w:t xml:space="preserve">（二）检验项目 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cr/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 xml:space="preserve">
 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 xml:space="preserve">  1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.大米检验项目包括铅（以 Pb 计）、镉（以 Cd 计）、赭曲霉毒素A。</w:t>
      </w:r>
    </w:p>
    <w:p w14:paraId="15EEBF65">
      <w:pPr>
        <w:pStyle w:val="8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b w:val="0"/>
          <w:bCs w:val="0"/>
          <w:sz w:val="32"/>
          <w:szCs w:val="32"/>
          <w:highlight w:val="none"/>
          <w:lang w:eastAsia="zh-CN"/>
        </w:rPr>
      </w:pPr>
      <w:r>
        <w:rPr>
          <w:rFonts w:hint="eastAsia" w:ascii="黑体" w:hAnsi="黑体" w:eastAsia="黑体"/>
          <w:b w:val="0"/>
          <w:bCs w:val="0"/>
          <w:sz w:val="32"/>
          <w:szCs w:val="32"/>
          <w:highlight w:val="none"/>
          <w:lang w:val="en-US" w:eastAsia="zh-CN"/>
        </w:rPr>
        <w:t>七</w:t>
      </w:r>
      <w:r>
        <w:rPr>
          <w:rFonts w:hint="eastAsia" w:ascii="黑体" w:hAnsi="黑体" w:eastAsia="黑体"/>
          <w:b w:val="0"/>
          <w:bCs w:val="0"/>
          <w:sz w:val="32"/>
          <w:szCs w:val="32"/>
          <w:highlight w:val="none"/>
        </w:rPr>
        <w:t>、</w:t>
      </w:r>
      <w:r>
        <w:rPr>
          <w:rFonts w:hint="eastAsia" w:ascii="黑体" w:hAnsi="黑体" w:eastAsia="黑体"/>
          <w:b w:val="0"/>
          <w:bCs w:val="0"/>
          <w:sz w:val="32"/>
          <w:szCs w:val="32"/>
          <w:highlight w:val="none"/>
          <w:lang w:val="en-US" w:eastAsia="zh-CN"/>
        </w:rPr>
        <w:t>蔬菜制品</w:t>
      </w:r>
    </w:p>
    <w:p w14:paraId="4ECAFD1C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</w:rPr>
        <w:t>（一）抽检依据</w:t>
      </w:r>
    </w:p>
    <w:p w14:paraId="2956A304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抽检依据是GB 2714-2015《食品安全国家标准 酱腌菜》、GB 2760-2014《食品安全国家标准 食品添加剂使用标准》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GB 2762-2022《食品安全国家标准 食品中污染物限量》等标准及产品明示标准和指标的要求。</w:t>
      </w:r>
    </w:p>
    <w:p w14:paraId="3803E980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</w:rPr>
        <w:t xml:space="preserve">（二）检验项目 </w:t>
      </w:r>
    </w:p>
    <w:p w14:paraId="5FB53EE1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1.酱腌菜检验项目包括二氧化硫残留量、亚硝酸盐(以NaNO₂计)、大肠菌群、山梨酸及其钾盐(以山梨酸计)、脱氢乙酸及其钠盐(以脱氢乙酸计)、苯甲酸及其钠盐(以苯甲酸计)。</w:t>
      </w:r>
    </w:p>
    <w:p w14:paraId="4E263710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2.干制食用菌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检验项目包括铅(以Pb计)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eastAsia="zh-CN"/>
        </w:rPr>
        <w:t>、镉(以Cd计)。</w:t>
      </w:r>
    </w:p>
    <w:p w14:paraId="5849971A">
      <w:pPr>
        <w:pStyle w:val="8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b w:val="0"/>
          <w:bCs w:val="0"/>
          <w:sz w:val="32"/>
          <w:szCs w:val="32"/>
          <w:highlight w:val="none"/>
          <w:lang w:eastAsia="zh-CN"/>
        </w:rPr>
      </w:pPr>
      <w:r>
        <w:rPr>
          <w:rFonts w:hint="eastAsia" w:ascii="黑体" w:hAnsi="黑体" w:eastAsia="黑体"/>
          <w:b w:val="0"/>
          <w:bCs w:val="0"/>
          <w:sz w:val="32"/>
          <w:szCs w:val="32"/>
          <w:highlight w:val="none"/>
          <w:lang w:val="en-US" w:eastAsia="zh-CN"/>
        </w:rPr>
        <w:t>八</w:t>
      </w:r>
      <w:r>
        <w:rPr>
          <w:rFonts w:hint="eastAsia" w:ascii="黑体" w:hAnsi="黑体" w:eastAsia="黑体"/>
          <w:b w:val="0"/>
          <w:bCs w:val="0"/>
          <w:sz w:val="32"/>
          <w:szCs w:val="32"/>
          <w:highlight w:val="none"/>
        </w:rPr>
        <w:t>、</w:t>
      </w:r>
      <w:r>
        <w:rPr>
          <w:rFonts w:hint="eastAsia" w:ascii="黑体" w:hAnsi="黑体" w:eastAsia="黑体"/>
          <w:b w:val="0"/>
          <w:bCs w:val="0"/>
          <w:sz w:val="32"/>
          <w:szCs w:val="32"/>
          <w:highlight w:val="none"/>
          <w:lang w:val="en-US" w:eastAsia="zh-CN"/>
        </w:rPr>
        <w:t>水产制品</w:t>
      </w:r>
    </w:p>
    <w:p w14:paraId="31A5AE21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</w:rPr>
        <w:t>（一）抽检依据</w:t>
      </w:r>
    </w:p>
    <w:p w14:paraId="4C3C4D5D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b w:val="0"/>
          <w:bCs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抽检依据是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eastAsia="zh-CN"/>
        </w:rPr>
        <w:t>GB 2760-2024《食品安全国家标准 食品添加剂使用标准》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等标准及产品明示标准和指标的要求</w:t>
      </w:r>
      <w:r>
        <w:rPr>
          <w:rFonts w:hint="eastAsia" w:ascii="Times New Roman" w:hAnsi="Times New Roman" w:eastAsia="仿宋" w:cs="Times New Roman"/>
          <w:b w:val="0"/>
          <w:bCs w:val="0"/>
          <w:sz w:val="30"/>
          <w:szCs w:val="30"/>
          <w:highlight w:val="none"/>
        </w:rPr>
        <w:t>。</w:t>
      </w:r>
    </w:p>
    <w:p w14:paraId="3AAB4004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</w:rPr>
        <w:t xml:space="preserve">（二）检验项目 </w:t>
      </w:r>
    </w:p>
    <w:p w14:paraId="2290B63E">
      <w:pPr>
        <w:pStyle w:val="8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1.预制鱼糜制品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检验项目包括山梨酸及其钾盐(以山梨酸计)、脱氢乙酸及其钠盐(以脱氢乙酸计)、苯甲酸及其钠盐(以苯甲酸计)。</w:t>
      </w:r>
    </w:p>
    <w:p w14:paraId="4E5ED3D4">
      <w:pPr>
        <w:pStyle w:val="8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b w:val="0"/>
          <w:bCs w:val="0"/>
          <w:sz w:val="32"/>
          <w:szCs w:val="32"/>
          <w:highlight w:val="none"/>
          <w:lang w:eastAsia="zh-CN"/>
        </w:rPr>
      </w:pPr>
      <w:r>
        <w:rPr>
          <w:rFonts w:hint="eastAsia" w:ascii="黑体" w:hAnsi="黑体" w:eastAsia="黑体"/>
          <w:b w:val="0"/>
          <w:bCs w:val="0"/>
          <w:sz w:val="32"/>
          <w:szCs w:val="32"/>
          <w:highlight w:val="none"/>
          <w:lang w:val="en-US" w:eastAsia="zh-CN"/>
        </w:rPr>
        <w:t>九</w:t>
      </w:r>
      <w:r>
        <w:rPr>
          <w:rFonts w:hint="eastAsia" w:ascii="黑体" w:hAnsi="黑体" w:eastAsia="黑体"/>
          <w:b w:val="0"/>
          <w:bCs w:val="0"/>
          <w:sz w:val="32"/>
          <w:szCs w:val="32"/>
          <w:highlight w:val="none"/>
        </w:rPr>
        <w:t>、</w:t>
      </w:r>
      <w:r>
        <w:rPr>
          <w:rFonts w:hint="eastAsia" w:ascii="黑体" w:hAnsi="黑体" w:eastAsia="黑体"/>
          <w:b w:val="0"/>
          <w:bCs w:val="0"/>
          <w:sz w:val="32"/>
          <w:szCs w:val="32"/>
          <w:highlight w:val="none"/>
          <w:lang w:val="en-US" w:eastAsia="zh-CN"/>
        </w:rPr>
        <w:t>糖果制品</w:t>
      </w:r>
    </w:p>
    <w:p w14:paraId="6932871F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</w:rPr>
        <w:t>（一）抽检依据</w:t>
      </w:r>
    </w:p>
    <w:p w14:paraId="4283468A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抽检依据是GB 2762-2022《食品安全国家标准 食品中污染物限量》、GB 2760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-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2014《食品安全国家标准 食品添加剂使用标准》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GB 2760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-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20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4《食品安全国家标准 食品添加剂使用标准》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GB 17399-2016《食品安全国家标准 糖果》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eastAsia="zh-CN"/>
        </w:rPr>
        <w:t>、GB 19299-2015《食品安全国家标准 果冻》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等标准及产品明示标准和指标的要求。</w:t>
      </w:r>
    </w:p>
    <w:p w14:paraId="4AE8A8A0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</w:rPr>
        <w:t xml:space="preserve">（二）检验项目 </w:t>
      </w:r>
    </w:p>
    <w:p w14:paraId="2B616B01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1.糖果检验项目包括铅（以Pb计）、糖精钠（以糖精计）、二氧化硫残留量、菌落总数、大肠菌群。</w:t>
      </w:r>
    </w:p>
    <w:p w14:paraId="767AB6FB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.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果冻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检验项目包括山梨酸及其钾盐（以山梨酸计）、苯甲酸及其钠盐（以苯甲酸计）、糖精钠（以糖精计）、甜蜜素（以环己基氨基磺酸计）、菌落总数、大肠菌群。</w:t>
      </w:r>
    </w:p>
    <w:p w14:paraId="65F70F71">
      <w:pPr>
        <w:pStyle w:val="8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b w:val="0"/>
          <w:bCs w:val="0"/>
          <w:sz w:val="32"/>
          <w:szCs w:val="32"/>
          <w:highlight w:val="none"/>
          <w:lang w:eastAsia="zh-CN"/>
        </w:rPr>
      </w:pPr>
      <w:r>
        <w:rPr>
          <w:rFonts w:hint="eastAsia" w:ascii="黑体" w:hAnsi="黑体" w:eastAsia="黑体"/>
          <w:b w:val="0"/>
          <w:bCs w:val="0"/>
          <w:sz w:val="32"/>
          <w:szCs w:val="32"/>
          <w:highlight w:val="none"/>
          <w:lang w:val="en-US" w:eastAsia="zh-CN"/>
        </w:rPr>
        <w:t>十</w:t>
      </w:r>
      <w:r>
        <w:rPr>
          <w:rFonts w:hint="eastAsia" w:ascii="黑体" w:hAnsi="黑体" w:eastAsia="黑体"/>
          <w:b w:val="0"/>
          <w:bCs w:val="0"/>
          <w:sz w:val="32"/>
          <w:szCs w:val="32"/>
          <w:highlight w:val="none"/>
        </w:rPr>
        <w:t>、</w:t>
      </w:r>
      <w:r>
        <w:rPr>
          <w:rFonts w:hint="eastAsia" w:ascii="黑体" w:hAnsi="黑体" w:eastAsia="黑体"/>
          <w:b w:val="0"/>
          <w:bCs w:val="0"/>
          <w:sz w:val="32"/>
          <w:szCs w:val="32"/>
          <w:highlight w:val="none"/>
          <w:lang w:val="en-US" w:eastAsia="zh-CN"/>
        </w:rPr>
        <w:t>饮料</w:t>
      </w:r>
    </w:p>
    <w:p w14:paraId="39008A36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</w:rPr>
        <w:t>（一）抽检依据</w:t>
      </w:r>
    </w:p>
    <w:p w14:paraId="469171E3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抽检依据是GB 2760-2014《食品安全国家标准 食品添加剂使用标准》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GB 7101-2022《食品安全国家标准 饮料》等标准及产品明示标准和指标的要求。</w:t>
      </w:r>
    </w:p>
    <w:p w14:paraId="4CAAAF20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</w:rPr>
        <w:t xml:space="preserve">（二）检验项目 </w:t>
      </w:r>
    </w:p>
    <w:p w14:paraId="1AC3168F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果蔬汁类及其饮料检验项目包括苯甲酸及其钠盐（以苯甲酸计）、山梨酸及其钾盐（以山梨酸计）、脱氢乙酸及其钠盐（以脱氢乙酸计）、防腐剂混合使用时各自用量占其最大使用量的比例之和、 菌落总数、大肠菌群。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</w:t>
      </w:r>
    </w:p>
    <w:p w14:paraId="6B7261B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/>
          <w:b w:val="0"/>
          <w:bCs w:val="0"/>
          <w:sz w:val="32"/>
          <w:szCs w:val="32"/>
          <w:highlight w:val="none"/>
          <w:lang w:val="en-US" w:eastAsia="zh-CN"/>
        </w:rPr>
        <w:t>十一、食用农产品</w:t>
      </w:r>
    </w:p>
    <w:p w14:paraId="61AB077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楷体" w:hAnsi="楷体" w:eastAsia="楷体" w:cs="楷体"/>
          <w:b w:val="0"/>
          <w:bCs w:val="0"/>
          <w:sz w:val="32"/>
          <w:szCs w:val="32"/>
          <w:highlight w:val="none"/>
        </w:rPr>
      </w:pPr>
      <w:r>
        <w:rPr>
          <w:rFonts w:hint="eastAsia" w:ascii="楷体" w:hAnsi="楷体" w:eastAsia="楷体" w:cs="楷体"/>
          <w:b w:val="0"/>
          <w:bCs w:val="0"/>
          <w:sz w:val="32"/>
          <w:szCs w:val="32"/>
          <w:highlight w:val="none"/>
        </w:rPr>
        <w:t>（一）抽检依据</w:t>
      </w:r>
    </w:p>
    <w:p w14:paraId="7EE1884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b w:val="0"/>
          <w:bCs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抽检依据是GB 2762-2022《食品安全国家标准 食品中污染物限量》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GB 2763-2021《食品安全国家标准 食品中农药最大残留限量》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GB 2763.1-2022《食品安全国家标准 食品中2,4-滴丁酸钠盐等112种农药最大残留限量》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农业农村部公告 第250号《食品动物中禁止使用的药品及其他化合物清单》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GB 31650.1-2022《食品安全国家标准 食品中41种兽药最大残留限量》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GB 31650-2019《食品安全国家标准 食品中兽药最大残留限量》。</w:t>
      </w:r>
    </w:p>
    <w:p w14:paraId="0A9D6AD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楷体" w:hAnsi="楷体" w:eastAsia="楷体" w:cs="楷体"/>
          <w:b w:val="0"/>
          <w:bCs w:val="0"/>
          <w:sz w:val="32"/>
          <w:szCs w:val="32"/>
          <w:highlight w:val="none"/>
        </w:rPr>
      </w:pPr>
      <w:r>
        <w:rPr>
          <w:rFonts w:hint="eastAsia" w:ascii="楷体" w:hAnsi="楷体" w:eastAsia="楷体" w:cs="楷体"/>
          <w:b w:val="0"/>
          <w:bCs w:val="0"/>
          <w:sz w:val="32"/>
          <w:szCs w:val="32"/>
          <w:highlight w:val="none"/>
        </w:rPr>
        <w:t xml:space="preserve">（二）检验项目 </w:t>
      </w:r>
    </w:p>
    <w:p w14:paraId="4678EDE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1.</w:t>
      </w:r>
      <w:r>
        <w:rPr>
          <w:rFonts w:hint="eastAsia"/>
          <w:b w:val="0"/>
          <w:bCs w:val="0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菠菜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抽检项目包括毒死蜱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eastAsia="zh-CN"/>
        </w:rPr>
        <w:t>、镉(以Cd计)、氯氟氰菊酯和高效氯氟氰菊酯、阿维菌素、水胺硫磷、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氧乐果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eastAsia="zh-CN"/>
        </w:rPr>
        <w:t>。</w:t>
      </w:r>
    </w:p>
    <w:p w14:paraId="6147C39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2.菜豆抽检项目包括毒死蜱、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氧乐果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、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乙酰甲胺磷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甲胺磷、噻虫胺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。</w:t>
      </w:r>
    </w:p>
    <w:p w14:paraId="10E979A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.</w:t>
      </w:r>
      <w:r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大白菜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抽检项目包括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吡虫啉、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毒死蜱、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甲拌磷、氧乐果、乙酰甲胺磷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。</w:t>
      </w:r>
    </w:p>
    <w:p w14:paraId="68D5129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4.</w:t>
      </w:r>
      <w:r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胡萝卜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抽检项目包括铅（以Pb计）、毒死蜱、甲拌磷、噻虫胺。</w:t>
      </w:r>
    </w:p>
    <w:p w14:paraId="65E59AC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5.</w:t>
      </w:r>
      <w:r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姜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抽检项目包括敌敌畏、甲拌磷、吡虫啉、毒死蜱、铅（以Pb计）、噻虫胺、噻虫嗪。</w:t>
      </w:r>
    </w:p>
    <w:p w14:paraId="4F1362D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6.</w:t>
      </w:r>
      <w:r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豇豆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抽检项目包括倍硫磷、噻虫胺、噻虫嗪、灭蝇胺、毒死蜱、甲氨基阿维菌素苯甲酸盐。</w:t>
      </w:r>
    </w:p>
    <w:p w14:paraId="4E43143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7.</w:t>
      </w:r>
      <w:r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韭菜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抽检项目包括镉（以Cd计）、毒死蜱、腐霉利、氯氟氰菊酯和高效氯氟氰菊酯、三唑磷。</w:t>
      </w:r>
    </w:p>
    <w:p w14:paraId="63B9C01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8.</w:t>
      </w:r>
      <w:r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辣椒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抽检项目包括镉（以Cd计）、倍硫磷、噻虫胺、毒死蜱、啶虫脒、丙溴磷、噻虫嗪。</w:t>
      </w:r>
    </w:p>
    <w:p w14:paraId="43AD0EB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9.</w:t>
      </w:r>
      <w:r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萝卜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抽检项目包括铅（以Pb计）、毒死蜱、甲胺磷、噻虫嗪。</w:t>
      </w:r>
    </w:p>
    <w:p w14:paraId="556F581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10.</w:t>
      </w:r>
      <w:r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山药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抽检项目包括铅（以Pb计）、毒死蜱、氯氟氰菊酯和高效氯氟氰菊酯、</w:t>
      </w:r>
      <w:r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咪鲜胺和咪鲜胺锰盐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。</w:t>
      </w:r>
    </w:p>
    <w:p w14:paraId="0DB8A0A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11.</w:t>
      </w:r>
      <w:r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柑、橘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抽检项目包括苯醚甲环唑、丙溴磷、联苯菊酯、氧乐果、毒死蜱。</w:t>
      </w:r>
    </w:p>
    <w:p w14:paraId="0066F64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12.</w:t>
      </w:r>
      <w:r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橙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抽检项目包括丙溴磷、联苯菊酯、氯唑磷、苯醚甲环唑。</w:t>
      </w:r>
    </w:p>
    <w:p w14:paraId="53CC5D2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13.</w:t>
      </w:r>
      <w:r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猕猴桃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抽检项目包括敌敌畏、氯吡脲、多菌灵、氧乐果。</w:t>
      </w:r>
    </w:p>
    <w:p w14:paraId="60E11EC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14.</w:t>
      </w:r>
      <w:r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猪肉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抽检项目包括甲氧苄啶、磺胺类（总量）、恩诺沙星、克伦特罗、莱克多巴胺、氯霉素、氟苯尼考。</w:t>
      </w:r>
    </w:p>
    <w:p w14:paraId="5266CA8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15.</w:t>
      </w:r>
      <w:r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猪肝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抽检项目包括磺胺类（总量）、恩诺沙星、克伦特罗、莱克多巴胺、沙丁胺醇。</w:t>
      </w:r>
      <w:bookmarkStart w:id="0" w:name="_GoBack"/>
      <w:bookmarkEnd w:id="0"/>
    </w:p>
    <w:p w14:paraId="127B5FDC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GE5ZDA1OTI3OWM3ZjFkYWY1ZWNjYjcxZmJiM2Q4NGIifQ=="/>
  </w:docVars>
  <w:rsids>
    <w:rsidRoot w:val="00CF3FC2"/>
    <w:rsid w:val="000017FC"/>
    <w:rsid w:val="00013A09"/>
    <w:rsid w:val="00014795"/>
    <w:rsid w:val="00090F8B"/>
    <w:rsid w:val="000A0DD6"/>
    <w:rsid w:val="000A317F"/>
    <w:rsid w:val="000A63AE"/>
    <w:rsid w:val="000E6F1F"/>
    <w:rsid w:val="00164705"/>
    <w:rsid w:val="00167198"/>
    <w:rsid w:val="001916D7"/>
    <w:rsid w:val="0019743E"/>
    <w:rsid w:val="001C5C0F"/>
    <w:rsid w:val="001D2A8E"/>
    <w:rsid w:val="001D5741"/>
    <w:rsid w:val="001E1FCF"/>
    <w:rsid w:val="00202433"/>
    <w:rsid w:val="0022227D"/>
    <w:rsid w:val="00243DED"/>
    <w:rsid w:val="00290306"/>
    <w:rsid w:val="002A7B64"/>
    <w:rsid w:val="002E6461"/>
    <w:rsid w:val="002F0E88"/>
    <w:rsid w:val="002F5F3A"/>
    <w:rsid w:val="00320E13"/>
    <w:rsid w:val="003379B5"/>
    <w:rsid w:val="00365DEC"/>
    <w:rsid w:val="0036602A"/>
    <w:rsid w:val="00411EFD"/>
    <w:rsid w:val="00412724"/>
    <w:rsid w:val="004526A2"/>
    <w:rsid w:val="00495047"/>
    <w:rsid w:val="004E361E"/>
    <w:rsid w:val="00536450"/>
    <w:rsid w:val="00575D2D"/>
    <w:rsid w:val="006158D4"/>
    <w:rsid w:val="00621E7A"/>
    <w:rsid w:val="006236D3"/>
    <w:rsid w:val="0063391C"/>
    <w:rsid w:val="0063450F"/>
    <w:rsid w:val="0064251F"/>
    <w:rsid w:val="006550D8"/>
    <w:rsid w:val="006658DC"/>
    <w:rsid w:val="0067758E"/>
    <w:rsid w:val="00682C7A"/>
    <w:rsid w:val="0069195C"/>
    <w:rsid w:val="00697820"/>
    <w:rsid w:val="00706D64"/>
    <w:rsid w:val="00706FD0"/>
    <w:rsid w:val="00731BA8"/>
    <w:rsid w:val="00763F8F"/>
    <w:rsid w:val="007873B1"/>
    <w:rsid w:val="007A2CBD"/>
    <w:rsid w:val="007A784B"/>
    <w:rsid w:val="00847EAE"/>
    <w:rsid w:val="00861357"/>
    <w:rsid w:val="0087344F"/>
    <w:rsid w:val="008D4CB4"/>
    <w:rsid w:val="008D5F7D"/>
    <w:rsid w:val="008E699E"/>
    <w:rsid w:val="0090150D"/>
    <w:rsid w:val="00906995"/>
    <w:rsid w:val="0092798E"/>
    <w:rsid w:val="00942184"/>
    <w:rsid w:val="009708D1"/>
    <w:rsid w:val="009734E9"/>
    <w:rsid w:val="00982110"/>
    <w:rsid w:val="009D527D"/>
    <w:rsid w:val="009E3AC4"/>
    <w:rsid w:val="00A04E84"/>
    <w:rsid w:val="00A22270"/>
    <w:rsid w:val="00A26BD0"/>
    <w:rsid w:val="00A54054"/>
    <w:rsid w:val="00A81215"/>
    <w:rsid w:val="00A87676"/>
    <w:rsid w:val="00A905E0"/>
    <w:rsid w:val="00A90BC9"/>
    <w:rsid w:val="00A9533A"/>
    <w:rsid w:val="00A95E9D"/>
    <w:rsid w:val="00AA3C13"/>
    <w:rsid w:val="00AD1561"/>
    <w:rsid w:val="00AD5760"/>
    <w:rsid w:val="00AD79D8"/>
    <w:rsid w:val="00B0167C"/>
    <w:rsid w:val="00B468AC"/>
    <w:rsid w:val="00BF14DA"/>
    <w:rsid w:val="00BF5950"/>
    <w:rsid w:val="00C00F4E"/>
    <w:rsid w:val="00C14E2F"/>
    <w:rsid w:val="00C17579"/>
    <w:rsid w:val="00C60A7A"/>
    <w:rsid w:val="00CC25E3"/>
    <w:rsid w:val="00CD02A2"/>
    <w:rsid w:val="00CD6B3D"/>
    <w:rsid w:val="00CE38E9"/>
    <w:rsid w:val="00CF3FC2"/>
    <w:rsid w:val="00CF7ADB"/>
    <w:rsid w:val="00D40C6D"/>
    <w:rsid w:val="00D84FE3"/>
    <w:rsid w:val="00DB400F"/>
    <w:rsid w:val="00DC09AA"/>
    <w:rsid w:val="00DE4D69"/>
    <w:rsid w:val="00DF06F0"/>
    <w:rsid w:val="00E14AF3"/>
    <w:rsid w:val="00E20C12"/>
    <w:rsid w:val="00E2787B"/>
    <w:rsid w:val="00E36C22"/>
    <w:rsid w:val="00E5733F"/>
    <w:rsid w:val="00E86BAF"/>
    <w:rsid w:val="00E9406D"/>
    <w:rsid w:val="00EA7709"/>
    <w:rsid w:val="00EB048C"/>
    <w:rsid w:val="00EB34DC"/>
    <w:rsid w:val="00EE52A8"/>
    <w:rsid w:val="00F15CCD"/>
    <w:rsid w:val="00F55BDB"/>
    <w:rsid w:val="00F65B4A"/>
    <w:rsid w:val="00F754C5"/>
    <w:rsid w:val="00FA52B2"/>
    <w:rsid w:val="00FC6926"/>
    <w:rsid w:val="00FD434E"/>
    <w:rsid w:val="00FD7262"/>
    <w:rsid w:val="00FE5C19"/>
    <w:rsid w:val="00FF320F"/>
    <w:rsid w:val="014C774A"/>
    <w:rsid w:val="08454B52"/>
    <w:rsid w:val="0A524B27"/>
    <w:rsid w:val="0E8C18A7"/>
    <w:rsid w:val="0F8440D8"/>
    <w:rsid w:val="10795665"/>
    <w:rsid w:val="15035882"/>
    <w:rsid w:val="152F434F"/>
    <w:rsid w:val="16032A3F"/>
    <w:rsid w:val="18625298"/>
    <w:rsid w:val="1ED5724C"/>
    <w:rsid w:val="2BC60A0C"/>
    <w:rsid w:val="324D00D6"/>
    <w:rsid w:val="330001DC"/>
    <w:rsid w:val="3414561F"/>
    <w:rsid w:val="342C3844"/>
    <w:rsid w:val="351073CB"/>
    <w:rsid w:val="37192BAD"/>
    <w:rsid w:val="38C14AD2"/>
    <w:rsid w:val="39ED30CB"/>
    <w:rsid w:val="3FEB22EC"/>
    <w:rsid w:val="420F3F6D"/>
    <w:rsid w:val="44696AE3"/>
    <w:rsid w:val="46290BB4"/>
    <w:rsid w:val="475F1DD9"/>
    <w:rsid w:val="49183960"/>
    <w:rsid w:val="49FC520B"/>
    <w:rsid w:val="4BE96317"/>
    <w:rsid w:val="4E460FEB"/>
    <w:rsid w:val="4FAC052D"/>
    <w:rsid w:val="507C5B26"/>
    <w:rsid w:val="50D65DA4"/>
    <w:rsid w:val="52843F39"/>
    <w:rsid w:val="58D5734A"/>
    <w:rsid w:val="66B63199"/>
    <w:rsid w:val="6744668C"/>
    <w:rsid w:val="682C0432"/>
    <w:rsid w:val="697D41AF"/>
    <w:rsid w:val="6D0173C6"/>
    <w:rsid w:val="6E5A2BF6"/>
    <w:rsid w:val="6FBB37E2"/>
    <w:rsid w:val="7045326B"/>
    <w:rsid w:val="71701744"/>
    <w:rsid w:val="73AB362A"/>
    <w:rsid w:val="7AB75F96"/>
    <w:rsid w:val="7E2A0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1"/>
    <w:basedOn w:val="1"/>
    <w:next w:val="1"/>
    <w:qFormat/>
    <w:uiPriority w:val="99"/>
    <w:pPr>
      <w:keepNext/>
      <w:keepLines/>
      <w:spacing w:line="576" w:lineRule="auto"/>
      <w:outlineLvl w:val="0"/>
    </w:pPr>
    <w:rPr>
      <w:b/>
      <w:bCs/>
      <w:kern w:val="44"/>
      <w:sz w:val="44"/>
      <w:szCs w:val="44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spacing w:before="100" w:beforeAutospacing="1" w:after="100" w:afterAutospacing="1"/>
      <w:jc w:val="left"/>
    </w:pPr>
    <w:rPr>
      <w:kern w:val="0"/>
      <w:sz w:val="24"/>
      <w:szCs w:val="24"/>
    </w:rPr>
  </w:style>
  <w:style w:type="paragraph" w:customStyle="1" w:styleId="8">
    <w:name w:val="列出段落1"/>
    <w:basedOn w:val="1"/>
    <w:semiHidden/>
    <w:qFormat/>
    <w:uiPriority w:val="0"/>
    <w:pPr>
      <w:ind w:firstLine="420" w:firstLineChars="200"/>
    </w:pPr>
  </w:style>
  <w:style w:type="paragraph" w:styleId="9">
    <w:name w:val="List Paragraph"/>
    <w:basedOn w:val="1"/>
    <w:qFormat/>
    <w:uiPriority w:val="99"/>
    <w:pPr>
      <w:ind w:firstLine="420" w:firstLineChars="200"/>
    </w:pPr>
  </w:style>
  <w:style w:type="character" w:customStyle="1" w:styleId="10">
    <w:name w:val="页眉 字符"/>
    <w:basedOn w:val="7"/>
    <w:link w:val="4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11">
    <w:name w:val="页脚 字符"/>
    <w:basedOn w:val="7"/>
    <w:link w:val="3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Home</Company>
  <Pages>8</Pages>
  <Words>3692</Words>
  <Characters>4281</Characters>
  <Lines>14</Lines>
  <Paragraphs>4</Paragraphs>
  <TotalTime>5</TotalTime>
  <ScaleCrop>false</ScaleCrop>
  <LinksUpToDate>false</LinksUpToDate>
  <CharactersWithSpaces>4410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2021-08-27T09:00:00Z</dcterms:created>
  <dc:creator>Best</dc:creator>
  <cp:lastModifiedBy>燕子妞</cp:lastModifiedBy>
  <cp:lastPrinted>2024-06-13T09:05:00Z</cp:lastPrinted>
  <dcterms:modified xsi:type="dcterms:W3CDTF">2025-05-27T00:58:40Z</dcterms:modified>
  <cp:revision>27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40AEFEE3A0DA454F9B93709EF670EBED_13</vt:lpwstr>
  </property>
  <property fmtid="{D5CDD505-2E9C-101B-9397-08002B2CF9AE}" pid="4" name="KSOTemplateDocerSaveRecord">
    <vt:lpwstr>eyJoZGlkIjoiNDUzZjc1ZDM0NmQ4YzcxOTVjMGFhNTA2YjFmMjNmOWIiLCJ1c2VySWQiOiIyODM0NDA4NTQifQ==</vt:lpwstr>
  </property>
</Properties>
</file>