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6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25"/>
        <w:gridCol w:w="555"/>
        <w:gridCol w:w="1320"/>
        <w:gridCol w:w="2220"/>
        <w:gridCol w:w="2040"/>
        <w:gridCol w:w="885"/>
        <w:gridCol w:w="1185"/>
        <w:gridCol w:w="840"/>
        <w:gridCol w:w="825"/>
        <w:gridCol w:w="930"/>
        <w:gridCol w:w="465"/>
        <w:gridCol w:w="645"/>
        <w:gridCol w:w="1530"/>
        <w:gridCol w:w="1088"/>
        <w:gridCol w:w="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ascii="Arial Unicode MS" w:hAnsi="Arial Unicode MS" w:eastAsia="Arial Unicode MS" w:cs="Arial Unicode MS"/>
                <w:i w:val="0"/>
                <w:iCs w:val="0"/>
                <w:color w:val="000000"/>
                <w:sz w:val="36"/>
                <w:szCs w:val="36"/>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食品监督抽检合格产品信息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6200" w:type="dxa"/>
            <w:gridSpan w:val="15"/>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本次公示的食品主要为调味品、糖果制品、蔬菜制品、淀粉及淀粉制品4个大类，共抽取57批次，56批次合格。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6200" w:type="dxa"/>
            <w:gridSpan w:val="15"/>
            <w:shd w:val="clear" w:color="auto" w:fill="auto"/>
            <w:vAlign w:val="center"/>
          </w:tcPr>
          <w:p>
            <w:pPr>
              <w:keepNext w:val="0"/>
              <w:keepLines w:val="0"/>
              <w:widowControl/>
              <w:suppressLineNumbers w:val="0"/>
              <w:ind w:firstLineChars="20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检验依据是 GB/T 18186-2000《酿造酱油》，GB 2719-2018《食品安全国家标准 食醋》，DBS50/ 024-2015《食品安全地方标准 香辛料油》，SB/T 10416-2007《调味料酒》，GB 2762-2022《食品安全国家标准食品中污染物限量》,食品整治办[2008]3号《食品中可能违法添加的非食用物质和易滥用的食品添加剂品种名单(第一批)》,GB 2760-2024《食品安全国家标准 食品添加剂使用标准》，等标准及产品明示标准和指标的要求。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抽样编号</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序号</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标称生产企业名称</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标称生产企业地址</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被抽样单位名称</w:t>
            </w:r>
          </w:p>
        </w:tc>
        <w:tc>
          <w:tcPr>
            <w:tcW w:w="88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被抽样单位所在省份</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食品名称</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规格型号</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生产日期/批号</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分类</w:t>
            </w:r>
          </w:p>
        </w:tc>
        <w:tc>
          <w:tcPr>
            <w:tcW w:w="46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公告号</w:t>
            </w:r>
          </w:p>
        </w:tc>
        <w:tc>
          <w:tcPr>
            <w:tcW w:w="645"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公告日期</w:t>
            </w: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任务来源/项目名称</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检验机构</w:t>
            </w:r>
          </w:p>
        </w:tc>
        <w:tc>
          <w:tcPr>
            <w:tcW w:w="547" w:type="dxa"/>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single"/>
              </w:rPr>
            </w:pPr>
            <w:r>
              <w:rPr>
                <w:rFonts w:hint="eastAsia" w:ascii="仿宋" w:hAnsi="仿宋" w:eastAsia="仿宋" w:cs="仿宋"/>
                <w:b/>
                <w:bCs/>
                <w:i w:val="0"/>
                <w:iCs w:val="0"/>
                <w:color w:val="000000"/>
                <w:kern w:val="0"/>
                <w:sz w:val="20"/>
                <w:szCs w:val="20"/>
                <w:u w:val="singl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XBJ25420142491932268</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湖北启铺食品有限公司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湖北省团风县团风镇华中闽台产业新城</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武汉中商超市连锁有限公司光谷店</w:t>
            </w:r>
          </w:p>
        </w:tc>
        <w:tc>
          <w:tcPr>
            <w:tcW w:w="885" w:type="dxa"/>
            <w:shd w:val="clear" w:color="auto" w:fill="auto"/>
            <w:vAlign w:val="center"/>
          </w:tcPr>
          <w:p>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粉丝</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2024-09-10</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XBJ25420142491932315</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宁波红九九食品有限公司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浙江省慈溪市长河镇大云开发区</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武汉市东湖新技术开发区丹江渔宴餐饮店(个体工商户)</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香滴露小米辣（盐水渍菜）</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2千克/袋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2025-01-02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XBJ25420142491932321</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昌黎县鑫绿源食品有限公司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昌黎县安山镇东牛栏村</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武汉老村长九峰餐饮有限公司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粉条</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计量称重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2024-11-01</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XBJ25420142491932375</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绵阳市福来源食品有限公司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四川省绵阳市安州区黄土镇明月村5组</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武汉东湖新技术开发区渔谣记中餐店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翡翠笋</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2024-11-01</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XBJ25420142491932402</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桃江县竹缘林科开发有限公司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湖南省益阳市桃江县马迹塘镇马迹塘村马迹塘组88号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武汉稻禧餐饮服务有限公司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脆肚笋</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2025-01-05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XBJ25420142491932433</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武汉老村长私募菜餐饮有限公司创业街店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黑木耳</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2025-03-10</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XBJ25420142491932582</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东宁山友食用菌科技研发有限公司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东宁市绥阳镇黑木耳产业集群东侧（有机食品加工园区内）</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武汉亚惠美食有限公司生物创新园分店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黑木耳</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1kg/袋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2024-01-02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XBJ25420142491932618ZX</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四川菜花香食品有限公司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眉山市东坡区太和经济开发区</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武汉东湖新技术开发区秦德才调料店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鱼酸菜（酱腌菜）</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2024-11-25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XBJ25420142491932619ZX</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武汉东湖新技术开发区秦德才调料店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黄花菜</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2024-07-10</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XBJ25420142491932677ZX</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四川竹鑫兵食品有限公司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四川省内江市市中区凌家镇火车站</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武汉东湖新技术开发区徐丽娜调料店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泡椒笋尖（酱腌菜）</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2025-01-15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XBJ25420142491932706ZX</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湖北民安农产品股份有限公司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湖北省监利市白螺镇民安路1号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武汉东湖新技术开发区苏永信干货店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湘西外婆菜(酱腌菜)</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2025-02-25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XBJ25420142491932766ZX</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成都吉食道食品有限公司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四川省成都市郫都区中国川菜产业园永安路222号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中百仓储超市有限公司光谷新世界店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泡椒味笋尖尖(酱腌菜)</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2024-10-08</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XBJ25420142491932799</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烟台双塔食品股份有限公司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山东省招远金岭镇寨里</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武汉生物城文化旅游投资开发有限公司光谷酒店分公司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龙口粉丝</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500g/袋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2024-11-02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XBJ25420142491932812</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广东生和堂健康食品股份有限公司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广东省江门市江海区胜利南路166号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武汉市东湖新技术开发区超发食品商行（个体工商户）</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蓝莓西米露味吸吸果冻</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2025-01-13</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糖果制品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XBJ25420142491932835</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洛阳市太丰食品有限公司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河南省洛阳市偃师区府店镇政府街南200米</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武汉唯炉餐饮管理有限公司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土豆粉（马铃薯湿粉条）</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2024-11-28</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XBJ25420142491932836</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昌黎县三龙粉丝厂</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昌黎县安山镇东牛栏村</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武汉唯炉餐饮管理有限公司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粉条</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称重计量</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2025-02-16</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XBJ25420142491932840</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广东嘉豪食品有限公司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中山市港口镇沙港西路86号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武汉天椒别院餐饮管理有限公司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泡花生老醋汁  调味汁</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560克/瓶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2025-02-20</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XBJ25420142491932841</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武汉春塔食品有限公司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武汉市黄陂区武湖新华大道12号汉江潮轻工产业园1单元3楼</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武汉天椒别院餐饮管理有限公司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味精</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2kg/袋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2024-12-19</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XBJ25420142491932843</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武汉天椒别院餐饮管理有限公司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皱皮辣椒节</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2025-02-10</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XBJ25420142491932868</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好太太食品有限公司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寿光市稻田镇潍高路与308国道交叉口北侧</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武汉天椒别院餐饮管理有限公司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黄豆酱油(酿造酱油)</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550毫升/瓶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2024-10-03</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XBJ25420142491932869</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湖北蓝天盐化有限公司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湖北省云梦县云化路特1号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武汉天椒别院餐饮管理有限公司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精制碘盐</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500g/袋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2024-11-12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XBJ25420142491932886</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上海鼎丰酿造食品有限公司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上海市奉贤区庄行镇杨溇路388号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武汉颐和景轩酒店管理有限公司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白醋（酿造食醋）</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2024-08-15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XBJ25420142491932887</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浙江越景绍兴酒有限公司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绍兴市柯桥区湖塘街道湖塘村</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武汉颐和景轩酒店管理有限公司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调味料酒</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2025-01-16</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XBJ25420142491932889</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武汉颐和景轩酒店管理有限公司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干整辣椒节</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2025-02-28</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XBJ25420142491932924</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江苏恒顺醋业股份有限公司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江苏省镇江市恒顺大道66号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武汉微小厨餐饮有限公司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恒顺6°白醋</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2024-10-03</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XBJ25420142491932925</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山西水塔醋业股份有限公司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太原市清徐县杨房北醋都路288号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武汉微小厨餐饮有限公司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水塔陈醋【酿造食醋】</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420mL/瓶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2024-12-27</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XBJ25420142491932926</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河南金玉锋生物科技有限公司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河南省驻马店市兴业大道北段经济技术产业集聚区</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武汉微小厨餐饮有限公司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食用玉米淀粉</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25kg/袋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2025-02-16</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XBJ25420142491932927</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昌黎县三环食品有限责任公司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昌黎县龙家店镇武埝坨村</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武汉微小厨餐饮有限公司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粉条</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计量称重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2025-02-15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XBJ25420142491932941</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29</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山西水塔醋业股份有限公司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太原市清徐县杨房北醋都路288号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武汉鱼祖餐饮管理有限公司光谷分公司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水塔陈醋【酿造食醋】</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420mL/瓶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2024-12-22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XBJ25420142491932942</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长沙老谭味道食品有限公司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湖南省宁乡经济技术开发区新康大道妙盛国际企业孵化港4栋503号、504号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武汉鱼祖餐饮管理有限公司光谷分公司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小炒调味酱油</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415ml/瓶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2024-09-27</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XBJ25420142491932969</w:t>
            </w:r>
          </w:p>
        </w:tc>
        <w:tc>
          <w:tcPr>
            <w:tcW w:w="555" w:type="dxa"/>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昌黎县金华粉丝厂</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昌黎县安山镇马庄</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武汉湖锦餐饮有限公司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粉条</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2025-01-01</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XBJ25420142491932970</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江苏恒顺醋业股份有限公司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江苏省镇江市恒顺大道66号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武汉湖锦餐饮有限公司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6°白醋(酿造食醋)</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2025-01-13</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XBJ25420142491932971</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李锦记(新会)食品有限公司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广东省江门市新会区七堡工贸城北区一号至二号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武汉湖锦餐饮有限公司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蒜蓉辣椒酱</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226克/瓶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2024-11-05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XBJ25420142491932972</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34</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江苏洪宁食品有限公司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江苏省盐城市射阳县城北环东路56号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武汉湖锦餐饮有限公司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湖南辣椒酱</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288克/瓶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2024-11-27</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XBJ25420142491933026</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35</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四川川麻人家食品开发有限公司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雅安市汉源县甘溪坝工业园区</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武汉光谷盛隆酒店管理有限公司潮漫酒店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椒麻鸡汁 调味料</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405g/瓶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2024-09-15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XBJ25420142491933027</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味好美（武汉）食品有限公司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中国.湖北省武汉市汉阳区金色二路8号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武汉光谷盛隆酒店管理有限公司潮漫酒店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味精</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2024-10-15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XBJ25420142491933028</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37</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武汉光谷盛隆酒店管理有限公司潮漫酒店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辣椒王(辣椒节)</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2025-03-25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XBJ25420142491933070</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武汉东湖新技术开发区邻里惠生鲜超市</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朝天椒（干辣椒）</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2025-03-24</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XBJ25420142491933071</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武汉东湖新技术开发区邻里惠生鲜超市</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白芷</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2025-03-02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XBJ25420142491933082</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40</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武汉东湖新技术开发区回家湘餐饮店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红干椒节(干辣椒节)</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2025-03-20</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XBJ25420142491933083</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北京忠和（玉田）生物食品有限公司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河北省唐山市玉田县河北唐山国家农业科技园区二号路东侧六街北侧</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武汉东湖新技术开发区回家湘餐饮店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精制料酒(调味料酒)</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2024-10-15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XBJ25420142491933084</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武汉东湖新技术开发区回家湘餐饮店</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干豆角</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2025-03-20</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XBJ25420142491933098</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43</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商丘市春源食品有限公司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夏邑县孔庄乡政府大街东段北侧</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武汉东湖新技术开发区楚风忆味堂餐厅</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鑫绿源粉丝（淀粉制品）</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500g/袋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2024-12-18</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XBJ25420142491933099</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44</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武汉东湖新技术开发区楚风忆味堂餐厅</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桂皮</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2025-03-12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bookmarkStart w:id="0" w:name="_GoBack"/>
            <w:bookmarkEnd w:id="0"/>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XBJ25420142491933100</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武汉东湖新技术开发区楚风忆味堂餐厅</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辣椒王(干辣椒)</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2025-03-13</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XBJ25420142491933134</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长沙老谭味道食品有限公司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湖南省宁乡经济技术开发区新康大道妙盛国际企业孵化港4栋503、504号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武汉东湖新技术开发区彧豪湘菜餐厅</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小炒调味酱油</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415ml/瓶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2025-02-13</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XBJ25420142491933135</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江苏鲜迪食品有限公司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江苏省淮安市洪泽区双虎路12号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武汉东湖新技术开发区彧豪湘菜餐厅</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鸡味调味料</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2024-08-06</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XBJ25420142491933136</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48</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湖北长舟盐化有限公司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湖北省应城市东马坊枣林路1号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武汉东湖新技术开发区彧豪湘菜餐厅</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加碘精制盐</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500g/袋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2024-12-15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XBJ25420142491933140</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49</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湖北殷煌调味品有限公司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湖北省孝感市汉川市仙女山街道办事处国光村平章大道以南、泰昌路以东98号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武汉诺曼蒂礼宴酒店有限责任公司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大红浙醋</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700ml/瓶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2024-11-02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XBJ25420142491933142</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武汉诺曼蒂礼宴酒店有限责任公司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散装八角</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2025-03-15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XBJ25420142491933143</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51</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武汉市红刚久和调味食品有限公司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武汉市长江新区三里桥街银湖发展大道南一路1号3号楼3楼</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武汉诺曼蒂礼宴酒店有限责任公司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食用红薯淀粉</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2025-01-01</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淀粉及淀粉制品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XBJ25420142491933144</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52</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重庆三五世全食品有限公司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重庆市九龙坡区福园路1号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武汉诺曼蒂礼宴酒店有限责任公司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重庆火锅精品底料</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2025-02-24</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XBJ25420142491933156</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53</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重庆三五世全食品有限公司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重庆市九龙坡区福园路1号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武汉天知味餐饮管理服务有限公司保税区分公司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重庆三五火锅底料</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2025-03-02</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XBJ25420142491933157</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54</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武汉天知味餐饮管理服务有限公司保税区分公司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干豆角</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散装称重</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2025-03-24</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蔬菜制品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XBJ25420142491933186</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55</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自贡市天味食品有限公司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四川省自贡市自流井区光大街双牌坊3巷2号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湖北鑫众诚餐饮管理有限公司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甜面酱</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500克/瓶</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2024-10-19</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1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XBJ25420142491933187</w:t>
            </w:r>
          </w:p>
        </w:tc>
        <w:tc>
          <w:tcPr>
            <w:tcW w:w="55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56</w:t>
            </w:r>
          </w:p>
        </w:tc>
        <w:tc>
          <w:tcPr>
            <w:tcW w:w="13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味好美（武汉）食品有限公司</w:t>
            </w:r>
          </w:p>
        </w:tc>
        <w:tc>
          <w:tcPr>
            <w:tcW w:w="222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中国.湖北省武汉市汉阳区金色二路8号</w:t>
            </w:r>
          </w:p>
        </w:tc>
        <w:tc>
          <w:tcPr>
            <w:tcW w:w="20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湖北鑫众诚餐饮管理有限公司</w:t>
            </w:r>
          </w:p>
        </w:tc>
        <w:tc>
          <w:tcPr>
            <w:tcW w:w="885" w:type="dxa"/>
            <w:shd w:val="clear" w:color="auto" w:fill="auto"/>
            <w:vAlign w:val="center"/>
          </w:tcPr>
          <w:p>
            <w:pPr>
              <w:jc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lang w:val="en-US" w:eastAsia="zh-CN"/>
              </w:rPr>
              <w:t>湖北</w:t>
            </w:r>
          </w:p>
        </w:tc>
        <w:tc>
          <w:tcPr>
            <w:tcW w:w="118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味精</w:t>
            </w:r>
          </w:p>
        </w:tc>
        <w:tc>
          <w:tcPr>
            <w:tcW w:w="84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900克/袋</w:t>
            </w:r>
          </w:p>
        </w:tc>
        <w:tc>
          <w:tcPr>
            <w:tcW w:w="825"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2025-01-05</w:t>
            </w:r>
          </w:p>
        </w:tc>
        <w:tc>
          <w:tcPr>
            <w:tcW w:w="9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调味品</w:t>
            </w:r>
          </w:p>
        </w:tc>
        <w:tc>
          <w:tcPr>
            <w:tcW w:w="46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645" w:type="dxa"/>
            <w:shd w:val="clear" w:color="auto" w:fill="auto"/>
            <w:noWrap/>
            <w:vAlign w:val="center"/>
          </w:tcPr>
          <w:p>
            <w:pPr>
              <w:jc w:val="center"/>
              <w:rPr>
                <w:rFonts w:hint="eastAsia" w:ascii="仿宋" w:hAnsi="仿宋" w:eastAsia="仿宋" w:cs="仿宋"/>
                <w:i w:val="0"/>
                <w:iCs w:val="0"/>
                <w:color w:val="000000"/>
                <w:sz w:val="21"/>
                <w:szCs w:val="21"/>
                <w:u w:val="none"/>
              </w:rPr>
            </w:pPr>
          </w:p>
        </w:tc>
        <w:tc>
          <w:tcPr>
            <w:tcW w:w="1530"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武汉市东湖新技术开发区市场监督管理局</w:t>
            </w:r>
          </w:p>
        </w:tc>
        <w:tc>
          <w:tcPr>
            <w:tcW w:w="1088" w:type="dxa"/>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武汉尚码生物科技有限公司</w:t>
            </w:r>
          </w:p>
        </w:tc>
        <w:tc>
          <w:tcPr>
            <w:tcW w:w="547" w:type="dxa"/>
            <w:shd w:val="clear" w:color="auto" w:fill="auto"/>
            <w:noWrap/>
            <w:vAlign w:val="center"/>
          </w:tcPr>
          <w:p>
            <w:pPr>
              <w:jc w:val="center"/>
              <w:rPr>
                <w:rFonts w:hint="eastAsia" w:ascii="仿宋" w:hAnsi="仿宋" w:eastAsia="仿宋" w:cs="仿宋"/>
                <w:i w:val="0"/>
                <w:iCs w:val="0"/>
                <w:color w:val="000000"/>
                <w:sz w:val="21"/>
                <w:szCs w:val="21"/>
                <w:u w:val="none"/>
              </w:rPr>
            </w:pPr>
          </w:p>
        </w:tc>
      </w:tr>
    </w:tbl>
    <w:p>
      <w:pPr>
        <w:rPr>
          <w:sz w:val="21"/>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1" w:fontKey="{C3169C80-A406-4D48-BBD7-A4099EA5742D}"/>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00000000" w:usb1="00000000" w:usb2="00000000" w:usb3="00000000" w:csb0="00000000" w:csb1="00000000"/>
    <w:embedRegular r:id="rId2" w:fontKey="{BB425E3F-9F04-42EA-BB41-0FBA51302FFE}"/>
  </w:font>
  <w:font w:name="方正小标宋简体">
    <w:panose1 w:val="02010601030101010101"/>
    <w:charset w:val="86"/>
    <w:family w:val="auto"/>
    <w:pitch w:val="default"/>
    <w:sig w:usb0="00000001" w:usb1="080E0000" w:usb2="00000000" w:usb3="00000000" w:csb0="00040000" w:csb1="00000000"/>
    <w:embedRegular r:id="rId3" w:fontKey="{FCB3607B-756B-4ADA-A562-F6A6B20E5AFE}"/>
  </w:font>
  <w:font w:name="Arial Unicode MS">
    <w:panose1 w:val="020B0604020202020204"/>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5ZDA1OTI3OWM3ZjFkYWY1ZWNjYjcxZmJiM2Q4NGIifQ=="/>
  </w:docVars>
  <w:rsids>
    <w:rsidRoot w:val="008C7C05"/>
    <w:rsid w:val="00015496"/>
    <w:rsid w:val="00052C7E"/>
    <w:rsid w:val="000934DF"/>
    <w:rsid w:val="000A4616"/>
    <w:rsid w:val="00133474"/>
    <w:rsid w:val="00165623"/>
    <w:rsid w:val="00203D21"/>
    <w:rsid w:val="00272597"/>
    <w:rsid w:val="003115AF"/>
    <w:rsid w:val="00314177"/>
    <w:rsid w:val="0077138D"/>
    <w:rsid w:val="00805F67"/>
    <w:rsid w:val="008C7C05"/>
    <w:rsid w:val="008D2F52"/>
    <w:rsid w:val="008D53DD"/>
    <w:rsid w:val="009139C7"/>
    <w:rsid w:val="009336BC"/>
    <w:rsid w:val="0094314C"/>
    <w:rsid w:val="00A712C0"/>
    <w:rsid w:val="00AD0458"/>
    <w:rsid w:val="00AD4C15"/>
    <w:rsid w:val="00B00AAE"/>
    <w:rsid w:val="00BB5A22"/>
    <w:rsid w:val="00CF05CA"/>
    <w:rsid w:val="00E9580F"/>
    <w:rsid w:val="081206AB"/>
    <w:rsid w:val="084E1721"/>
    <w:rsid w:val="111408BB"/>
    <w:rsid w:val="132C58FF"/>
    <w:rsid w:val="134B4DC4"/>
    <w:rsid w:val="13E1450A"/>
    <w:rsid w:val="15CD2129"/>
    <w:rsid w:val="19464C3C"/>
    <w:rsid w:val="1DA84282"/>
    <w:rsid w:val="1E511824"/>
    <w:rsid w:val="20867518"/>
    <w:rsid w:val="2871093F"/>
    <w:rsid w:val="33B163D9"/>
    <w:rsid w:val="3AD65B48"/>
    <w:rsid w:val="3B227EC0"/>
    <w:rsid w:val="403079A0"/>
    <w:rsid w:val="44A15A9D"/>
    <w:rsid w:val="4CD976FF"/>
    <w:rsid w:val="55BE078B"/>
    <w:rsid w:val="588154D4"/>
    <w:rsid w:val="58E76D01"/>
    <w:rsid w:val="5B9050A3"/>
    <w:rsid w:val="5D2437E0"/>
    <w:rsid w:val="641167C9"/>
    <w:rsid w:val="65D025CA"/>
    <w:rsid w:val="67402468"/>
    <w:rsid w:val="67B871E7"/>
    <w:rsid w:val="69502D4F"/>
    <w:rsid w:val="707A6F85"/>
    <w:rsid w:val="711041C2"/>
    <w:rsid w:val="7C435C33"/>
    <w:rsid w:val="7E3E7A74"/>
    <w:rsid w:val="7F1E3B19"/>
    <w:rsid w:val="7FB27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5"/>
    <w:unhideWhenUsed/>
    <w:qFormat/>
    <w:uiPriority w:val="99"/>
    <w:pPr>
      <w:tabs>
        <w:tab w:val="center" w:pos="4153"/>
        <w:tab w:val="right" w:pos="8306"/>
      </w:tabs>
      <w:snapToGrid w:val="0"/>
      <w:jc w:val="left"/>
    </w:pPr>
    <w:rPr>
      <w:sz w:val="18"/>
      <w:szCs w:val="18"/>
    </w:rPr>
  </w:style>
  <w:style w:type="paragraph" w:styleId="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954F72"/>
      <w:u w:val="single"/>
    </w:rPr>
  </w:style>
  <w:style w:type="character" w:styleId="7">
    <w:name w:val="Hyperlink"/>
    <w:basedOn w:val="5"/>
    <w:semiHidden/>
    <w:unhideWhenUsed/>
    <w:qFormat/>
    <w:uiPriority w:val="99"/>
    <w:rPr>
      <w:color w:val="0563C1"/>
      <w:u w:val="single"/>
    </w:rPr>
  </w:style>
  <w:style w:type="character" w:customStyle="1" w:styleId="8">
    <w:name w:val="font81"/>
    <w:basedOn w:val="5"/>
    <w:qFormat/>
    <w:uiPriority w:val="0"/>
    <w:rPr>
      <w:rFonts w:hint="eastAsia" w:ascii="仿宋" w:hAnsi="仿宋" w:eastAsia="仿宋" w:cs="仿宋"/>
      <w:color w:val="FF0000"/>
      <w:sz w:val="22"/>
      <w:szCs w:val="22"/>
      <w:u w:val="none"/>
    </w:rPr>
  </w:style>
  <w:style w:type="character" w:customStyle="1" w:styleId="9">
    <w:name w:val="font41"/>
    <w:basedOn w:val="5"/>
    <w:qFormat/>
    <w:uiPriority w:val="0"/>
    <w:rPr>
      <w:rFonts w:hint="eastAsia" w:ascii="仿宋" w:hAnsi="仿宋" w:eastAsia="仿宋" w:cs="仿宋"/>
      <w:color w:val="000000"/>
      <w:sz w:val="22"/>
      <w:szCs w:val="22"/>
      <w:u w:val="none"/>
    </w:rPr>
  </w:style>
  <w:style w:type="character" w:customStyle="1" w:styleId="10">
    <w:name w:val="font31"/>
    <w:basedOn w:val="5"/>
    <w:qFormat/>
    <w:uiPriority w:val="0"/>
    <w:rPr>
      <w:rFonts w:hint="eastAsia" w:ascii="宋体" w:hAnsi="宋体" w:eastAsia="宋体" w:cs="宋体"/>
      <w:color w:val="000000"/>
      <w:sz w:val="20"/>
      <w:szCs w:val="20"/>
      <w:u w:val="none"/>
    </w:rPr>
  </w:style>
  <w:style w:type="character" w:customStyle="1" w:styleId="11">
    <w:name w:val="font21"/>
    <w:basedOn w:val="5"/>
    <w:qFormat/>
    <w:uiPriority w:val="0"/>
    <w:rPr>
      <w:rFonts w:hint="default" w:ascii="Calibri" w:hAnsi="Calibri" w:cs="Calibri"/>
      <w:color w:val="000000"/>
      <w:sz w:val="20"/>
      <w:szCs w:val="20"/>
      <w:u w:val="none"/>
    </w:rPr>
  </w:style>
  <w:style w:type="character" w:customStyle="1" w:styleId="12">
    <w:name w:val="font11"/>
    <w:basedOn w:val="5"/>
    <w:qFormat/>
    <w:uiPriority w:val="0"/>
    <w:rPr>
      <w:rFonts w:hint="default" w:ascii="Calibri" w:hAnsi="Calibri" w:cs="Calibri"/>
      <w:color w:val="000000"/>
      <w:sz w:val="20"/>
      <w:szCs w:val="20"/>
      <w:u w:val="none"/>
    </w:rPr>
  </w:style>
  <w:style w:type="paragraph" w:customStyle="1" w:styleId="13">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15">
    <w:name w:val="font6"/>
    <w:basedOn w:val="1"/>
    <w:qFormat/>
    <w:uiPriority w:val="0"/>
    <w:pPr>
      <w:widowControl/>
      <w:spacing w:before="100" w:beforeAutospacing="1" w:after="100" w:afterAutospacing="1"/>
      <w:jc w:val="left"/>
    </w:pPr>
    <w:rPr>
      <w:rFonts w:ascii="宋体" w:hAnsi="宋体" w:eastAsia="宋体" w:cs="宋体"/>
      <w:kern w:val="0"/>
      <w:sz w:val="22"/>
    </w:rPr>
  </w:style>
  <w:style w:type="paragraph" w:customStyle="1" w:styleId="16">
    <w:name w:val="font7"/>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4"/>
      <w:szCs w:val="24"/>
      <w:u w:val="single"/>
    </w:rPr>
  </w:style>
  <w:style w:type="paragraph" w:customStyle="1" w:styleId="1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4"/>
      <w:szCs w:val="24"/>
    </w:rPr>
  </w:style>
  <w:style w:type="paragraph" w:customStyle="1" w:styleId="1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宋体" w:eastAsia="Arial Unicode MS" w:cs="宋体"/>
      <w:color w:val="000000"/>
      <w:kern w:val="0"/>
      <w:sz w:val="36"/>
      <w:szCs w:val="36"/>
    </w:rPr>
  </w:style>
  <w:style w:type="character" w:customStyle="1" w:styleId="24">
    <w:name w:val="页眉 字符"/>
    <w:basedOn w:val="5"/>
    <w:link w:val="3"/>
    <w:qFormat/>
    <w:uiPriority w:val="99"/>
    <w:rPr>
      <w:rFonts w:asciiTheme="minorHAnsi" w:hAnsiTheme="minorHAnsi" w:eastAsiaTheme="minorEastAsia" w:cstheme="minorBidi"/>
      <w:kern w:val="2"/>
      <w:sz w:val="18"/>
      <w:szCs w:val="18"/>
    </w:rPr>
  </w:style>
  <w:style w:type="character" w:customStyle="1" w:styleId="25">
    <w:name w:val="页脚 字符"/>
    <w:basedOn w:val="5"/>
    <w:link w:val="2"/>
    <w:qFormat/>
    <w:uiPriority w:val="99"/>
    <w:rPr>
      <w:rFonts w:asciiTheme="minorHAnsi" w:hAnsiTheme="minorHAnsi" w:eastAsiaTheme="minorEastAsia" w:cstheme="minorBidi"/>
      <w:kern w:val="2"/>
      <w:sz w:val="18"/>
      <w:szCs w:val="18"/>
    </w:rPr>
  </w:style>
  <w:style w:type="paragraph" w:customStyle="1" w:styleId="26">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7">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4"/>
      <w:szCs w:val="24"/>
    </w:rPr>
  </w:style>
  <w:style w:type="character" w:customStyle="1" w:styleId="28">
    <w:name w:val="font9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10</Pages>
  <Words>4734</Words>
  <Characters>6534</Characters>
  <Lines>31</Lines>
  <Paragraphs>8</Paragraphs>
  <TotalTime>54</TotalTime>
  <ScaleCrop>false</ScaleCrop>
  <LinksUpToDate>false</LinksUpToDate>
  <CharactersWithSpaces>6544</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2021-08-27T09:27:00Z</dcterms:created>
  <dc:creator>xbany</dc:creator>
  <cp:lastModifiedBy>Best</cp:lastModifiedBy>
  <dcterms:modified xsi:type="dcterms:W3CDTF">2025-06-10T06:54:53Z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A8173C70555F41D8B925CDD2AC378EAE_12</vt:lpwstr>
  </property>
  <property fmtid="{D5CDD505-2E9C-101B-9397-08002B2CF9AE}" pid="4" name="KSOTemplateDocerSaveRecord">
    <vt:lpwstr>eyJoZGlkIjoiNmJhNzY5ZDQ0YzViOTc5Y2NiZTE5NDRkNjNkYzFlNGIiLCJ1c2VySWQiOiI0MzQ5NDY2NzUifQ==</vt:lpwstr>
  </property>
</Properties>
</file>