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570"/>
        <w:gridCol w:w="1500"/>
        <w:gridCol w:w="2190"/>
        <w:gridCol w:w="2190"/>
        <w:gridCol w:w="900"/>
        <w:gridCol w:w="1230"/>
        <w:gridCol w:w="840"/>
        <w:gridCol w:w="840"/>
        <w:gridCol w:w="660"/>
        <w:gridCol w:w="465"/>
        <w:gridCol w:w="690"/>
        <w:gridCol w:w="1500"/>
        <w:gridCol w:w="1065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本次公示的食品主要为调味品1个大类，共抽取58批次，56批次合格。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GB/T 18186-2000《酿造酱油》，GB 2719-2018《食品安全国家标准 食醋》，DBS50/ 024-2015《食品安全地方标准 香辛料油》，SB/T 10416-2007《调味料酒》，GB 2762-2022《食品安全国家标准食品中污染物限量》,食品整治办[2008]3号《食品中可能违法添加的非食用物质和易滥用的食品添加剂品种名单(第一批)》,GB 2760-2024《食品安全国家标准 食品添加剂使用标准》等标准及产品明示标准和指标的要求。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苏州好唯加食品有限公司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太仓市沙溪镇归庄长富工业区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上海白醋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2024-10-15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XBJ25420142491932257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重庆市江津区丰源花椒有限公司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重庆市江津区先锋中小企业创业基地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武汉老村长私募菜餐饮有限公司光谷五路店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花椒油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鹤山市东古调味食品有限公司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广东省鹤山市古劳镇麦水工业区3号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一品鲜（酿造酱油）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长沙老谭味道食品有限公司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湖南省宁乡经济技术开发区新康大道妙盛国际企业孵化港4栋503号、504号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武汉市东湖新技术开发区八拙里精致口味餐饮店（个体工商户）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小炒调味酱油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湖北启铺食品有限公司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湖北省团风县团风镇华中闽台产业新城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桂皮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XBJ25420142491932265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湖北启铺食品有限公司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湖北省团风县团风镇华中闽台产业新城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武汉中商超市连锁有限公司光谷店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2024-07-09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XBJ25420142491932294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重庆三五世全食品有限公司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重庆市九龙坡区福园路1号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武汉悦兮餐饮管理有限公司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重庆火锅精品底料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烟台欣和企业食品有限公司济南分公司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济南市章丘市明水经济开发区工业五路北首250200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武汉老村长九峰餐饮有限公司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黄飞红香脆椒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308g/袋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广州市广味源食品有限公司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广州市番禺区化龙镇翠湖工业区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武汉老村长九峰餐饮有限公司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大红浙醋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630毫升/瓶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XBJ25420142491932316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广州市美尚香食品有限公司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广州市番禺区沙湾镇古坝西村工业街8号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武汉市东湖新技术开发区丹江渔宴餐饮店(个体工商户)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大红浙醋（酿造食醋）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XBJ25420142491932317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武汉市东湖新技术开发区丹江渔宴餐饮店(个体工商户)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皱皮辣椒(辣椒皮)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XBJ25420142491932361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安徽柳燕堂食品有限公司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安徽省合肥市肥东经济开发区10号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桂皮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XBJ25420142491932362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安徽柳燕之坊食品有限公司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安徽省合肥市包河工业区天津路10号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中百仓储超市有限公司万科嘉园店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小米辣(干辣椒)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XBJ25420142491932374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上海太太乐食品有限公司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上海市曹安路13号桥南星华公路969号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武汉东湖新技术开发区渔谣记中餐店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鲜香宝调味料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2024-08-07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XBJ25420142491932400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老伯娘有限公司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重庆市綦江区通惠食品工业园区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酵素调味料（固态复合调味料）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XBJ25420142491932401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龙牌食品股份有限公司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湖南省湘潭市湘潭经济技术开发区红星路21号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武汉稻禧餐饮服务有限公司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龙牌酱油（酿造酱油）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XBJ25420142491932431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苏州好唯加食品有限公司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太仓市沙溪镇归庄长富工业区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上海白醋（酿造食醋）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2024-08-06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XBJ25420142491932432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武汉老村长私募菜餐饮有限公司创业街店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辣椒王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XBJ25420142491932452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东莞市超好食品实业有限公司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东莞市塘厦岭南路53号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“科轮牌”鸡饭老抽酱汁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640毫升/瓶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XBJ25420142491932453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山西水塔醋业股份有限公司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太原市清徐县杨房北醋都路288号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水塔陈醋【酿造食醋】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XBJ25420142491932454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四川丁点儿食品开发股份有限公司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成都市郫都区安德镇中国川菜产业化功能区蜀香路388号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武汉拾萃坊酒店管理有限公司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麻得倒纯萃花椒油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2024-08-14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XBJ25420142491932534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湖北楚江渔火餐饮管理有限公司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XBJ25420142491932539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武汉东湖新技术开发区鑫运达调料批发店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辣椒王粉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XBJ25420142491932540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武汉东湖新技术开发区鑫运达调料批发店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印度椒(整个进口椒)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XBJ25420142491932541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武汉东湖新技术开发区徐荣全调料店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红袋子桂皮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XBJ25420142491932557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武汉东湖新技术开发区徐荣全调料店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白芷片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XBJ25420142491932560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武汉东湖新技术开发区徐荣全调料店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辣王皮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XBJ25420142491932561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武汉东湖新技术开发区徐荣全调料店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辣王粉细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XBJ25420142491932578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广州市广味源食品有限公司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广州市番禺区化龙镇翠湖工业区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武汉亚惠美食有限公司生物创新园分店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胡椒粉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XBJ25420142491932620</w:t>
            </w:r>
          </w:p>
        </w:tc>
        <w:tc>
          <w:tcPr>
            <w:tcW w:w="57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桂皮(板桂)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XBJ25420142491932621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小桂皮(烟桂)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XBJ25420142491932622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大白芷(白芷片)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2024-11-23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XBJ25420142491932623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武汉东湖新技术开发区秦德才调料店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辣王节(干辣椒节)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XBJ25420142491932664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广东嘉豪食品有限公司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中山市港口镇沙港西路86号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辣鲜汁调味汁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945克/瓶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XBJ25420142491932665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干辣椒结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XBJ25420142491932669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武汉市顺易味源食品股份有限公司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武汉市江夏区郑店街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武汉聚朋居餐饮有限公司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麻辣龙虾酱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XBJ25420142491932672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小桂皮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XBJ25420142491932673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白芷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XBJ25420142491932674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A红节(干辣椒节)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XBJ25420142491932675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红花椒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XBJ25420142491932676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武汉东湖新技术开发区徐丽娜调料店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灯笼椒(干辣椒)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XBJ25420142491932708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桂皮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XBJ25420142491932709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八角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XBJ25420142491932710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无硫白芷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XBJ25420142491932711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灯笼椒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XBJ25420142491932712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武汉东湖新技术开发区苏永信干货店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辣粉(干辣椒粉)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XBJ25420142491932716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四川五丰黎红食品有限公司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四川省雅安市汉源县甘溪坝食品工业园区黎红大道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花椒油（食用调味油）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265毫升/瓶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XBJ25420142491932717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鹤山市东古调味食品有限公司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广东省鹤山市古劳镇麦水工业区3号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一品鲜（酿造酱油）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2024-03-19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XBJ25420142491932718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辣椒王（干辣椒）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XBJ25420142491932719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幺麻子食品股份有限公司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四川省眉山市洪雅县止戈镇五龙路15号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武汉东湖新技术开发区萬家别院酒店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藤椒油(香辛料调味油)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2024-08-13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XBJ25420142491932749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安徽柳燕堂食品有限公司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安徽省合肥市肥东经济开发区新安江路10号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桂皮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XBJ25420142491932750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贵州道真自治县森鑫花椒种植专业合作社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贵州省道真县三桥镇凤山村下半坡组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中百仓储超市有限公司光谷新世界店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满天星辣椒干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XBJ25420142491932782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贵阳南明老干妈风味食品有限责任公司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贵阳市龙洞堡见龙洞路138号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武汉市东湖新技术开发区一勺一味餐饮店（个体工商户）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风味豆豉油制辣椒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280g/瓶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01-08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XBJ25420142491932802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苏州好唯加食品有限公司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太仓市沙溪镇归庄长富工业区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武汉藕巷餐饮管理有限公司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上海白醋（酿造食醋）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2024-10-22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XBJ25420142491932803</w:t>
            </w:r>
          </w:p>
        </w:tc>
        <w:tc>
          <w:tcPr>
            <w:tcW w:w="5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1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武汉藕巷餐饮管理有限公司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湖北</w:t>
            </w: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丘比辣椒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0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武汉尚码生物科技有限公司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47ECEA-6FE4-4B8D-B450-ADF88332AB25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42C9F28C-5650-46D3-8E30-03E8DFAAD55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7F619EA1-6DFF-4E81-A774-DC5BD6120C26}"/>
  </w:font>
  <w:font w:name="Arial Unicode MS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BB5A22"/>
    <w:rsid w:val="00CF05CA"/>
    <w:rsid w:val="00E9580F"/>
    <w:rsid w:val="081206AB"/>
    <w:rsid w:val="084E1721"/>
    <w:rsid w:val="111408BB"/>
    <w:rsid w:val="132C58FF"/>
    <w:rsid w:val="134B4DC4"/>
    <w:rsid w:val="13E1450A"/>
    <w:rsid w:val="15CD2129"/>
    <w:rsid w:val="19464C3C"/>
    <w:rsid w:val="1DA84282"/>
    <w:rsid w:val="1E511824"/>
    <w:rsid w:val="20867518"/>
    <w:rsid w:val="2871093F"/>
    <w:rsid w:val="33B163D9"/>
    <w:rsid w:val="3AD65B48"/>
    <w:rsid w:val="3B227EC0"/>
    <w:rsid w:val="3C67661A"/>
    <w:rsid w:val="403079A0"/>
    <w:rsid w:val="44A15A9D"/>
    <w:rsid w:val="4CD976FF"/>
    <w:rsid w:val="55BE078B"/>
    <w:rsid w:val="588154D4"/>
    <w:rsid w:val="58E76D01"/>
    <w:rsid w:val="5B9050A3"/>
    <w:rsid w:val="5D2437E0"/>
    <w:rsid w:val="641167C9"/>
    <w:rsid w:val="65D025CA"/>
    <w:rsid w:val="67402468"/>
    <w:rsid w:val="69502D4F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9</Pages>
  <Words>4734</Words>
  <Characters>6534</Characters>
  <Lines>31</Lines>
  <Paragraphs>8</Paragraphs>
  <TotalTime>17</TotalTime>
  <ScaleCrop>false</ScaleCrop>
  <LinksUpToDate>false</LinksUpToDate>
  <CharactersWithSpaces>6544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2025-06-10T09:22:04Z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