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XBJ25420142484334153</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武汉市东湖新技术开发区顺合超马鲜生超市销售的小黄姜</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2025年3月25日抽自</w:t>
      </w:r>
      <w:r>
        <w:rPr>
          <w:rFonts w:hint="eastAsia" w:eastAsia="仿宋_GB2312"/>
          <w:b w:val="0"/>
          <w:bCs w:val="0"/>
          <w:sz w:val="32"/>
          <w:szCs w:val="32"/>
          <w:lang w:val="en-US" w:eastAsia="zh-CN"/>
        </w:rPr>
        <w:t>武汉市东湖新技术开发区顺合超马鲜生超市销售的小黄姜，铅(以 Pb 计)项目不符合 GB 2762-2022《食品安全国家标准 食品中污染物限量》要求，检验结论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pStyle w:val="2"/>
        <w:keepNext w:val="0"/>
        <w:keepLines w:val="0"/>
        <w:pageBreakBefore w:val="0"/>
        <w:widowControl w:val="0"/>
        <w:kinsoku/>
        <w:wordWrap w:val="0"/>
        <w:overflowPunct/>
        <w:topLinePunct/>
        <w:autoSpaceDE/>
        <w:autoSpaceDN/>
        <w:bidi w:val="0"/>
        <w:adjustRightInd w:val="0"/>
        <w:snapToGrid/>
        <w:spacing w:line="560" w:lineRule="exact"/>
        <w:ind w:firstLine="640" w:firstLineChars="200"/>
        <w:jc w:val="both"/>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sz w:val="32"/>
          <w:szCs w:val="32"/>
          <w:lang w:val="en-US" w:eastAsia="zh-CN"/>
        </w:rPr>
        <w:t>经查</w:t>
      </w:r>
      <w:r>
        <w:rPr>
          <w:rFonts w:hint="eastAsia" w:ascii="Times New Roman" w:hAnsi="Times New Roman" w:eastAsia="仿宋_GB2312" w:cs="Times New Roman"/>
          <w:b w:val="0"/>
          <w:bCs w:val="0"/>
          <w:kern w:val="2"/>
          <w:sz w:val="32"/>
          <w:szCs w:val="32"/>
          <w:lang w:val="en-US" w:eastAsia="zh-CN" w:bidi="ar-SA"/>
        </w:rPr>
        <w:t>，当事人销售铅残留量超过食品安全标准限量的食用农产品的行为，违反了《食用农产品市场销售质量安全监督管理办法》第十五条第一款“禁止销售者采购、销售食品安全法第三十四条规定情形的食用农产品。”和《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pStyle w:val="2"/>
        <w:keepNext w:val="0"/>
        <w:keepLines w:val="0"/>
        <w:pageBreakBefore w:val="0"/>
        <w:widowControl w:val="0"/>
        <w:kinsoku/>
        <w:wordWrap w:val="0"/>
        <w:overflowPunct/>
        <w:topLinePunct/>
        <w:autoSpaceDE/>
        <w:autoSpaceDN/>
        <w:bidi w:val="0"/>
        <w:adjustRightInd w:val="0"/>
        <w:snapToGrid/>
        <w:spacing w:line="560" w:lineRule="exact"/>
        <w:ind w:firstLine="640" w:firstLineChars="200"/>
        <w:jc w:val="both"/>
        <w:textAlignment w:val="auto"/>
        <w:rPr>
          <w:rFonts w:hint="default"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鉴于当事人案发后积极配合调查，如实陈述违法事实，主动提供情况说明，如实说明其进货来源；进货时履行了进货查验义务，不知道所经营的该批次小黄姜不合格，依据《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的规定，因抽检批次食品已售完，不予没收涉案食品，本局决定对当事人不予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员对该经营单位进行了全面检查，该单位积极配合调查，如实说明涉案产品来源，提供了供货商的</w:t>
      </w:r>
      <w:r>
        <w:rPr>
          <w:rFonts w:hint="eastAsia" w:ascii="Times New Roman" w:hAnsi="Times New Roman" w:eastAsia="仿宋_GB2312" w:cs="Times New Roman"/>
          <w:b w:val="0"/>
          <w:bCs w:val="0"/>
          <w:kern w:val="2"/>
          <w:sz w:val="32"/>
          <w:szCs w:val="32"/>
          <w:lang w:val="en-US" w:eastAsia="zh-CN" w:bidi="ar-SA"/>
        </w:rPr>
        <w:t>《营业执</w:t>
      </w:r>
      <w:r>
        <w:rPr>
          <w:rFonts w:hint="eastAsia" w:eastAsia="仿宋_GB2312"/>
          <w:sz w:val="32"/>
          <w:szCs w:val="32"/>
          <w:lang w:val="en-US" w:eastAsia="zh-CN"/>
        </w:rPr>
        <w:t>照》</w:t>
      </w:r>
      <w:r>
        <w:rPr>
          <w:rFonts w:hint="eastAsia" w:ascii="Times New Roman" w:hAnsi="Times New Roman" w:eastAsia="仿宋_GB2312" w:cs="Times New Roman"/>
          <w:b w:val="0"/>
          <w:bCs w:val="0"/>
          <w:sz w:val="32"/>
          <w:szCs w:val="32"/>
          <w:lang w:val="en-US" w:eastAsia="zh-CN"/>
        </w:rPr>
        <w:t>、</w:t>
      </w:r>
      <w:r>
        <w:rPr>
          <w:rFonts w:hint="eastAsia" w:eastAsia="仿宋_GB2312" w:cs="Times New Roman"/>
          <w:b w:val="0"/>
          <w:bCs w:val="0"/>
          <w:sz w:val="32"/>
          <w:szCs w:val="32"/>
          <w:lang w:val="en-US" w:eastAsia="zh-CN"/>
        </w:rPr>
        <w:t>检验报告单</w:t>
      </w:r>
      <w:r>
        <w:rPr>
          <w:rFonts w:hint="eastAsia" w:ascii="仿宋_GB2312" w:hAnsi="仿宋_GB2312" w:eastAsia="仿宋_GB2312" w:cs="仿宋_GB2312"/>
          <w:b w:val="0"/>
          <w:bCs w:val="0"/>
          <w:color w:val="auto"/>
          <w:sz w:val="32"/>
          <w:szCs w:val="32"/>
          <w:lang w:val="en-US" w:eastAsia="zh-CN"/>
        </w:rPr>
        <w:t>和</w:t>
      </w:r>
      <w:r>
        <w:rPr>
          <w:rFonts w:hint="eastAsia" w:ascii="仿宋_GB2312" w:hAnsi="仿宋_GB2312" w:eastAsia="仿宋_GB2312" w:cs="仿宋_GB2312"/>
          <w:sz w:val="32"/>
          <w:szCs w:val="32"/>
          <w:lang w:val="en-US" w:eastAsia="zh-CN"/>
        </w:rPr>
        <w:t>销售</w:t>
      </w:r>
      <w:r>
        <w:rPr>
          <w:rFonts w:hint="eastAsia" w:ascii="仿宋_GB2312" w:hAnsi="仿宋_GB2312" w:eastAsia="仿宋_GB2312" w:cs="仿宋_GB2312"/>
          <w:b w:val="0"/>
          <w:bCs w:val="0"/>
          <w:sz w:val="32"/>
          <w:szCs w:val="32"/>
          <w:lang w:val="en-US" w:eastAsia="zh-CN"/>
        </w:rPr>
        <w:t>凭证</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等相关证明文件。针对此次不合格情况，该单位已制定整改措施：一是</w:t>
      </w:r>
      <w:r>
        <w:rPr>
          <w:rFonts w:hint="eastAsia" w:eastAsia="仿宋_GB2312" w:cs="Times New Roman"/>
          <w:b w:val="0"/>
          <w:bCs w:val="0"/>
          <w:sz w:val="32"/>
          <w:szCs w:val="32"/>
          <w:lang w:val="en-US" w:eastAsia="zh-CN"/>
        </w:rPr>
        <w:t>加强对供货商和厂家资质的审核，严格落实进货查验义务；二是组织员工培训，认真学习</w:t>
      </w:r>
      <w:r>
        <w:rPr>
          <w:rFonts w:hint="eastAsia" w:eastAsia="仿宋_GB2312"/>
          <w:b w:val="0"/>
          <w:bCs w:val="0"/>
          <w:sz w:val="32"/>
          <w:szCs w:val="32"/>
          <w:lang w:val="en-US" w:eastAsia="zh-CN"/>
        </w:rPr>
        <w:t>《</w:t>
      </w:r>
      <w:r>
        <w:rPr>
          <w:rFonts w:hint="eastAsia" w:eastAsia="仿宋_GB2312" w:cs="Times New Roman"/>
          <w:b w:val="0"/>
          <w:bCs w:val="0"/>
          <w:sz w:val="32"/>
          <w:szCs w:val="32"/>
          <w:lang w:val="en-US" w:eastAsia="zh-CN"/>
        </w:rPr>
        <w:t>食用农产品市场销售质量安全监督管理法</w:t>
      </w:r>
      <w:r>
        <w:rPr>
          <w:rFonts w:hint="eastAsia" w:ascii="Times New Roman" w:hAnsi="Times New Roman" w:eastAsia="仿宋_GB2312" w:cs="Times New Roman"/>
          <w:b w:val="0"/>
          <w:bCs w:val="0"/>
          <w:kern w:val="2"/>
          <w:sz w:val="32"/>
          <w:szCs w:val="32"/>
          <w:lang w:val="en-US" w:eastAsia="zh-CN" w:bidi="ar-SA"/>
        </w:rPr>
        <w:t>》</w:t>
      </w:r>
      <w:r>
        <w:rPr>
          <w:rFonts w:hint="eastAsia" w:eastAsia="仿宋_GB2312" w:cs="Times New Roman"/>
          <w:b w:val="0"/>
          <w:bCs w:val="0"/>
          <w:sz w:val="32"/>
          <w:szCs w:val="32"/>
          <w:lang w:val="en-US" w:eastAsia="zh-CN"/>
        </w:rPr>
        <w:t>相关规定。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480" w:firstLineChars="14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6</w:t>
      </w:r>
      <w:r>
        <w:rPr>
          <w:rFonts w:hint="default" w:eastAsia="仿宋_GB2312"/>
          <w:sz w:val="32"/>
          <w:szCs w:val="32"/>
          <w:lang w:val="en-US" w:eastAsia="zh-CN"/>
        </w:rPr>
        <w:t>月</w:t>
      </w:r>
      <w:r>
        <w:rPr>
          <w:rFonts w:hint="eastAsia" w:eastAsia="仿宋_GB2312"/>
          <w:sz w:val="32"/>
          <w:szCs w:val="32"/>
          <w:lang w:val="en-US" w:eastAsia="zh-CN"/>
        </w:rPr>
        <w:t>23</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Droid Sans Fallback">
    <w:altName w:val="MS UI Gothic"/>
    <w:panose1 w:val="020B0502000000000001"/>
    <w:charset w:val="80"/>
    <w:family w:val="modern"/>
    <w:pitch w:val="default"/>
    <w:sig w:usb0="00000000" w:usb1="00000000" w:usb2="00000016" w:usb3="00000000" w:csb0="001A0000" w:csb1="00000000"/>
  </w:font>
  <w:font w:name="MS UI 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3B1A6E"/>
    <w:rsid w:val="01F621E6"/>
    <w:rsid w:val="02D941AB"/>
    <w:rsid w:val="03195FD7"/>
    <w:rsid w:val="031A2C9A"/>
    <w:rsid w:val="032C69D5"/>
    <w:rsid w:val="03A36F29"/>
    <w:rsid w:val="03C858EE"/>
    <w:rsid w:val="03D91B06"/>
    <w:rsid w:val="043C5FE1"/>
    <w:rsid w:val="049322AC"/>
    <w:rsid w:val="0502527B"/>
    <w:rsid w:val="05E42A13"/>
    <w:rsid w:val="05F91121"/>
    <w:rsid w:val="06A42B48"/>
    <w:rsid w:val="06A7211B"/>
    <w:rsid w:val="06B27233"/>
    <w:rsid w:val="06D363B8"/>
    <w:rsid w:val="0733359A"/>
    <w:rsid w:val="07862CB6"/>
    <w:rsid w:val="07883506"/>
    <w:rsid w:val="079414C1"/>
    <w:rsid w:val="07F20132"/>
    <w:rsid w:val="08543D87"/>
    <w:rsid w:val="08602BA8"/>
    <w:rsid w:val="08FA46E1"/>
    <w:rsid w:val="09C70100"/>
    <w:rsid w:val="09F105B3"/>
    <w:rsid w:val="0A0D17E8"/>
    <w:rsid w:val="0A2819F5"/>
    <w:rsid w:val="0A910564"/>
    <w:rsid w:val="0AAD2736"/>
    <w:rsid w:val="0BE00729"/>
    <w:rsid w:val="0BE63BCF"/>
    <w:rsid w:val="0C660740"/>
    <w:rsid w:val="0CD27E67"/>
    <w:rsid w:val="0D7231BC"/>
    <w:rsid w:val="0DBB3146"/>
    <w:rsid w:val="0E3623AE"/>
    <w:rsid w:val="0E562FC0"/>
    <w:rsid w:val="0EFE518C"/>
    <w:rsid w:val="0F812DD5"/>
    <w:rsid w:val="0F844CC6"/>
    <w:rsid w:val="0FE16174"/>
    <w:rsid w:val="0FFD229E"/>
    <w:rsid w:val="1078223F"/>
    <w:rsid w:val="10B26BF4"/>
    <w:rsid w:val="11EE54F1"/>
    <w:rsid w:val="11FA1E15"/>
    <w:rsid w:val="13802757"/>
    <w:rsid w:val="1391711A"/>
    <w:rsid w:val="13AD648F"/>
    <w:rsid w:val="141D2C86"/>
    <w:rsid w:val="1428264A"/>
    <w:rsid w:val="148215ED"/>
    <w:rsid w:val="151128EB"/>
    <w:rsid w:val="154E1950"/>
    <w:rsid w:val="158F59EA"/>
    <w:rsid w:val="15C50DAE"/>
    <w:rsid w:val="16AB2FDC"/>
    <w:rsid w:val="16B06B85"/>
    <w:rsid w:val="178222B0"/>
    <w:rsid w:val="184A0D05"/>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945A72"/>
    <w:rsid w:val="23DF1901"/>
    <w:rsid w:val="240D6649"/>
    <w:rsid w:val="24964711"/>
    <w:rsid w:val="24D859AE"/>
    <w:rsid w:val="24F37810"/>
    <w:rsid w:val="25485E80"/>
    <w:rsid w:val="259D1595"/>
    <w:rsid w:val="25DF6B72"/>
    <w:rsid w:val="263B78CF"/>
    <w:rsid w:val="2644262F"/>
    <w:rsid w:val="272B0385"/>
    <w:rsid w:val="272F5A50"/>
    <w:rsid w:val="27685E79"/>
    <w:rsid w:val="27CA0CAB"/>
    <w:rsid w:val="28BD5493"/>
    <w:rsid w:val="28E7314A"/>
    <w:rsid w:val="28E750BB"/>
    <w:rsid w:val="294560D8"/>
    <w:rsid w:val="297F6074"/>
    <w:rsid w:val="29F72AE8"/>
    <w:rsid w:val="2B8F3E3B"/>
    <w:rsid w:val="2C01177C"/>
    <w:rsid w:val="2D9177AD"/>
    <w:rsid w:val="2D98535F"/>
    <w:rsid w:val="2EAA3276"/>
    <w:rsid w:val="2EB96CAB"/>
    <w:rsid w:val="2F01285B"/>
    <w:rsid w:val="2F5614BD"/>
    <w:rsid w:val="2F64349D"/>
    <w:rsid w:val="2FFF34B3"/>
    <w:rsid w:val="309E0133"/>
    <w:rsid w:val="312F1C8F"/>
    <w:rsid w:val="31AE616A"/>
    <w:rsid w:val="320A5E9F"/>
    <w:rsid w:val="322C0E36"/>
    <w:rsid w:val="322E174B"/>
    <w:rsid w:val="32FB7FC6"/>
    <w:rsid w:val="33875743"/>
    <w:rsid w:val="33A743DF"/>
    <w:rsid w:val="33C13BA1"/>
    <w:rsid w:val="34B3770A"/>
    <w:rsid w:val="34FF4367"/>
    <w:rsid w:val="350A0A2B"/>
    <w:rsid w:val="35454ACD"/>
    <w:rsid w:val="35E37025"/>
    <w:rsid w:val="35EA1101"/>
    <w:rsid w:val="35EB0756"/>
    <w:rsid w:val="369C0825"/>
    <w:rsid w:val="36F16073"/>
    <w:rsid w:val="373527DC"/>
    <w:rsid w:val="37A40015"/>
    <w:rsid w:val="38181E92"/>
    <w:rsid w:val="385D0C07"/>
    <w:rsid w:val="38645639"/>
    <w:rsid w:val="38CC5375"/>
    <w:rsid w:val="3A1B20DA"/>
    <w:rsid w:val="3A200389"/>
    <w:rsid w:val="3A6C0903"/>
    <w:rsid w:val="3AFA5077"/>
    <w:rsid w:val="3B770B56"/>
    <w:rsid w:val="3BC1660B"/>
    <w:rsid w:val="3D005A45"/>
    <w:rsid w:val="3D4E4434"/>
    <w:rsid w:val="3D5C0252"/>
    <w:rsid w:val="3DD75AE4"/>
    <w:rsid w:val="3DE752B1"/>
    <w:rsid w:val="3E5962C4"/>
    <w:rsid w:val="3E757063"/>
    <w:rsid w:val="3F0F1D3C"/>
    <w:rsid w:val="3F307160"/>
    <w:rsid w:val="4031098C"/>
    <w:rsid w:val="40704606"/>
    <w:rsid w:val="40821F36"/>
    <w:rsid w:val="40976185"/>
    <w:rsid w:val="412E4291"/>
    <w:rsid w:val="41366633"/>
    <w:rsid w:val="41D303DF"/>
    <w:rsid w:val="41D5249F"/>
    <w:rsid w:val="4255407F"/>
    <w:rsid w:val="425E7D06"/>
    <w:rsid w:val="42D9657C"/>
    <w:rsid w:val="43747872"/>
    <w:rsid w:val="43A268DE"/>
    <w:rsid w:val="43B81F37"/>
    <w:rsid w:val="43BB469E"/>
    <w:rsid w:val="43E81139"/>
    <w:rsid w:val="43FD30EB"/>
    <w:rsid w:val="4432385F"/>
    <w:rsid w:val="446A4392"/>
    <w:rsid w:val="44994BFE"/>
    <w:rsid w:val="449F59C6"/>
    <w:rsid w:val="450822D5"/>
    <w:rsid w:val="452C1738"/>
    <w:rsid w:val="459D3BAC"/>
    <w:rsid w:val="45B15B6F"/>
    <w:rsid w:val="45C70991"/>
    <w:rsid w:val="46063600"/>
    <w:rsid w:val="46FE04A5"/>
    <w:rsid w:val="484375F2"/>
    <w:rsid w:val="4928355B"/>
    <w:rsid w:val="4932086F"/>
    <w:rsid w:val="49BE5F57"/>
    <w:rsid w:val="49D55CCC"/>
    <w:rsid w:val="4A092CEE"/>
    <w:rsid w:val="4A0F4C6E"/>
    <w:rsid w:val="4B171876"/>
    <w:rsid w:val="4B2D3BB3"/>
    <w:rsid w:val="4B7F2071"/>
    <w:rsid w:val="4C0A2CAF"/>
    <w:rsid w:val="4CF36C10"/>
    <w:rsid w:val="4D3F3966"/>
    <w:rsid w:val="4D714B56"/>
    <w:rsid w:val="4DB869DC"/>
    <w:rsid w:val="4E8A3567"/>
    <w:rsid w:val="4EBB20E8"/>
    <w:rsid w:val="4ED6150F"/>
    <w:rsid w:val="4EF87A84"/>
    <w:rsid w:val="4F0C246E"/>
    <w:rsid w:val="4F27768C"/>
    <w:rsid w:val="4F320217"/>
    <w:rsid w:val="4F5B2592"/>
    <w:rsid w:val="501A2DA6"/>
    <w:rsid w:val="50206532"/>
    <w:rsid w:val="50DA4A8E"/>
    <w:rsid w:val="50E922F5"/>
    <w:rsid w:val="512C3BED"/>
    <w:rsid w:val="51C163D9"/>
    <w:rsid w:val="527049F9"/>
    <w:rsid w:val="52A54EA1"/>
    <w:rsid w:val="536C718F"/>
    <w:rsid w:val="53751EBA"/>
    <w:rsid w:val="54182D6F"/>
    <w:rsid w:val="543B65E6"/>
    <w:rsid w:val="544C19ED"/>
    <w:rsid w:val="544D66DA"/>
    <w:rsid w:val="54987538"/>
    <w:rsid w:val="54CA7311"/>
    <w:rsid w:val="55F4617B"/>
    <w:rsid w:val="56C22E2C"/>
    <w:rsid w:val="56FB56AD"/>
    <w:rsid w:val="591B75F7"/>
    <w:rsid w:val="5945486B"/>
    <w:rsid w:val="59802FCB"/>
    <w:rsid w:val="59C921BB"/>
    <w:rsid w:val="5A087442"/>
    <w:rsid w:val="5A736A40"/>
    <w:rsid w:val="5A946F21"/>
    <w:rsid w:val="5A9D7A40"/>
    <w:rsid w:val="5B156D38"/>
    <w:rsid w:val="5B282F95"/>
    <w:rsid w:val="5B702303"/>
    <w:rsid w:val="5B7511E7"/>
    <w:rsid w:val="5C55089D"/>
    <w:rsid w:val="5CED2007"/>
    <w:rsid w:val="5D082CDF"/>
    <w:rsid w:val="5DAC617B"/>
    <w:rsid w:val="5DB73809"/>
    <w:rsid w:val="5DE867AE"/>
    <w:rsid w:val="5E0C1D7C"/>
    <w:rsid w:val="5ED86461"/>
    <w:rsid w:val="5EFE71D2"/>
    <w:rsid w:val="5F0F0FBD"/>
    <w:rsid w:val="5F5E2CAF"/>
    <w:rsid w:val="5F726AFE"/>
    <w:rsid w:val="5FC9335B"/>
    <w:rsid w:val="5FDE5B8E"/>
    <w:rsid w:val="601F638E"/>
    <w:rsid w:val="60B078BF"/>
    <w:rsid w:val="60E2206D"/>
    <w:rsid w:val="610D1C2D"/>
    <w:rsid w:val="613A2E11"/>
    <w:rsid w:val="61EB6FE8"/>
    <w:rsid w:val="621A2951"/>
    <w:rsid w:val="62210286"/>
    <w:rsid w:val="627F35C8"/>
    <w:rsid w:val="62A941BD"/>
    <w:rsid w:val="63B77699"/>
    <w:rsid w:val="63B84723"/>
    <w:rsid w:val="63F2579A"/>
    <w:rsid w:val="649A72EB"/>
    <w:rsid w:val="64BA1A0D"/>
    <w:rsid w:val="657764EA"/>
    <w:rsid w:val="65A65B15"/>
    <w:rsid w:val="65C46D71"/>
    <w:rsid w:val="65D74FB3"/>
    <w:rsid w:val="65F50571"/>
    <w:rsid w:val="66050144"/>
    <w:rsid w:val="66483949"/>
    <w:rsid w:val="668D6B97"/>
    <w:rsid w:val="672E6FB2"/>
    <w:rsid w:val="679276B1"/>
    <w:rsid w:val="68472ABA"/>
    <w:rsid w:val="68BF2D88"/>
    <w:rsid w:val="69B81DD1"/>
    <w:rsid w:val="69CB2E9E"/>
    <w:rsid w:val="69E043F6"/>
    <w:rsid w:val="6A6B401A"/>
    <w:rsid w:val="6AED2300"/>
    <w:rsid w:val="6B2E6296"/>
    <w:rsid w:val="6B425AF6"/>
    <w:rsid w:val="6B5253E6"/>
    <w:rsid w:val="6B78426C"/>
    <w:rsid w:val="6BB00A49"/>
    <w:rsid w:val="6C2975FB"/>
    <w:rsid w:val="6C4E1DC6"/>
    <w:rsid w:val="6C8115A7"/>
    <w:rsid w:val="6CE23C89"/>
    <w:rsid w:val="6CFD7B2E"/>
    <w:rsid w:val="6D5676EC"/>
    <w:rsid w:val="6E1E0DD7"/>
    <w:rsid w:val="6E4D4A90"/>
    <w:rsid w:val="6EB14834"/>
    <w:rsid w:val="6F7B7803"/>
    <w:rsid w:val="700E3121"/>
    <w:rsid w:val="70F42CBC"/>
    <w:rsid w:val="7184039E"/>
    <w:rsid w:val="71E421CB"/>
    <w:rsid w:val="72351068"/>
    <w:rsid w:val="726807DE"/>
    <w:rsid w:val="726D5F54"/>
    <w:rsid w:val="73C53520"/>
    <w:rsid w:val="73EB0E3A"/>
    <w:rsid w:val="745831D2"/>
    <w:rsid w:val="74944BF7"/>
    <w:rsid w:val="751355EF"/>
    <w:rsid w:val="75892F76"/>
    <w:rsid w:val="75AD6A4E"/>
    <w:rsid w:val="7646766A"/>
    <w:rsid w:val="76BB7341"/>
    <w:rsid w:val="76C70360"/>
    <w:rsid w:val="772C3F02"/>
    <w:rsid w:val="77303BDE"/>
    <w:rsid w:val="775B2DBD"/>
    <w:rsid w:val="77B3133E"/>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817463"/>
    <w:rsid w:val="7DC71A4D"/>
    <w:rsid w:val="7DE7687B"/>
    <w:rsid w:val="7E1E409F"/>
    <w:rsid w:val="7E2B5663"/>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179</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2025-06-09T03:37:00Z</cp:lastPrinted>
  <dcterms:modified xsi:type="dcterms:W3CDTF">2025-06-23T07:14:04Z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