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XBJ25420142491932530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湖北楚江渔火餐饮管理有限公司销售的白芹菜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2025年3月19日抽自</w:t>
      </w:r>
      <w:r>
        <w:rPr>
          <w:rFonts w:hint="eastAsia" w:eastAsia="仿宋_GB2312"/>
          <w:b w:val="0"/>
          <w:bCs w:val="0"/>
          <w:sz w:val="32"/>
          <w:szCs w:val="32"/>
          <w:lang w:val="en-US" w:eastAsia="zh-CN"/>
        </w:rPr>
        <w:t>湖北楚江渔火餐饮管理有限公司销售的白芹菜，噻虫胺项目不符合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eastAsia="仿宋_GB2312"/>
          <w:b w:val="0"/>
          <w:bCs w:val="0"/>
          <w:sz w:val="32"/>
          <w:szCs w:val="32"/>
          <w:lang w:val="en-US" w:eastAsia="zh-CN"/>
        </w:rPr>
        <w:t>经查，当事人</w:t>
      </w:r>
      <w:r>
        <w:rPr>
          <w:rFonts w:hint="eastAsia" w:ascii="仿宋_GB2312" w:hAnsi="仿宋_GB2312" w:eastAsia="仿宋_GB2312" w:cs="仿宋_GB2312"/>
          <w:b w:val="0"/>
          <w:bCs w:val="0"/>
          <w:sz w:val="32"/>
          <w:szCs w:val="32"/>
          <w:lang w:val="en-US" w:eastAsia="zh-CN"/>
        </w:rPr>
        <w:t>涉嫌销售不符合食品安全国家标准的白芹菜</w:t>
      </w:r>
      <w:r>
        <w:rPr>
          <w:rFonts w:hint="eastAsia" w:eastAsia="仿宋_GB2312"/>
          <w:b w:val="0"/>
          <w:bCs w:val="0"/>
          <w:sz w:val="32"/>
          <w:szCs w:val="32"/>
          <w:lang w:val="en-US" w:eastAsia="zh-CN"/>
        </w:rPr>
        <w:t>，违反了《食用农产品市场销售质量安全监督管理办法》第十五条第一款“禁止销售者采购、销售食品安全法第三十四条规定情形的食用农产品。”和《中华人民共和国食品安全法》第</w:t>
      </w:r>
      <w:r>
        <w:rPr>
          <w:rFonts w:hint="eastAsia" w:ascii="Times New Roman" w:hAnsi="Times New Roman" w:eastAsia="仿宋_GB2312" w:cs="Times New Roman"/>
          <w:b w:val="0"/>
          <w:bCs w:val="0"/>
          <w:sz w:val="32"/>
          <w:szCs w:val="32"/>
          <w:lang w:val="en-US" w:eastAsia="zh-CN"/>
        </w:rPr>
        <w:t>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鉴于当事人案发后积极配合调查，如实陈述违法事实，主动提供情况说明，如实说明其进货来源；进货时履行了进货查验义务，不知道所经营的该批次</w:t>
      </w:r>
      <w:r>
        <w:rPr>
          <w:rFonts w:hint="default" w:ascii="Times New Roman" w:hAnsi="Times New Roman" w:eastAsia="仿宋_GB2312" w:cs="Times New Roman"/>
          <w:b w:val="0"/>
          <w:bCs w:val="0"/>
          <w:sz w:val="32"/>
          <w:szCs w:val="32"/>
          <w:lang w:val="en-US" w:eastAsia="zh-CN"/>
        </w:rPr>
        <w:t>白芹菜</w:t>
      </w:r>
      <w:r>
        <w:rPr>
          <w:rFonts w:hint="eastAsia" w:ascii="Times New Roman" w:hAnsi="Times New Roman" w:eastAsia="仿宋_GB2312" w:cs="Times New Roman"/>
          <w:b w:val="0"/>
          <w:bCs w:val="0"/>
          <w:sz w:val="32"/>
          <w:szCs w:val="32"/>
          <w:lang w:val="en-US" w:eastAsia="zh-CN"/>
        </w:rPr>
        <w:t>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w:t>
      </w:r>
      <w:bookmarkStart w:id="1" w:name="_GoBack"/>
      <w:bookmarkEnd w:id="1"/>
      <w:r>
        <w:rPr>
          <w:rFonts w:hint="eastAsia" w:ascii="Times New Roman" w:hAnsi="Times New Roman" w:eastAsia="仿宋_GB2312" w:cs="Times New Roman"/>
          <w:b w:val="0"/>
          <w:bCs w:val="0"/>
          <w:sz w:val="32"/>
          <w:szCs w:val="32"/>
          <w:lang w:val="en-IE" w:eastAsia="zh-CN"/>
        </w:rPr>
        <w:t>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业执照》、检测报告、进货票据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7</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2025-07-07T00:57:50Z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