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XBJ25420142491933074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武汉东湖新技术开发区邻里惠生鲜超市销售的生姜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2025年3月27日抽自</w:t>
      </w:r>
      <w:r>
        <w:rPr>
          <w:rFonts w:hint="eastAsia" w:eastAsia="仿宋_GB2312"/>
          <w:b w:val="0"/>
          <w:bCs w:val="0"/>
          <w:sz w:val="32"/>
          <w:szCs w:val="32"/>
          <w:lang w:val="en-US" w:eastAsia="zh-CN"/>
        </w:rPr>
        <w:t>武汉东湖新技术开发区邻里惠生鲜超市销售的生姜，噻虫胺,噻虫嗪项目不符合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当事人涉嫌销售不符合食品安全国家标准的生姜，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0" w:name="Title"/>
      <w:r>
        <w:rPr>
          <w:rFonts w:hint="eastAsia" w:eastAsia="仿宋_GB2312"/>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于当事人案发后积极配合调查，如实陈述违法事实，主动提供情况说明，如实说明其进货来源；进货时履行了进货查验义务，不知道所经营的该批次生姜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b w:val="0"/>
          <w:bCs w:val="0"/>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政处罚</w:t>
      </w:r>
      <w:r>
        <w:rPr>
          <w:rFonts w:hint="eastAsia" w:eastAsia="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严格落实进货查验义务</w:t>
      </w:r>
      <w:r>
        <w:rPr>
          <w:rFonts w:hint="eastAsia" w:eastAsia="仿宋_GB2312"/>
          <w:sz w:val="32"/>
          <w:szCs w:val="32"/>
          <w:lang w:val="en-US" w:eastAsia="zh-CN"/>
        </w:rPr>
        <w:t>。</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14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F4617B"/>
    <w:rsid w:val="56C22E2C"/>
    <w:rsid w:val="56CB49FB"/>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2025-07-15T08:57:13Z</cp:lastPrinted>
  <dcterms:modified xsi:type="dcterms:W3CDTF">2025-07-15T08:57:39Z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