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topLinePunct w:val="0"/>
        <w:autoSpaceDE/>
        <w:autoSpaceDN/>
        <w:bidi w:val="0"/>
        <w:adjustRightInd/>
        <w:spacing w:line="560" w:lineRule="exact"/>
        <w:jc w:val="center"/>
        <w:textAlignment w:val="auto"/>
        <w:rPr>
          <w:rFonts w:ascii="方正小标宋简体" w:eastAsia="方正小标宋简体"/>
          <w:color w:val="000000"/>
          <w:sz w:val="44"/>
          <w:szCs w:val="32"/>
        </w:rPr>
      </w:pPr>
      <w:r>
        <w:rPr>
          <w:rFonts w:hint="eastAsia" w:ascii="方正小标宋简体" w:eastAsia="方正小标宋简体"/>
          <w:sz w:val="44"/>
          <w:szCs w:val="32"/>
        </w:rPr>
        <w:t>关于不合格食品风险控制情况的通告</w:t>
      </w:r>
    </w:p>
    <w:p>
      <w:pPr>
        <w:keepNext w:val="0"/>
        <w:keepLines w:val="0"/>
        <w:pageBreakBefore w:val="0"/>
        <w:widowControl w:val="0"/>
        <w:kinsoku/>
        <w:overflowPunct/>
        <w:topLinePunct w:val="0"/>
        <w:autoSpaceDE/>
        <w:autoSpaceDN/>
        <w:bidi w:val="0"/>
        <w:adjustRightInd/>
        <w:snapToGrid w:val="0"/>
        <w:spacing w:line="560" w:lineRule="exact"/>
        <w:ind w:firstLine="640" w:firstLineChars="200"/>
        <w:textAlignment w:val="auto"/>
        <w:rPr>
          <w:rFonts w:eastAsia="仿宋_GB2312"/>
          <w:color w:val="000000"/>
          <w:sz w:val="32"/>
          <w:szCs w:val="32"/>
        </w:rPr>
      </w:pPr>
    </w:p>
    <w:p>
      <w:pPr>
        <w:keepNext w:val="0"/>
        <w:keepLines w:val="0"/>
        <w:pageBreakBefore w:val="0"/>
        <w:widowControl w:val="0"/>
        <w:kinsoku/>
        <w:overflowPunct/>
        <w:topLinePunct w:val="0"/>
        <w:autoSpaceDE/>
        <w:autoSpaceDN/>
        <w:bidi w:val="0"/>
        <w:adjustRightIn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GZJ25420000003333469</w:t>
      </w:r>
      <w:r>
        <w:rPr>
          <w:rFonts w:eastAsia="仿宋_GB2312"/>
          <w:sz w:val="32"/>
          <w:szCs w:val="32"/>
        </w:rPr>
        <w:t>不合格食品风险控制情况通告如下：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一、武汉市东湖新技术开发区菜新鲜光谷东折扣电子商务店销售的精品桑椹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8" w:leftChars="304" w:firstLine="0" w:firstLineChars="0"/>
        <w:textAlignment w:val="auto"/>
        <w:rPr>
          <w:rFonts w:hint="eastAsia" w:ascii="楷体" w:hAnsi="楷体" w:eastAsia="楷体" w:cs="楷体"/>
          <w:sz w:val="32"/>
          <w:szCs w:val="32"/>
        </w:rPr>
      </w:pPr>
      <w:r>
        <w:rPr>
          <w:rFonts w:hint="eastAsia" w:ascii="楷体" w:hAnsi="楷体" w:eastAsia="楷体" w:cs="楷体"/>
          <w:sz w:val="32"/>
          <w:szCs w:val="32"/>
        </w:rPr>
        <w:t>（一）抽检基本情况。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2025</w:t>
      </w:r>
      <w:r>
        <w:rPr>
          <w:rFonts w:hint="eastAsia" w:eastAsia="仿宋_GB2312"/>
          <w:b w:val="0"/>
          <w:bCs w:val="0"/>
          <w:sz w:val="32"/>
          <w:szCs w:val="32"/>
          <w:lang w:val="en-US" w:eastAsia="zh-CN"/>
        </w:rPr>
        <w:t>年</w:t>
      </w:r>
      <w:r>
        <w:rPr>
          <w:rFonts w:hint="eastAsia" w:eastAsia="仿宋_GB2312"/>
          <w:sz w:val="32"/>
          <w:szCs w:val="32"/>
          <w:lang w:val="en-US" w:eastAsia="zh-CN"/>
        </w:rPr>
        <w:t>4月21日抽自</w:t>
      </w:r>
      <w:r>
        <w:rPr>
          <w:rFonts w:hint="eastAsia" w:eastAsia="仿宋_GB2312"/>
          <w:b w:val="0"/>
          <w:bCs w:val="0"/>
          <w:sz w:val="32"/>
          <w:szCs w:val="32"/>
          <w:lang w:val="en-US" w:eastAsia="zh-CN"/>
        </w:rPr>
        <w:t>武汉市东湖新技术开发区菜新鲜光谷东折扣电子商务店销售的</w:t>
      </w:r>
      <w:r>
        <w:rPr>
          <w:rFonts w:hint="eastAsia" w:eastAsia="仿宋_GB2312"/>
          <w:sz w:val="32"/>
          <w:szCs w:val="32"/>
          <w:lang w:val="en-US" w:eastAsia="zh-CN"/>
        </w:rPr>
        <w:t>精品桑椹，</w:t>
      </w:r>
      <w:r>
        <w:rPr>
          <w:rFonts w:hint="eastAsia" w:eastAsia="仿宋_GB2312"/>
          <w:sz w:val="32"/>
          <w:szCs w:val="32"/>
          <w:lang w:eastAsia="zh-CN"/>
        </w:rPr>
        <w:t>脱氢乙酸及其钠盐(以脱氢乙酸计)项目不符合 GB 2760-2024《食品安全国家标准 食品添加剂使用标准》要求</w:t>
      </w:r>
      <w:r>
        <w:rPr>
          <w:rFonts w:hint="eastAsia" w:eastAsia="仿宋_GB2312"/>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楷体" w:hAnsi="楷体" w:eastAsia="楷体" w:cs="楷体"/>
          <w:sz w:val="32"/>
          <w:szCs w:val="32"/>
          <w:lang w:val="en-US" w:eastAsia="zh-CN"/>
        </w:rPr>
      </w:pPr>
      <w:r>
        <w:rPr>
          <w:rFonts w:hint="eastAsia" w:ascii="楷体" w:hAnsi="楷体" w:eastAsia="楷体" w:cs="楷体"/>
          <w:sz w:val="32"/>
          <w:szCs w:val="32"/>
          <w:lang w:eastAsia="zh-CN"/>
        </w:rPr>
        <w:t>（二）</w:t>
      </w:r>
      <w:r>
        <w:rPr>
          <w:rFonts w:hint="eastAsia" w:eastAsia="仿宋_GB2312"/>
          <w:sz w:val="32"/>
          <w:szCs w:val="32"/>
          <w:lang w:val="en-US" w:eastAsia="zh-CN"/>
        </w:rPr>
        <w:t>2025年5月26日</w:t>
      </w:r>
      <w:r>
        <w:rPr>
          <w:rFonts w:hint="eastAsia" w:eastAsia="仿宋_GB2312"/>
          <w:sz w:val="32"/>
          <w:szCs w:val="32"/>
          <w:lang w:eastAsia="zh-CN"/>
        </w:rPr>
        <w:t>我局</w:t>
      </w:r>
      <w:r>
        <w:rPr>
          <w:rFonts w:hint="eastAsia" w:eastAsia="仿宋_GB2312"/>
          <w:sz w:val="32"/>
          <w:szCs w:val="32"/>
        </w:rPr>
        <w:t>执法人员对该</w:t>
      </w:r>
      <w:r>
        <w:rPr>
          <w:rFonts w:hint="eastAsia" w:eastAsia="仿宋_GB2312"/>
          <w:sz w:val="32"/>
          <w:szCs w:val="32"/>
          <w:lang w:eastAsia="zh-CN"/>
        </w:rPr>
        <w:t>经营</w:t>
      </w:r>
      <w:r>
        <w:rPr>
          <w:rFonts w:hint="eastAsia" w:eastAsia="仿宋_GB2312"/>
          <w:sz w:val="32"/>
          <w:szCs w:val="32"/>
        </w:rPr>
        <w:t>单位进行</w:t>
      </w:r>
      <w:r>
        <w:rPr>
          <w:rFonts w:hint="eastAsia" w:eastAsia="仿宋_GB2312"/>
          <w:sz w:val="32"/>
          <w:szCs w:val="32"/>
          <w:lang w:eastAsia="zh-CN"/>
        </w:rPr>
        <w:t>全面检查</w:t>
      </w:r>
      <w:r>
        <w:rPr>
          <w:rFonts w:hint="eastAsia" w:eastAsia="仿宋_GB2312"/>
          <w:sz w:val="32"/>
          <w:szCs w:val="32"/>
        </w:rPr>
        <w:t>，</w:t>
      </w:r>
      <w:r>
        <w:rPr>
          <w:rFonts w:hint="eastAsia" w:eastAsia="仿宋_GB2312"/>
          <w:sz w:val="32"/>
          <w:szCs w:val="32"/>
          <w:lang w:val="en-US" w:eastAsia="zh-CN"/>
        </w:rPr>
        <w:t>经查，</w:t>
      </w:r>
      <w:r>
        <w:rPr>
          <w:rFonts w:hint="eastAsia" w:ascii="仿宋_GB2312" w:hAnsi="仿宋" w:eastAsia="仿宋_GB2312" w:cs="仿宋_GB2312"/>
          <w:kern w:val="0"/>
          <w:sz w:val="32"/>
          <w:szCs w:val="32"/>
          <w:lang w:val="en-US" w:eastAsia="zh-CN"/>
        </w:rPr>
        <w:t>该批</w:t>
      </w:r>
      <w:r>
        <w:rPr>
          <w:rFonts w:hint="eastAsia" w:eastAsia="仿宋_GB2312"/>
          <w:sz w:val="32"/>
          <w:szCs w:val="32"/>
          <w:lang w:val="en-US" w:eastAsia="zh-CN"/>
        </w:rPr>
        <w:t>次</w:t>
      </w:r>
      <w:r>
        <w:rPr>
          <w:rFonts w:hint="eastAsia" w:eastAsia="仿宋_GB2312"/>
          <w:b w:val="0"/>
          <w:bCs w:val="0"/>
          <w:sz w:val="32"/>
          <w:szCs w:val="32"/>
          <w:lang w:val="en-US" w:eastAsia="zh-CN"/>
        </w:rPr>
        <w:t>精品桑椹</w:t>
      </w:r>
      <w:r>
        <w:rPr>
          <w:rFonts w:hint="eastAsia" w:eastAsia="仿宋_GB2312"/>
          <w:sz w:val="32"/>
          <w:szCs w:val="32"/>
          <w:lang w:val="en-US" w:eastAsia="zh-CN"/>
        </w:rPr>
        <w:t>共购进1.5公斤，货值48元，已全部销售完毕。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eastAsia="zh-CN"/>
        </w:rPr>
      </w:pPr>
      <w:r>
        <w:rPr>
          <w:rFonts w:hint="eastAsia" w:ascii="楷体" w:hAnsi="楷体" w:eastAsia="楷体" w:cs="楷体"/>
          <w:sz w:val="32"/>
          <w:szCs w:val="32"/>
          <w:lang w:eastAsia="zh-CN"/>
        </w:rPr>
        <w:t>（三）</w:t>
      </w:r>
      <w:r>
        <w:rPr>
          <w:rFonts w:hint="eastAsia" w:eastAsia="仿宋_GB2312"/>
          <w:sz w:val="32"/>
          <w:szCs w:val="32"/>
        </w:rPr>
        <w:t>该单位</w:t>
      </w:r>
      <w:r>
        <w:rPr>
          <w:rFonts w:hint="eastAsia" w:eastAsia="仿宋_GB2312"/>
          <w:sz w:val="32"/>
          <w:szCs w:val="32"/>
          <w:lang w:eastAsia="zh-CN"/>
        </w:rPr>
        <w:t>积极配</w:t>
      </w:r>
      <w:r>
        <w:rPr>
          <w:rFonts w:hint="eastAsia" w:ascii="Times New Roman" w:hAnsi="Times New Roman" w:eastAsia="仿宋_GB2312" w:cs="Times New Roman"/>
          <w:sz w:val="32"/>
          <w:szCs w:val="32"/>
          <w:lang w:eastAsia="zh-CN"/>
        </w:rPr>
        <w:t>合调查</w:t>
      </w:r>
      <w:r>
        <w:rPr>
          <w:rFonts w:hint="eastAsia" w:ascii="Times New Roman" w:hAnsi="Times New Roman" w:eastAsia="仿宋_GB2312" w:cs="Times New Roman"/>
          <w:sz w:val="32"/>
          <w:szCs w:val="32"/>
          <w:lang w:val="en-US" w:eastAsia="zh-CN"/>
        </w:rPr>
        <w:t>，如实说明涉案产品来源，提供了</w:t>
      </w:r>
      <w:r>
        <w:rPr>
          <w:rFonts w:hint="eastAsia" w:eastAsia="仿宋_GB2312" w:cs="Times New Roman"/>
          <w:sz w:val="32"/>
          <w:szCs w:val="32"/>
          <w:lang w:val="en-US" w:eastAsia="zh-CN"/>
        </w:rPr>
        <w:t>供应商的商行信息、</w:t>
      </w:r>
      <w:r>
        <w:rPr>
          <w:rFonts w:hint="eastAsia" w:ascii="Times New Roman" w:hAnsi="Times New Roman" w:eastAsia="仿宋_GB2312" w:cs="Times New Roman"/>
          <w:sz w:val="32"/>
          <w:szCs w:val="32"/>
          <w:lang w:val="en-US" w:eastAsia="zh-CN"/>
        </w:rPr>
        <w:t>进货票据</w:t>
      </w:r>
      <w:r>
        <w:rPr>
          <w:rFonts w:hint="eastAsia" w:eastAsia="仿宋_GB2312" w:cs="Times New Roman"/>
          <w:sz w:val="32"/>
          <w:szCs w:val="32"/>
          <w:lang w:val="en-US" w:eastAsia="zh-CN"/>
        </w:rPr>
        <w:t>和情况说明</w:t>
      </w:r>
      <w:r>
        <w:rPr>
          <w:rFonts w:hint="eastAsia" w:ascii="Times New Roman" w:hAnsi="Times New Roman" w:eastAsia="仿宋_GB2312" w:cs="Times New Roman"/>
          <w:sz w:val="32"/>
          <w:szCs w:val="32"/>
          <w:lang w:val="en-US" w:eastAsia="zh-CN"/>
        </w:rPr>
        <w:t>等相关证明文件</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lang w:val="en-US" w:eastAsia="zh-CN"/>
        </w:rPr>
      </w:pPr>
      <w:r>
        <w:rPr>
          <w:rFonts w:hint="eastAsia" w:eastAsia="黑体"/>
          <w:sz w:val="32"/>
          <w:szCs w:val="32"/>
          <w:lang w:val="en-US" w:eastAsia="zh-CN"/>
        </w:rPr>
        <w:t>二、广大消费者如发现食品安全违法行为，可拨打市场监管部门12315热线电话投诉举报。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eastAsia="黑体"/>
          <w:sz w:val="32"/>
          <w:szCs w:val="32"/>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eastAsia="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 xml:space="preserve">武汉东湖新技术开发区市场监督管理局               </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outlineLvl w:val="9"/>
      </w:pPr>
      <w:r>
        <w:rPr>
          <w:rFonts w:hint="eastAsia" w:eastAsia="仿宋_GB2312"/>
          <w:sz w:val="32"/>
          <w:szCs w:val="32"/>
          <w:lang w:val="en-US" w:eastAsia="zh-CN"/>
        </w:rPr>
        <w:t xml:space="preserve">      2025</w:t>
      </w:r>
      <w:r>
        <w:rPr>
          <w:rFonts w:hint="default" w:eastAsia="仿宋_GB2312"/>
          <w:sz w:val="32"/>
          <w:szCs w:val="32"/>
          <w:lang w:val="en-US" w:eastAsia="zh-CN"/>
        </w:rPr>
        <w:t>年</w:t>
      </w:r>
      <w:r>
        <w:rPr>
          <w:rFonts w:hint="eastAsia" w:eastAsia="仿宋_GB2312"/>
          <w:sz w:val="32"/>
          <w:szCs w:val="32"/>
          <w:lang w:val="en-US" w:eastAsia="zh-CN"/>
        </w:rPr>
        <w:t>8</w:t>
      </w:r>
      <w:r>
        <w:rPr>
          <w:rFonts w:hint="default" w:eastAsia="仿宋_GB2312"/>
          <w:sz w:val="32"/>
          <w:szCs w:val="32"/>
          <w:lang w:val="en-US" w:eastAsia="zh-CN"/>
        </w:rPr>
        <w:t>月</w:t>
      </w:r>
      <w:r>
        <w:rPr>
          <w:rFonts w:hint="eastAsia" w:eastAsia="仿宋_GB2312"/>
          <w:sz w:val="32"/>
          <w:szCs w:val="32"/>
          <w:lang w:val="en-US" w:eastAsia="zh-CN"/>
        </w:rPr>
        <w:t>4</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sz w:val="28"/>
        <w:szCs w:val="28"/>
      </w:rPr>
    </w:pP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2</w:t>
    </w:r>
    <w:r>
      <w:rPr>
        <w:rStyle w:val="5"/>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357BC6"/>
    <w:rsid w:val="00006630"/>
    <w:rsid w:val="003C216A"/>
    <w:rsid w:val="00786AB7"/>
    <w:rsid w:val="009E247A"/>
    <w:rsid w:val="00A245C9"/>
    <w:rsid w:val="00D32932"/>
    <w:rsid w:val="028E41B5"/>
    <w:rsid w:val="02FC4015"/>
    <w:rsid w:val="045C635A"/>
    <w:rsid w:val="04C07830"/>
    <w:rsid w:val="052041B1"/>
    <w:rsid w:val="054B277D"/>
    <w:rsid w:val="05DB0E00"/>
    <w:rsid w:val="05DE18C6"/>
    <w:rsid w:val="05E92FB9"/>
    <w:rsid w:val="063B4B9D"/>
    <w:rsid w:val="07212E77"/>
    <w:rsid w:val="076D7008"/>
    <w:rsid w:val="0782516D"/>
    <w:rsid w:val="078F37A3"/>
    <w:rsid w:val="07E770D2"/>
    <w:rsid w:val="07F467E8"/>
    <w:rsid w:val="083907FC"/>
    <w:rsid w:val="083A75A0"/>
    <w:rsid w:val="084972A3"/>
    <w:rsid w:val="09794E3F"/>
    <w:rsid w:val="0A4745DD"/>
    <w:rsid w:val="0A493CF4"/>
    <w:rsid w:val="0A871408"/>
    <w:rsid w:val="0AE24D15"/>
    <w:rsid w:val="0B8520FE"/>
    <w:rsid w:val="0C2820BD"/>
    <w:rsid w:val="0C882B6F"/>
    <w:rsid w:val="0C8E2F14"/>
    <w:rsid w:val="0CAE5AB1"/>
    <w:rsid w:val="0CB34EAE"/>
    <w:rsid w:val="0D323A9D"/>
    <w:rsid w:val="0E433852"/>
    <w:rsid w:val="0E67394C"/>
    <w:rsid w:val="0E9079AD"/>
    <w:rsid w:val="0ED4561F"/>
    <w:rsid w:val="0F294386"/>
    <w:rsid w:val="0F435895"/>
    <w:rsid w:val="0F955AF1"/>
    <w:rsid w:val="0FF00F87"/>
    <w:rsid w:val="10CB766C"/>
    <w:rsid w:val="10F62FBD"/>
    <w:rsid w:val="10FA6FB0"/>
    <w:rsid w:val="13054CA0"/>
    <w:rsid w:val="134445B5"/>
    <w:rsid w:val="14181583"/>
    <w:rsid w:val="14A43481"/>
    <w:rsid w:val="15317AAB"/>
    <w:rsid w:val="15372707"/>
    <w:rsid w:val="15A21096"/>
    <w:rsid w:val="15CE0F6B"/>
    <w:rsid w:val="161602C5"/>
    <w:rsid w:val="16885847"/>
    <w:rsid w:val="16CA1439"/>
    <w:rsid w:val="170373A0"/>
    <w:rsid w:val="170C15B0"/>
    <w:rsid w:val="172B06A5"/>
    <w:rsid w:val="17575571"/>
    <w:rsid w:val="180D0529"/>
    <w:rsid w:val="18280F77"/>
    <w:rsid w:val="183E7DEB"/>
    <w:rsid w:val="18B50BE4"/>
    <w:rsid w:val="18DE7545"/>
    <w:rsid w:val="18E62A79"/>
    <w:rsid w:val="19357BC6"/>
    <w:rsid w:val="19412190"/>
    <w:rsid w:val="1958461D"/>
    <w:rsid w:val="1A0D18DD"/>
    <w:rsid w:val="1A2E63B4"/>
    <w:rsid w:val="1A6F6A21"/>
    <w:rsid w:val="1A757A82"/>
    <w:rsid w:val="1AD133EC"/>
    <w:rsid w:val="1AD924F5"/>
    <w:rsid w:val="1B14762A"/>
    <w:rsid w:val="1B6D379C"/>
    <w:rsid w:val="1C047A6E"/>
    <w:rsid w:val="1C080D14"/>
    <w:rsid w:val="1CC255C4"/>
    <w:rsid w:val="1CE96ECD"/>
    <w:rsid w:val="1D647DE6"/>
    <w:rsid w:val="1D814790"/>
    <w:rsid w:val="1E826F81"/>
    <w:rsid w:val="1EBE6B8C"/>
    <w:rsid w:val="1EE23DF5"/>
    <w:rsid w:val="1F2B27DA"/>
    <w:rsid w:val="1FFE380E"/>
    <w:rsid w:val="20523D05"/>
    <w:rsid w:val="20A707D8"/>
    <w:rsid w:val="20C01C5E"/>
    <w:rsid w:val="20EB744D"/>
    <w:rsid w:val="210E6773"/>
    <w:rsid w:val="219D471C"/>
    <w:rsid w:val="228036AA"/>
    <w:rsid w:val="22CE4021"/>
    <w:rsid w:val="22E6626F"/>
    <w:rsid w:val="22FB0F29"/>
    <w:rsid w:val="233336DA"/>
    <w:rsid w:val="2333717A"/>
    <w:rsid w:val="23B0375B"/>
    <w:rsid w:val="240A13F2"/>
    <w:rsid w:val="24317CA9"/>
    <w:rsid w:val="254F5EB5"/>
    <w:rsid w:val="255842F1"/>
    <w:rsid w:val="26B540A1"/>
    <w:rsid w:val="26ED1D3A"/>
    <w:rsid w:val="273136EF"/>
    <w:rsid w:val="2788574C"/>
    <w:rsid w:val="28D836B3"/>
    <w:rsid w:val="290F0777"/>
    <w:rsid w:val="29495FAA"/>
    <w:rsid w:val="29592D93"/>
    <w:rsid w:val="295B7558"/>
    <w:rsid w:val="297324FA"/>
    <w:rsid w:val="2985760C"/>
    <w:rsid w:val="29DE2471"/>
    <w:rsid w:val="29F83C0C"/>
    <w:rsid w:val="2A103DB6"/>
    <w:rsid w:val="2A706065"/>
    <w:rsid w:val="2B013DBE"/>
    <w:rsid w:val="2B4A5C0A"/>
    <w:rsid w:val="2B770EA5"/>
    <w:rsid w:val="2B8379D7"/>
    <w:rsid w:val="2BAF2262"/>
    <w:rsid w:val="2BDB778A"/>
    <w:rsid w:val="2BE77B1C"/>
    <w:rsid w:val="2C7360C7"/>
    <w:rsid w:val="2C89180D"/>
    <w:rsid w:val="2C913FC7"/>
    <w:rsid w:val="2CF93B31"/>
    <w:rsid w:val="2D8D41C5"/>
    <w:rsid w:val="2DDD2C57"/>
    <w:rsid w:val="2E3A16B9"/>
    <w:rsid w:val="2FB5244E"/>
    <w:rsid w:val="2FD50187"/>
    <w:rsid w:val="314B07EB"/>
    <w:rsid w:val="317122F7"/>
    <w:rsid w:val="32052A68"/>
    <w:rsid w:val="33AD1487"/>
    <w:rsid w:val="34540DBE"/>
    <w:rsid w:val="34626F4B"/>
    <w:rsid w:val="348561F4"/>
    <w:rsid w:val="34F7104C"/>
    <w:rsid w:val="354978C3"/>
    <w:rsid w:val="355F3CDD"/>
    <w:rsid w:val="35D164DA"/>
    <w:rsid w:val="35F176D9"/>
    <w:rsid w:val="35F95939"/>
    <w:rsid w:val="364E75BB"/>
    <w:rsid w:val="365C1FA2"/>
    <w:rsid w:val="36E4209A"/>
    <w:rsid w:val="370D7C5F"/>
    <w:rsid w:val="37650CD6"/>
    <w:rsid w:val="381610E2"/>
    <w:rsid w:val="38BF4EA1"/>
    <w:rsid w:val="39807F8D"/>
    <w:rsid w:val="39DE68BC"/>
    <w:rsid w:val="3A921031"/>
    <w:rsid w:val="3A952296"/>
    <w:rsid w:val="3A972E71"/>
    <w:rsid w:val="3ACF1B94"/>
    <w:rsid w:val="3AEB3222"/>
    <w:rsid w:val="3AF6014F"/>
    <w:rsid w:val="3AFC1616"/>
    <w:rsid w:val="3BB94A00"/>
    <w:rsid w:val="3BE25639"/>
    <w:rsid w:val="3C063DCE"/>
    <w:rsid w:val="3C151CF0"/>
    <w:rsid w:val="3C597928"/>
    <w:rsid w:val="3C931A59"/>
    <w:rsid w:val="3CBF5891"/>
    <w:rsid w:val="3CCA51F2"/>
    <w:rsid w:val="3D541C87"/>
    <w:rsid w:val="3D8D2538"/>
    <w:rsid w:val="3DE80395"/>
    <w:rsid w:val="3DEB17A7"/>
    <w:rsid w:val="3E4B707F"/>
    <w:rsid w:val="3E4D0777"/>
    <w:rsid w:val="3E8F7B44"/>
    <w:rsid w:val="3EAC39FB"/>
    <w:rsid w:val="3F6234B7"/>
    <w:rsid w:val="402C5FA3"/>
    <w:rsid w:val="406B057D"/>
    <w:rsid w:val="414D30A1"/>
    <w:rsid w:val="418C1C4D"/>
    <w:rsid w:val="41B9428A"/>
    <w:rsid w:val="41EC7095"/>
    <w:rsid w:val="421D5E65"/>
    <w:rsid w:val="42225734"/>
    <w:rsid w:val="42A260BD"/>
    <w:rsid w:val="42D344A4"/>
    <w:rsid w:val="43352878"/>
    <w:rsid w:val="433B1D48"/>
    <w:rsid w:val="43E56088"/>
    <w:rsid w:val="43F85A9A"/>
    <w:rsid w:val="44A949A1"/>
    <w:rsid w:val="44E37CEB"/>
    <w:rsid w:val="461178F5"/>
    <w:rsid w:val="46B92A5C"/>
    <w:rsid w:val="477B1B07"/>
    <w:rsid w:val="47CB263D"/>
    <w:rsid w:val="48D0500C"/>
    <w:rsid w:val="48F1163A"/>
    <w:rsid w:val="490119DF"/>
    <w:rsid w:val="495C43FE"/>
    <w:rsid w:val="4A156F73"/>
    <w:rsid w:val="4A35203A"/>
    <w:rsid w:val="4AA848A4"/>
    <w:rsid w:val="4AC51B85"/>
    <w:rsid w:val="4B164B8C"/>
    <w:rsid w:val="4B253394"/>
    <w:rsid w:val="4B703BAB"/>
    <w:rsid w:val="4BA71B4A"/>
    <w:rsid w:val="4C4655A4"/>
    <w:rsid w:val="4D887BB5"/>
    <w:rsid w:val="4EA7436D"/>
    <w:rsid w:val="4EC27AA5"/>
    <w:rsid w:val="4ECB099C"/>
    <w:rsid w:val="4F231A45"/>
    <w:rsid w:val="4F3B5AD5"/>
    <w:rsid w:val="4F812004"/>
    <w:rsid w:val="503D3DE2"/>
    <w:rsid w:val="50A7192A"/>
    <w:rsid w:val="50A95041"/>
    <w:rsid w:val="511E628C"/>
    <w:rsid w:val="513B7B52"/>
    <w:rsid w:val="51557C44"/>
    <w:rsid w:val="515D6000"/>
    <w:rsid w:val="516B6BDA"/>
    <w:rsid w:val="51734F3A"/>
    <w:rsid w:val="52150936"/>
    <w:rsid w:val="523B04C9"/>
    <w:rsid w:val="52B01368"/>
    <w:rsid w:val="52E94215"/>
    <w:rsid w:val="52FE250B"/>
    <w:rsid w:val="535A2202"/>
    <w:rsid w:val="5368464F"/>
    <w:rsid w:val="56D75206"/>
    <w:rsid w:val="571B6B79"/>
    <w:rsid w:val="571E196B"/>
    <w:rsid w:val="57561130"/>
    <w:rsid w:val="57AD4139"/>
    <w:rsid w:val="58514A0C"/>
    <w:rsid w:val="585D3BA0"/>
    <w:rsid w:val="58611C23"/>
    <w:rsid w:val="58775FCD"/>
    <w:rsid w:val="5A1C259A"/>
    <w:rsid w:val="5ADA180D"/>
    <w:rsid w:val="5ADB100D"/>
    <w:rsid w:val="5B255FFE"/>
    <w:rsid w:val="5B4A650F"/>
    <w:rsid w:val="5B605C6F"/>
    <w:rsid w:val="5BB63E58"/>
    <w:rsid w:val="5BDA06AA"/>
    <w:rsid w:val="5BE96CD8"/>
    <w:rsid w:val="5C45681C"/>
    <w:rsid w:val="5C847D02"/>
    <w:rsid w:val="5CBA1F1D"/>
    <w:rsid w:val="5D324AB0"/>
    <w:rsid w:val="5DFE0E87"/>
    <w:rsid w:val="5E0C7B34"/>
    <w:rsid w:val="5E1030F4"/>
    <w:rsid w:val="5E680EB6"/>
    <w:rsid w:val="5EA76E32"/>
    <w:rsid w:val="5EB32DAC"/>
    <w:rsid w:val="5FB83E12"/>
    <w:rsid w:val="5FE559E2"/>
    <w:rsid w:val="606E0B2F"/>
    <w:rsid w:val="615E2678"/>
    <w:rsid w:val="61F20BFC"/>
    <w:rsid w:val="629A2306"/>
    <w:rsid w:val="62A73A44"/>
    <w:rsid w:val="631B7BBC"/>
    <w:rsid w:val="632E3D28"/>
    <w:rsid w:val="63522A15"/>
    <w:rsid w:val="637955C4"/>
    <w:rsid w:val="63AB4715"/>
    <w:rsid w:val="63B8430B"/>
    <w:rsid w:val="6446210E"/>
    <w:rsid w:val="6469084E"/>
    <w:rsid w:val="646A7DDA"/>
    <w:rsid w:val="655F6EE0"/>
    <w:rsid w:val="65F41D94"/>
    <w:rsid w:val="66682160"/>
    <w:rsid w:val="667C0516"/>
    <w:rsid w:val="66963642"/>
    <w:rsid w:val="66B00D95"/>
    <w:rsid w:val="670534B3"/>
    <w:rsid w:val="6733526F"/>
    <w:rsid w:val="67694E1A"/>
    <w:rsid w:val="67B559D7"/>
    <w:rsid w:val="67B845DA"/>
    <w:rsid w:val="67C132B5"/>
    <w:rsid w:val="680F2A7C"/>
    <w:rsid w:val="68390260"/>
    <w:rsid w:val="68A64316"/>
    <w:rsid w:val="68CA07A3"/>
    <w:rsid w:val="6A621344"/>
    <w:rsid w:val="6A810A88"/>
    <w:rsid w:val="6A9451A5"/>
    <w:rsid w:val="6AFF6588"/>
    <w:rsid w:val="6B510E59"/>
    <w:rsid w:val="6B796208"/>
    <w:rsid w:val="6BDD613C"/>
    <w:rsid w:val="6BFF2091"/>
    <w:rsid w:val="6C006882"/>
    <w:rsid w:val="6C1C307E"/>
    <w:rsid w:val="6C5B7530"/>
    <w:rsid w:val="6C5C7557"/>
    <w:rsid w:val="6C871AED"/>
    <w:rsid w:val="6CCC7BB0"/>
    <w:rsid w:val="6CF619AA"/>
    <w:rsid w:val="6D070B8C"/>
    <w:rsid w:val="6DA700C9"/>
    <w:rsid w:val="6DD51A84"/>
    <w:rsid w:val="6E340627"/>
    <w:rsid w:val="6E7C0490"/>
    <w:rsid w:val="6EB555F8"/>
    <w:rsid w:val="6EC25071"/>
    <w:rsid w:val="6ED47ED0"/>
    <w:rsid w:val="6F7B0D72"/>
    <w:rsid w:val="6F9052AE"/>
    <w:rsid w:val="70114BE8"/>
    <w:rsid w:val="704E7157"/>
    <w:rsid w:val="70B41686"/>
    <w:rsid w:val="7129540B"/>
    <w:rsid w:val="7186550D"/>
    <w:rsid w:val="71EB0F39"/>
    <w:rsid w:val="729424B8"/>
    <w:rsid w:val="729924C4"/>
    <w:rsid w:val="72A42B72"/>
    <w:rsid w:val="72A62BB3"/>
    <w:rsid w:val="72D365F0"/>
    <w:rsid w:val="740602DB"/>
    <w:rsid w:val="745A2367"/>
    <w:rsid w:val="74D33D2E"/>
    <w:rsid w:val="76FD2E0F"/>
    <w:rsid w:val="77C05CD1"/>
    <w:rsid w:val="782669E3"/>
    <w:rsid w:val="789479AF"/>
    <w:rsid w:val="790506B3"/>
    <w:rsid w:val="791565A4"/>
    <w:rsid w:val="791773D7"/>
    <w:rsid w:val="794303BF"/>
    <w:rsid w:val="79573CAC"/>
    <w:rsid w:val="79E47262"/>
    <w:rsid w:val="79F45A75"/>
    <w:rsid w:val="7B294403"/>
    <w:rsid w:val="7B4026E6"/>
    <w:rsid w:val="7BD00633"/>
    <w:rsid w:val="7D6206E6"/>
    <w:rsid w:val="7DD21A08"/>
    <w:rsid w:val="7E544757"/>
    <w:rsid w:val="7F363572"/>
    <w:rsid w:val="7FA20F78"/>
    <w:rsid w:val="7FCE29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武汉市东湖高新管委会</Company>
  <Pages>1</Pages>
  <Words>0</Words>
  <Characters>0</Characters>
  <Lines>0</Lines>
  <Paragraphs>0</Paragraphs>
  <TotalTime>10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2018-11-19T07:40:00Z</dcterms:created>
  <dc:creator>Administrator</dc:creator>
  <cp:lastModifiedBy>特发</cp:lastModifiedBy>
  <cp:lastPrinted>2025-08-04T07:17:46Z</cp:lastPrinted>
  <dcterms:modified xsi:type="dcterms:W3CDTF">2025-08-04T07:43:38Z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