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XBJ25420142484336966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武汉市东湖新技术开发区王婷晓芙南餐饮店的饭碗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2025年4月27日抽自武汉市东湖新技术开发区王婷晓芙南餐饮店的饭碗，经抽样检验，大肠菌群项目不符合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的学习，要求员工做好自身的个人卫生管理；二是组织员工对餐具清洗消毒流程进行培训，加强对员工的监督，同时要求员工严格按照餐饮具的正确清洁消毒规范进行清洗消毒；三是清洗完成晾干后进行高温蒸煮杀菌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2025-08-14T07:47:14Z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