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一、餐饮食品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2716-2018《食品安全国家标准 植物油》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.煎炸过程用油检验项目包括极性组分、酸价(KOH)。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2.酱卤肉制品(自制)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山梨酸及其钾盐（以山梨酸计）、脱氢乙酸及其钠盐（以脱氢乙酸计）、罂粟碱、吗啡、可待因、那可丁。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、调味品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2718-2014《食品安全国家标准 酿造酱》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26878-2011《食品安全国家标准 食用盐碘含量》、GB 2721-2015《食品安全国家标准 食用盐》、GB 2760-2014《食品安全国家标准 食品添加剂使用标准》、 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食品中污染物限量》、SB/T 10371-2003《鸡精调味料》、GB/T 8967-2007《谷氨酸钠(味精)》、GB/T 5461-2016《食用盐》、整顿办函[2011]1号《食品中可能违法添加的非食用物质和易滥用的食品添加剂品种名单(第五批)》等标准及产品明示标准和指标的要求。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.鸡粉、鸡精调味料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检验项目包括谷氨酸钠、呈味核苷酸二钠、铅（以Pb计）、甜蜜素（以环己基氨基磺酸计）、菌落总数、大肠菌群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半固体调味料检验项目包括罂粟碱、吗啡、可待因、那可丁、苯甲酸及其钠盐（以苯甲酸计）、山梨酸及其钾盐（以山梨酸计）、脱氢乙酸及其钠盐（以脱氢乙酸计）、防腐剂混合使用时各自用量占其最大使用量的比例之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固体调味料检验项目包括罂粟碱、吗啡、可待因、那可丁、苯甲酸及其钠盐（以苯甲酸计）、山梨酸及其钾盐（以山梨酸计）、脱氢乙酸及其钠盐（以脱氢乙酸计）、防腐剂混合使用时各自用量占其最大使用量的比例之和、糖精钠（以糖精计）、二氧化硫残留量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其他香辛料调味品检验项目包括铅（以Pb计）、脱氢乙酸及其钠盐（以脱氢乙酸计）、二氧化硫残留量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.味精检验项目包括谷氨酸钠。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.普通食用盐检验项目包括氯化钠、钡（以Ba计）、碘（以I计）、铅（以Pb计）、总砷（以As计）、亚铁氰化钾/亚铁氰化钠（以亚铁氰根计）。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.火锅底料、麻辣烫底料检验项目包括罂粟碱、吗啡、可待因、 那可丁、苯甲酸及其钠盐（以苯甲酸计）、山梨酸及其钾盐（以山梨酸计）、脱氢乙酸及其钠盐（以脱氢乙酸计）、防腐剂混合使用时各自用量占其最大使用量的比例之和。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8.黄豆酱、甜面酱等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氨基酸态氮、苯甲酸及其钠盐（以苯甲酸计）、山梨酸及其钾盐（以山梨酸计）、脱氢乙酸及其钠盐（以脱氢乙酸计）、防腐剂混合使用时各自用量占其最大使用量的比例之和、糖精钠（以糖精计）、大肠菌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三、淀粉及淀粉制品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31637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2016《食品安全国家标准 食用淀粉》等标准及产品明示标准和指标的要求。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淀粉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检验项目包括铅（以Pb计）、菌落总数、大肠菌群、霉菌和酵母、二氧化硫。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四、粮食加工品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2761-2017《食品安全国家标准 食品中真菌毒素限量》、GB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.大米检验项目包括铅（以 Pb 计）、镉（以 Cd 计）、赭曲霉毒素A。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b w:val="0"/>
          <w:bCs w:val="0"/>
          <w:sz w:val="30"/>
          <w:szCs w:val="30"/>
          <w:highlight w:val="none"/>
        </w:rPr>
        <w:t>食用油、油脂及其制品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2716-2018《食品安全国家标准 植物油》、GB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.食用植物调和油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检验项目包括溶剂残留量、苯并[a]芘、过氧化值、酸价(KOH)。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蔬菜制品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酱腌菜检验项目包括苯甲酸及其钠盐（以苯甲酸计）、山梨酸及其钾盐（以山梨酸计）、脱氢乙酸及其钠盐（以脱氢乙酸计）、二氧化硫残留量、防腐剂混合使用时各自用量占其最大使用量的比例之和、合成着色剂（柠檬黄、日落黄、诱惑红）、安赛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七、食用农产品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2763.1-2022《食品安全国家标准 食品中2,4-滴丁酸钠盐等112种农药最大残留限量》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农业农村部公告 第250号《食品动物中禁止使用的药品及其他化合物清单》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31650-2019《食品安全国家标准 食品中兽药最大残留限量》。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/>
          <w:b w:val="0"/>
          <w:bCs w:val="0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菠菜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抽检项目包括毒死蜱、铅(以Pb计)、氯氟氰菊酯和高效氯氟氰菊酯、水胺硫磷、氧乐果、阿维菌素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抽检项目包括噻虫嗪、毒死蜱、氯氟氰菊酯和高效氯氟氰菊酯、水胺硫磷、甲基异柳磷。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苋菜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抽检项目包括氯氰菊酯和高效氯氰菊酯、吡虫啉、氯氟氰菊酯和高效氯氟氰菊酯、溴氰菊酯。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黄瓜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抽检项目包括噻虫嗪、腐霉利、毒死蜱、氧乐果。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胡萝卜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抽检项目包括铅（以Pb计）、毒死蜱、甲拌磷、噻虫胺。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抽检项目包括噻虫胺、铅(以Pb计)、毒死蜱、噻虫嗪、吡虫啉、氯氟氰菊酯和高效氯氟氰菊酯、氯氰菊酯和高效氯氰菊酯。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辣椒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抽检项目包括噻虫胺、镉(以Cd计)、毒死蜱、倍硫磷、啶虫脒、甲氨基阿维菌素苯甲酸盐、氯氟氰菊酯和高效氯氟氰菊酯、噻虫嗪。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普通白菜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抽检项目包括毒死蜱、啶虫脒、吡虫啉、氧乐果、氟虫腈。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9.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芹菜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抽检项目包括毒死蜱、噻虫胺、甲拌磷、氧乐果、甲基异柳磷、氯氟氰菊酯和高效氯氟氰菊酯。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10.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茄子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抽检项目包括镉（以Cd计）、噻虫胺、克百威、噻虫嗪、毒死蜱。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11.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山药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抽检项目包括铅（以Pb计）、毒死蜱、氯氟氰菊酯和高效氯氟氰菊酯、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咪鲜胺和咪鲜胺锰盐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鲜食用菌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抽检项目包括镉（以Cd计）、氯氟氰菊酯和高效氯氟氰菊酯、氯氰菊酯和高效氯氰菊酯、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除虫脲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猪肉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抽检项目包括甲氧苄啶、恩诺沙星、磺胺类(总量)、克伦特罗、莱克多巴胺、氯霉素、氟苯尼考。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猪肝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抽检项目包括磺胺类（总量）、恩诺沙星、克伦特罗、莱克多巴胺、沙丁胺醇。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E8C18A7"/>
    <w:rsid w:val="0F8440D8"/>
    <w:rsid w:val="10287571"/>
    <w:rsid w:val="10795665"/>
    <w:rsid w:val="1122533C"/>
    <w:rsid w:val="15035882"/>
    <w:rsid w:val="15160D17"/>
    <w:rsid w:val="152F434F"/>
    <w:rsid w:val="16032A3F"/>
    <w:rsid w:val="18625298"/>
    <w:rsid w:val="1ED5724C"/>
    <w:rsid w:val="226711E7"/>
    <w:rsid w:val="2BC60A0C"/>
    <w:rsid w:val="324D00D6"/>
    <w:rsid w:val="330001DC"/>
    <w:rsid w:val="33AF08EE"/>
    <w:rsid w:val="3414561F"/>
    <w:rsid w:val="342C3844"/>
    <w:rsid w:val="351073CB"/>
    <w:rsid w:val="3763266A"/>
    <w:rsid w:val="38C14AD2"/>
    <w:rsid w:val="39ED30CB"/>
    <w:rsid w:val="3E916F6A"/>
    <w:rsid w:val="3FEB22EC"/>
    <w:rsid w:val="420F3F6D"/>
    <w:rsid w:val="44696AE3"/>
    <w:rsid w:val="46290BB4"/>
    <w:rsid w:val="475F1DD9"/>
    <w:rsid w:val="49183960"/>
    <w:rsid w:val="49FC520B"/>
    <w:rsid w:val="4BE96317"/>
    <w:rsid w:val="4E460FEB"/>
    <w:rsid w:val="4FAC052D"/>
    <w:rsid w:val="50054E3B"/>
    <w:rsid w:val="507C5B26"/>
    <w:rsid w:val="511E4CB5"/>
    <w:rsid w:val="52843F39"/>
    <w:rsid w:val="53514ECE"/>
    <w:rsid w:val="55CE5731"/>
    <w:rsid w:val="66B63199"/>
    <w:rsid w:val="682C0432"/>
    <w:rsid w:val="697D41AF"/>
    <w:rsid w:val="6D0173C6"/>
    <w:rsid w:val="6E5A2BF6"/>
    <w:rsid w:val="6FBB37E2"/>
    <w:rsid w:val="7045326B"/>
    <w:rsid w:val="71701744"/>
    <w:rsid w:val="71F1067C"/>
    <w:rsid w:val="73AB362A"/>
    <w:rsid w:val="7AB75F96"/>
    <w:rsid w:val="7E2A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6</Pages>
  <Words>2346</Words>
  <Characters>2642</Characters>
  <Lines>14</Lines>
  <Paragraphs>4</Paragraphs>
  <TotalTime>2</TotalTime>
  <ScaleCrop>false</ScaleCrop>
  <LinksUpToDate>false</LinksUpToDate>
  <CharactersWithSpaces>2702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特发</cp:lastModifiedBy>
  <cp:lastPrinted>2026-01-28T09:11:32Z</cp:lastPrinted>
  <dcterms:modified xsi:type="dcterms:W3CDTF">2026-01-28T09:19:12Z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446EAB0A20FC4084A5A925AB92754E37_13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