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480"/>
        <w:gridCol w:w="1335"/>
        <w:gridCol w:w="2115"/>
        <w:gridCol w:w="1695"/>
        <w:gridCol w:w="855"/>
        <w:gridCol w:w="1425"/>
        <w:gridCol w:w="1245"/>
        <w:gridCol w:w="825"/>
        <w:gridCol w:w="855"/>
        <w:gridCol w:w="420"/>
        <w:gridCol w:w="660"/>
        <w:gridCol w:w="1485"/>
        <w:gridCol w:w="1305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本次公示的食品主要为餐饮食品，调味品，淀粉及淀粉制品，豆制品，酒类，粮食加工品，乳制品，食糖，蔬菜制品，食用油、油脂及其制品，食用农产品11个大类，共抽取51批次，51批次合格。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检验依据是GB 2762-2022《食品安全国家标准 食品中污染物限量》，GB 2761-2017《食品安全国家标准 食品中真菌毒素限量》，GB 2760-2014《食品安全国家标准 食品添加剂使用标准》，GB 2760-2024《食品安全国家标准 食品添加剂使用标准》，GB 2716-2018《食品安全国家标准 植物油》，GB 2717-2018《食品安全国家标准 酱油》，GB 2719-2018《食品安全国家标准 食醋》，GB 2757-2012《食品安全国家标准 蒸馏酒及其配制酒》，GB 2758-2012《食品安全国家标准 发酵酒及其配制酒》，GB 13104-2014《食品安全国家标准 食糖》，SB/T 10371-2003《鸡精调味料》，GB/T 18186-2000《酿造酱油》，GB/T 8967-2007《谷氨酸钠(味精)》，GB/T 18187-2000《酿造食醋》，GB/T 317-2018《白砂糖》、GB/T 35883-2018《冰糖》，GB/T 1535-2017《大豆油》，GB 25190-2010《食品安全国家标准 灭菌乳》，GB 2763-2021《食品安全国家标准 食品中农药最大残留限量》，GB 2763.1-2022《食品安全国家标准 食品中2,4-滴丁酸钠盐等112种农药最大残留限量》，GB 31650.1-2022《食品安全国家标准 食品中41种兽药最大残留限量》，GB 31650-2019《食品安全国家标准 食品中兽药最大残留限量》，卫生部、工业和信息化部、农业部、工商总局、质检总局公告2011年第10号《关于三聚氰胺在食品中的限量值的公告》，食品整治办[2008]3号《食品中可能违法添加的非食用物质和易滥用的食品添加剂品种名单(第一批)》，整顿办函[2011]1号《食品中可能违法添加的非食用物质和易滥用的食品添加剂品种名单(第五批)》，卫生部公告[2011]第4号 卫生部等7部门《关于撤销食品添加剂过氧化苯甲酰、过氧化钙的公告》，产品明示标准和质量要求。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2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XBJ25420142488131584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山东天邦粮油有限公司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山东省菏泽市牡丹区大黄集镇毕寨行政村以北240国道以西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武汉东湖新技术开发区乐意嘉生活超市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花色挂面(鸡蛋面)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900克/筒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2025-02-26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XBJ25420142488131585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山东天邦粮油有限公司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山东省菏泽市牡丹区大黄集镇毕寨行政村以北240国道以西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武汉东湖新技术开发区乐意嘉生活超市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挂面(刀削挂面)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1千克/袋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2025-01-07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XBJ25420142488131586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武汉味福调味食品有限公司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湖北省武汉市东西湖区裕民街80号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武汉东湖新技术开发区乐意嘉生活超市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味精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200克/袋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2025-02-05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XBJ25420142488131587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武汉众佳食品有限公司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湖北省武汉市黄陂区大潭办事处汪湾村五组88号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武汉东湖新技术开发区乐意嘉生活超市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白砂糖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300克/袋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2025-01-24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食糖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6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XBJ25420142488131588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武汉众佳食品有限公司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湖北省武汉市黄陂区大潭办事处汪湾村五组88号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武汉东湖新技术开发区乐意嘉生活超市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单晶冰糖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300克/袋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2024-12-21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食糖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6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XBJ25420142488131589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四川菜花香食品有限公司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眉山市东坡区太和经济开发区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武汉东湖新技术开发区乐意嘉生活超市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鱼酸菜（酱腌菜）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260克/袋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2024-10-08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1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XBJ25420142488131590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南昌稻香园调味食品有限公司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南昌塔城莲塔路166号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武汉东湖新技术开发区乐意嘉生活超市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豆豉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100克/袋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2024-09-03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豆制品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XBJ25420142488131591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嘉士伯啤酒(佛山)有限公司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佛山市三水区西南街道佳悦路1号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武汉东湖新技术开发区乐意嘉生活超市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乌苏啤酒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500mL/罐 酒精度:≥4.0%vol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2024-12-16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酒类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6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XBJ25420142488131592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蒙牛乳业（滦南）有限责任公司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河北省唐山市滦南县城南唐港高速公路出口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武汉东湖新技术开发区乐意嘉生活超市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特仑苏纯牛奶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250mL/盒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2025-01-30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6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XBJ25420142488131593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招远市三五食品有限公司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山东省招远市张星镇大郝家村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武汉东湖新技术开发区乐意嘉生活超市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红薯圈粉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400克/袋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2025-03-05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1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XBJ25420142488131597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湖南天马山食品科技有限公司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湖南省长沙市浏阳市集里街道太平桥村老山组18号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武汉兴聪餐饮管理有限公司武大航域店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窠心豆豉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80克/袋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2025-03-04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豆制品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XBJ25420142488131598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中粮建三江米业有限公司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黑龙江省佳木斯市富锦市创业农场场部第十三街坊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武汉兴聪餐饮管理有限公司武大航域店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大米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25千克/袋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2025-02-21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6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XBJ25420142488131599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武汉兴聪餐饮管理有限公司武大航域店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2025-04-09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6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XBJ25420142488131600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武汉兴聪餐饮管理有限公司武大航域店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卤猪肘(自制)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2025-04-09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1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XBJ25420142488131611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武汉东湖新技术开发区王祥家的餐饮店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辣椒粉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2025-03-04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XBJ25420142488131612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粮井坊（河北）酒业有限公司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河北省保定市徐水区宏兴西路333省道沿公路段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武汉东湖新技术开发区王祥家的餐饮店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北京二锅头酒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500ml/瓶  酒精度：56%vol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2025-01-02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酒类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5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XBJ25420142488131613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浏阳市一品香食品总厂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浏阳市高坪镇双江村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武汉东湖新技术开发区王祥家的餐饮店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梁嘉浏阳豆豉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150克/袋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2024-08-06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豆制品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6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XBJ25420142488131614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桂林典林食品有限公司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桂林苏桥新区福龙工业园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武汉东湖新技术开发区王祥家的餐饮店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野山椒(盐水渍菜)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300克/瓶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2025-01-02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XBJ25420142488131615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邢台保德利食品股份有限公司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河北省邢台市隆尧县莲子镇镇东范村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武汉东湖新技术开发区王祥家的餐饮店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单晶体冰糖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10kg/袋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2025-03-03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食糖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XBJ25420142488131616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重庆梅香园实业集团有限公司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重庆市合川工业园区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武汉南江别院餐饮有限公司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火锅底料（过把瘾底料2号风味）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2024-12-26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3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XBJ25420142488131618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广东厨邦食品有限公司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广东省阳江市阳西县厨邦大道1号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武汉南江别院餐饮有限公司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厨邦酱油特级鲜生抽（酿造酱油）（经典鲜味）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410ml/瓶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2025-01-01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1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XBJ25420142488131619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浙江五味和食品有限公司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浙江省湖州市德清县禹越工业园区杭海路666号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武汉南江别院餐饮有限公司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双鱼米醋（酿造食醋）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250ml/袋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2025-03-05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1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XBJ25420142488131620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武汉市露照坊食品有限责任公司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湖北省武汉市东西湖区十全路65号3车间1层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武汉南江别院餐饮有限公司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生姜汁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500mL/瓶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2025-02-18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6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XBJ25420142488131621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武汉南江别院餐饮有限公司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干黑木耳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2025-04-02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1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XBJ25420142488131622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武汉南江别院餐饮有限公司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干鹿茸菌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2025-04-08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6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XBJ25420142488131623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五常供销合作米业有限公司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黑龙江省哈尔滨市五常市五常镇向太阳街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武汉南江别院餐饮有限公司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五常大米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10kg/袋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2025-01-06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0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XBJ25420142488131624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武汉福达食用油调料有限公司黄金口都市工业园分公司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湖北省武汉市汉阳区黄金口都市工业园金色环路8号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武汉南江别院餐饮有限公司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粮道街大豆油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20升/桶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XBJ25420142488131625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武汉南江别院餐饮有限公司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油炸花生米（自制）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2025-04-10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1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XBJ25420142488131642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山东鲁王集团有限公司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鱼台县王鲁镇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东湖新技术开发区城耜鲜食品店(个体工商户)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小麦粉(原味面粉)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2.5kg/袋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2025-03-01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XBJ25420142488131643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江西红谷食品有限公司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南昌小蓝经济开发区金沙三路V区支路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东湖新技术开发区城耜鲜食品店(个体工商户)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江西米粉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1千克/袋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2025-01-09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6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XBJ25420142488131644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漯河鲜之惠食品科技有限公司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河南省漯河市经济技术开发区兴旺路南侧8号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东湖新技术开发区城耜鲜食品店(个体工商户)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鸡精调味料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200克/袋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2025-01-05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6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XBJ25420142488131645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重庆巫峡粉丝有限公司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重庆市巫山县平安路100号职教工业园区11号厂房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东湖新技术开发区城耜鲜食品店(个体工商户)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红薯粉条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350克/袋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2025-02-10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XBJ25420142488131646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四川省味弘食品有限公司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眉山经济开发区东区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东湖新技术开发区城耜鲜食品店(个体工商户)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川南风味豆豉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200克/袋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2024-09-19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豆制品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5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XBJ25420142488131647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湖北黑糖源食品股份有限公司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湖北省汉川市城北工业园雅诗丽兰产业园内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东湖新技术开发区城耜鲜食品店(个体工商户)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白砂糖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400克/袋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2025-02-20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食糖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1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XBJ25420142488131648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山西水塔醋业股份有限公司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太原市清徐县杨房北醋都路288号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武汉佳源饭先生酒店管理有限公司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甄酿白醋【酿造食醋】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420mL/瓶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2024-09-01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XBJ25420142488131649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四川省广汉卓越味业有限公司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四川省德阳市广汉市新平镇永红村二社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武汉佳源饭先生酒店管理有限公司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山胡椒油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400毫升/瓶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2024-09-14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6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XBJ25420142488131650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山东润正丰食品有限公司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莒南县城十刘路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武汉佳源饭先生酒店管理有限公司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幼滑花生酱（风味调合酱）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405克/瓶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2025-03-04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XBJ25420142488131651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广东嘉豪食品有限公司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中山市港口镇沙港西路86号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武汉佳源饭先生酒店管理有限公司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劲霸鸡汁（鸡汁调味料）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520克/瓶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2024-08-23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XBJ25420142488131656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广东百家鲜食品科技有限公司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河源市高新区兴工南路24号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武汉东湖新技术开发区湘楚情缘餐饮店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蒜蓉辣椒酱（调味酱）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228克/瓶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2025-02-26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6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XBJ25420142488131657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山东阜丰发酵有限公司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山东省莒南县城淮海路西段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武汉东湖新技术开发区湘楚情缘餐饮店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鸡精调味料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900g/袋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2025-01-21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XBJ25420142488131658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密山市永利米业有限公司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黑龙江省鸡西市密山市密山镇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武汉东湖新技术开发区湘楚情缘餐饮店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大米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25kg/袋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2025-03-07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5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XBJ25420142488131660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武汉东湖新技术开发区湘楚情缘餐饮店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油炸花生米（自制）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2025-04-10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5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XBJ25420142488131662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苏州好唯加食品有限公司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太仓市沙溪镇归庄长富工业区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武汉东湖新技术开发区湘楚情缘餐饮店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上海白醋(酿造食醋)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500mL/瓶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2024-11-12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XBJ25420142488131672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中百仓储超市有限公司佳源花都社区分店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耙耙柑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2025-04-09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2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6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XBJ25420142488131673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中百仓储超市有限公司佳源花都社区分店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西芹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2025-04-09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2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XBJ25420142488131674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中百仓储超市有限公司佳源花都社区分店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生姜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2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1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XBJ25420142488131675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中百仓储超市有限公司佳源花都社区分店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大葱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2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6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XBJ25420142488131676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中百仓储超市有限公司佳源花都社区分店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芜湖青椒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2025-04-09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2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XBJ25420142488131677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武汉牧昊生物科技有限公司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湖北省武汉市东西湖区德思远工业园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中百仓储超市有限公司佳源花都社区分店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五谷蛋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1.5千克/盒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2025-03-30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2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XBJ25420142488131678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中百仓储超市有限公司佳源花都社区分店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沃柑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2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5" w:hRule="atLeast"/>
          <w:jc w:val="center"/>
        </w:trPr>
        <w:tc>
          <w:tcPr>
            <w:tcW w:w="10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XBJ25420142488131679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中百仓储超市有限公司佳源花都社区分店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纽荷尔橙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2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27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D061D20-3D29-4F3D-94D2-0570544B114F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24EFA992-001F-499C-9D76-005A0E26C6D1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1BCFD236-5619-4714-BE12-903622E465D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B8386F"/>
    <w:rsid w:val="00CF05CA"/>
    <w:rsid w:val="00E9580F"/>
    <w:rsid w:val="01113D27"/>
    <w:rsid w:val="06D575E9"/>
    <w:rsid w:val="081206AB"/>
    <w:rsid w:val="0B0710B7"/>
    <w:rsid w:val="0F6C355D"/>
    <w:rsid w:val="10B33F26"/>
    <w:rsid w:val="111408BB"/>
    <w:rsid w:val="116775AB"/>
    <w:rsid w:val="132C58FF"/>
    <w:rsid w:val="134B4DC4"/>
    <w:rsid w:val="15CD2129"/>
    <w:rsid w:val="17BA314A"/>
    <w:rsid w:val="18FC598D"/>
    <w:rsid w:val="19464C3C"/>
    <w:rsid w:val="1AF339BC"/>
    <w:rsid w:val="1BAB77F5"/>
    <w:rsid w:val="1DA84282"/>
    <w:rsid w:val="1E511824"/>
    <w:rsid w:val="20B37399"/>
    <w:rsid w:val="22045603"/>
    <w:rsid w:val="24DF3568"/>
    <w:rsid w:val="250C64F6"/>
    <w:rsid w:val="26DE5BEE"/>
    <w:rsid w:val="2871093F"/>
    <w:rsid w:val="28CC0476"/>
    <w:rsid w:val="2B803237"/>
    <w:rsid w:val="32CE4D68"/>
    <w:rsid w:val="33B163D9"/>
    <w:rsid w:val="36A9352F"/>
    <w:rsid w:val="39343BEA"/>
    <w:rsid w:val="3AD65B48"/>
    <w:rsid w:val="3B227EC0"/>
    <w:rsid w:val="3FEE64F1"/>
    <w:rsid w:val="44A15A9D"/>
    <w:rsid w:val="45AE0F60"/>
    <w:rsid w:val="46454957"/>
    <w:rsid w:val="4CA566E2"/>
    <w:rsid w:val="4CD976FF"/>
    <w:rsid w:val="4E30022D"/>
    <w:rsid w:val="4F0B03B9"/>
    <w:rsid w:val="50193FF8"/>
    <w:rsid w:val="525E5B53"/>
    <w:rsid w:val="532B5264"/>
    <w:rsid w:val="53BF452D"/>
    <w:rsid w:val="53C43525"/>
    <w:rsid w:val="53CF5107"/>
    <w:rsid w:val="55BE078B"/>
    <w:rsid w:val="56A838BD"/>
    <w:rsid w:val="57E565AF"/>
    <w:rsid w:val="588154D4"/>
    <w:rsid w:val="58E76D01"/>
    <w:rsid w:val="590036A0"/>
    <w:rsid w:val="59C229DE"/>
    <w:rsid w:val="5B9050A3"/>
    <w:rsid w:val="5C815A6E"/>
    <w:rsid w:val="641167C9"/>
    <w:rsid w:val="651E12FF"/>
    <w:rsid w:val="65D025CA"/>
    <w:rsid w:val="67402468"/>
    <w:rsid w:val="68D97A6A"/>
    <w:rsid w:val="69502D4F"/>
    <w:rsid w:val="707A6F85"/>
    <w:rsid w:val="711041C2"/>
    <w:rsid w:val="725426A5"/>
    <w:rsid w:val="77165BF8"/>
    <w:rsid w:val="7C435C33"/>
    <w:rsid w:val="7E300197"/>
    <w:rsid w:val="7E8B75AC"/>
    <w:rsid w:val="7F1E3B19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9</Pages>
  <Words>5281</Words>
  <Characters>7141</Characters>
  <Lines>31</Lines>
  <Paragraphs>8</Paragraphs>
  <TotalTime>29</TotalTime>
  <ScaleCrop>false</ScaleCrop>
  <LinksUpToDate>false</LinksUpToDate>
  <CharactersWithSpaces>7182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特发</cp:lastModifiedBy>
  <cp:lastPrinted>2026-01-29T07:45:28Z</cp:lastPrinted>
  <dcterms:modified xsi:type="dcterms:W3CDTF">2026-01-29T07:45:32Z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62B8B046F8CC42099F58D132F72FE997_13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