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22DF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2716-2018《食品安全国家标准 植物油》。</w:t>
      </w:r>
    </w:p>
    <w:p w14:paraId="6F3DA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1.包子(自制)检验项目包括苯甲酸及其钠盐(以苯甲酸计)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糖精钠(以糖精计)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甜蜜素(以环己基氨基磺酸计)。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596E8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、炒货食品及坚果制品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19300-2014《食品安全国家标准 坚果与籽类食品》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19300-2014《食品安全国家标准 坚果与籽类食品》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7831F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1.开心果、杏仁、扁桃仁、松仁、瓜子检验项目包括酸价(以脂肪计)(KOH)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苯甲酸及其钠盐(以苯甲酸计)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二氧化硫残留量。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2.其他炒货食品及坚果制品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检验项目包括酸价(以脂肪计)(KOH)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苯甲酸及其钠盐(以苯甲酸计)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GB/T 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FE89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1.火锅底料、麻辣烫底料检验项目包括罂粟碱，吗啡， 可待因，那可丁，苯甲酸及其钠盐(以苯甲酸计)，山梨酸及其钾盐(以山梨酸计)。</w:t>
      </w:r>
    </w:p>
    <w:p w14:paraId="410B3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304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3.香辛料调味油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检验项目包括酸价(以KOH计)，过氧化值，铅(以Pb计)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79635F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方便食品</w:t>
      </w:r>
    </w:p>
    <w:p w14:paraId="43E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58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抽检依据是GB2760-2024《食品安全国家标准食品添加剂使用标准》，产品明示标准和质量要求。</w:t>
      </w:r>
    </w:p>
    <w:p w14:paraId="4A96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3A64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1.调味面制品检验项目包括过氧化值(以脂肪计)，糖精钠(以糖精计)，甜蜜素(以环己基氨基磺酸计)，柠檬黄，日落黄，菌落总数，大肠菌群，诱惑红，苋菜红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抽检依据是GB2762-2022《食品安全国家标准食品中污染物限量》，GB2760-2014《食品安全国家标准食品添加剂使用标准》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，产品明示标准和质量要求。</w:t>
      </w:r>
    </w:p>
    <w:p w14:paraId="5898C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9C9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检验项目包括铅(以Pb计)，镉(以Cd计)，无机砷(以As计)。 </w:t>
      </w:r>
    </w:p>
    <w:p w14:paraId="27B73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挂面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检验项目包括铅(以Pb计)，脱氢乙酸及其钠盐(以脱氢乙酸计)，柠檬黄，日落黄。 </w:t>
      </w:r>
    </w:p>
    <w:p w14:paraId="7CB807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乳制品</w:t>
      </w:r>
    </w:p>
    <w:p w14:paraId="54EC3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7D4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抽检依据是卫生部、工业和信息化部、农业部、工商总局、质检总局公告2011年第10号《关于三聚氰胺在食品中的限量值的公告》，GB25190-2010《食品安全国家标准灭菌乳》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GB19302-2010《食品安全国家标准发酵乳》，GB25191-2010《食品安全国家标准调制乳》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 w14:paraId="5406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19B9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调制乳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检验项目包括蛋白质，三聚氰胺，菌落总数，大肠菌群。</w:t>
      </w:r>
    </w:p>
    <w:p w14:paraId="1DC18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发酵乳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检验项目包括脂肪，蛋白质，酸度，三聚氰胺。</w:t>
      </w:r>
    </w:p>
    <w:p w14:paraId="3ED2B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灭菌乳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检验项目包括蛋白质，非脂乳固体，酸度，三聚氰胺。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8F0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检验项目包括苯醚甲环唑，三唑磷，联苯菊酯，丙溴磷。 </w:t>
      </w:r>
    </w:p>
    <w:p w14:paraId="4C9D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检验项目包括毒死蜱，噻虫嗪，乙螨唑。</w:t>
      </w:r>
    </w:p>
    <w:p w14:paraId="7F636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8B3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EC91B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食用油、油脂及其制品</w:t>
      </w:r>
    </w:p>
    <w:p w14:paraId="067B1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308C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抽检依据是GB2716-2018《食品安全国家标准植物油》，产品明示标准和质量要求。</w:t>
      </w:r>
    </w:p>
    <w:p w14:paraId="4BAF1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742D1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大豆油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检验项目包括酸价(KOH)，过氧化值，苯并[a]芘，溶剂残留量。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蔬菜制品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抽检依据是GB2760-2024《食品安全国家标准食品添加剂使用标准》，产品明示标准和质量要求。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6A6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1.酱腌菜检验项目包括亚硝酸盐(以NaNO₂计)，苯甲酸及其钠盐(以苯甲酸计)，山梨酸及其钾盐(以山梨酸计)，二氧化硫残留量，安赛蜜，柠檬黄，日落黄，诱惑红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67EF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1C6C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21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抽检依据是GB2760-2024《食品安全国家标准食品添加剂使用标准》，GB14884-2016《食品安全国家标准蜜饯》，GB2762-2022《食品安全国家标准食品中污染物限量》。 </w:t>
      </w:r>
    </w:p>
    <w:p w14:paraId="08BB2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B538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1.蜜饯类、凉果类、果脯类、话化类、果糕类检验项目包括铅(以Pb计)，苯甲酸及其钠盐(以苯甲酸计)，山梨酸及其钾盐(以山梨酸计)，二氧化硫残留量，菌落总数。</w:t>
      </w:r>
    </w:p>
    <w:p w14:paraId="34D64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2.水果干制品(含干枸杞)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检验项目包括铅(以Pb计)，山梨酸及其钾盐(以山梨酸计)，糖精钠(以糖精计)，二氧化硫残留量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3E3945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十</w:t>
      </w:r>
      <w:r>
        <w:rPr>
          <w:rFonts w:hint="eastAsia" w:ascii="黑体" w:hAnsi="黑体" w:eastAsia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饮料</w:t>
      </w:r>
    </w:p>
    <w:p w14:paraId="73217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AA9DF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抽检依据是GB/T21733-2008《茶饮料》，GB2760-2014《食品安全国家标准食品添加剂使用标准》，GB7101-2022《食品安全国家标准饮料》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产品明示标准和质量要求，GB/T21732-2008《含乳饮料》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GB2760-2024《食品安全国家标准食品添加剂使用标准》。</w:t>
      </w:r>
    </w:p>
    <w:p w14:paraId="2511A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53715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1.茶饮料检验项目包括茶多酚，咖啡因，甜蜜素(以环己基氨基磺酸计)，安赛蜜。</w:t>
      </w:r>
    </w:p>
    <w:p w14:paraId="00B76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2.蛋白饮料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蛋白质，菌落总数，脱氢乙酸及其钠盐(以脱氢乙酸计)，甜蜜素(以环己基氨基磺酸计)。</w:t>
      </w:r>
    </w:p>
    <w:p w14:paraId="6B456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3.果蔬汁类及其饮料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检验项目包括苯甲酸及其钠盐(以苯甲酸计)，山梨酸及其钾盐(以山梨酸计)，甜蜜素(以环己基氨基磺酸计)，安赛蜜，亮蓝，日落黄，柠檬黄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1317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4.其他饮料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检验项目包括苯甲酸及其钠盐(以苯甲酸计)，山梨酸及其钾盐(以山梨酸计)，甜蜜素(以环己基氨基磺酸计)，菌落总数，酵母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，霉菌。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1B12719"/>
    <w:rsid w:val="12A865B0"/>
    <w:rsid w:val="15035882"/>
    <w:rsid w:val="152F434F"/>
    <w:rsid w:val="16032A3F"/>
    <w:rsid w:val="18625298"/>
    <w:rsid w:val="19D75BA4"/>
    <w:rsid w:val="1ED5724C"/>
    <w:rsid w:val="20900842"/>
    <w:rsid w:val="2BC60A0C"/>
    <w:rsid w:val="324D00D6"/>
    <w:rsid w:val="330001DC"/>
    <w:rsid w:val="3414561F"/>
    <w:rsid w:val="351073CB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2140</Words>
  <Characters>2472</Characters>
  <Lines>14</Lines>
  <Paragraphs>4</Paragraphs>
  <TotalTime>12</TotalTime>
  <ScaleCrop>false</ScaleCrop>
  <LinksUpToDate>false</LinksUpToDate>
  <CharactersWithSpaces>2501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2025-07-25T08:37:22Z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C8AD02E7849F492980DEAC215FC58206_13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