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13"/>
        <w:gridCol w:w="525"/>
        <w:gridCol w:w="1515"/>
        <w:gridCol w:w="2145"/>
        <w:gridCol w:w="2040"/>
        <w:gridCol w:w="885"/>
        <w:gridCol w:w="1275"/>
        <w:gridCol w:w="1095"/>
        <w:gridCol w:w="765"/>
        <w:gridCol w:w="870"/>
        <w:gridCol w:w="420"/>
        <w:gridCol w:w="450"/>
        <w:gridCol w:w="1485"/>
        <w:gridCol w:w="1335"/>
        <w:gridCol w:w="382"/>
      </w:tblGrid>
      <w:tr>
        <w:tblPrEx>
          <w:tblCellMar>
            <w:top w:w="0" w:type="dxa"/>
            <w:left w:w="108" w:type="dxa"/>
            <w:bottom w:w="0" w:type="dxa"/>
            <w:right w:w="108" w:type="dxa"/>
          </w:tblCellMar>
        </w:tblPrEx>
        <w:trPr>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本次公示的食品主要为餐饮食品、炒贷食品及坚果制品、调味品、方便食品、粮食加工品、乳制品、食用农产品、食用油、油脂及其制品、蔬菜制品、水果制品、饮料11个大类，共抽取60批次，60批次合格。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16200" w:type="dxa"/>
            <w:gridSpan w:val="15"/>
            <w:shd w:val="clear" w:color="auto" w:fill="auto"/>
            <w:vAlign w:val="center"/>
          </w:tcPr>
          <w:p>
            <w:pPr>
              <w:keepNext w:val="0"/>
              <w:keepLines w:val="0"/>
              <w:widowControl/>
              <w:suppressLineNumbers w:val="0"/>
              <w:ind w:firstLine="420" w:firstLineChars="20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检验依据是GB 2763-2021《食品安全国家标准 食品中农药最大残留限量》，GB 2760-2024《食品安全国家标准 食品添加剂使用标准》，GB 2760-2014《食品安全国家标准 食品添加剂使用标准》，整顿办函[2011]1号《食品中可能违法添加的非食用物质和易滥用的食品添加剂品种名单(第五批)》，产品明示标准和质量要求，GB 7101-2022《食品安全国家标准 饮料》，GB 25190-2010《食品安全国家标准 灭菌乳》，GB 2762-2022《食品安全国家标准 食品中污染物限量》，GB/T 21733-2008《茶饮料》，GB 19300-2014《食品安全国家标准 坚果与籽类食品》，卫生部、工业和信息化部、农业部、工商总局、质检总局公告2011年第10号《关于三聚氰胺在食品中的限量值的公告》，GB/T 21732-2008《含乳饮料》，GB 19302-2010《食品安全国家标准 发酵乳》，GB 25191-2010《食品安全国家标准 调制乳》，GB 2716-2018《食品安全国家标准 植物油》，GB 14884-2016《食品安全国家标准 蜜饯》，GB/T 8967-2007《谷氨酸钠(味精)》。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single"/>
                <w:lang w:val="en-US" w:eastAsia="zh-CN" w:bidi="ar"/>
              </w:rPr>
              <w:t>分类</w:t>
            </w:r>
          </w:p>
        </w:tc>
        <w:tc>
          <w:tcPr>
            <w:tcW w:w="4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38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XBJ25420142484334798</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维他奶（武汉）有限公司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湖北省武汉市新洲区阳逻经济开发区余泊大道36号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蜜桃茶（蜜桃味红茶饮料）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250毫升/盒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XBJ25420142484334850</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武汉东湖新技术开发区果优轩水果店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春见耙耙柑</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XBJ25420142484335100</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散称焦糖味瓜子</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炒货食品及坚果制品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XBJ25420142484335160</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沈阳市山山伟业食品有限公司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沈阳市法库县孟家镇东岗子村1（8）</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武汉市东湖新技术开发区青椒食品超市（个体工商户）</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山楂饼</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2025-02-20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XBJ25420142484335232</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武汉市东湖新技术开发区铭成顺财和餐饮店(个体工商户)</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麻辣汤底(自制)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w:t>
            </w:r>
            <w:bookmarkStart w:id="0" w:name="_GoBack"/>
            <w:bookmarkEnd w:id="0"/>
            <w:r>
              <w:rPr>
                <w:rFonts w:hint="eastAsia" w:ascii="仿宋" w:hAnsi="仿宋" w:eastAsia="仿宋" w:cs="仿宋"/>
                <w:i w:val="0"/>
                <w:iCs w:val="0"/>
                <w:color w:val="000000"/>
                <w:kern w:val="0"/>
                <w:sz w:val="21"/>
                <w:szCs w:val="21"/>
                <w:u w:val="none"/>
                <w:lang w:val="en-US" w:eastAsia="zh-CN" w:bidi="ar"/>
              </w:rPr>
              <w:t>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XBJ25420142484335254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湖北本来鲜科技连锁有限公司光谷步行街分公司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小台芒</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XBJ25420142484335276</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马鞍山市腾飞食品有限公司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安徽省马鞍山市和县西埠镇盛家口街道268号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武汉市东湖新技术开发区银元甲餐饮店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花椒油</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内蒙古金灏伊利乳业有限责任公司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内蒙古自治区呼和浩特市土默特左旗敕勒川乳业开发区乳业大街1号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纯牛奶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2025-02-19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XBJ25420142484334803</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江西金土地天然食品饮料股份有限公司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江西省新余市经济开发区渝东大道</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拿铁咖啡（咖啡饮料）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2024-10-05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XBJ25420142484334796</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维他奶（武汉）有限公司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湖北省武汉市新洲区阳逻经济开发区余泊大道36号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原味豆奶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250毫升/盒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2024-10-16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XBJ25420142484334802</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江西金土地天然食品饮料股份有限公司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江西省新余市经济开发区渝东大道</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生椰拿铁</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2024-12-10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XBJ25420142484334799</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新乡市三元食品有限公司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新乡市原阳县原阳工业区南二环路1号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青苹果汁</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XBJ25420142484334800</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湖北黄冈伊利乳业有限责任公司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湖北省黄冈市西湖工业园区新港路1号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优酸乳乳饮料（草莓味）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XBJ25420142484334805</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合肥伊利乳业有限责任公司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安徽省合肥市长丰县双凤经济开发区魏武路006号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安慕希希腊风味酸奶（巴氏杀菌热处理风味酸奶）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205g/盒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2025-02-21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XBJ25420142484334797</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维他奶（武汉）有限公司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湖北省武汉市新洲区阳逻经济开发区余泊大道36号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柠檬茶（柠檬味茶饮料）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250毫升/盒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XBJ25420142484334801</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江西金土地天然食品饮料股份有限公司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江西省新余市经济开发区渝东大道</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武汉东湖新技术开发区卢志军馋不二零食店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美式咖啡(咖啡饮料)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2024-11-25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XBJ25420142484334853</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武汉东湖新技术开发区果优轩水果店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精品台农芒</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XBJ25420142484334855</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武汉东湖新技术开发区果优轩水果店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亮蕉（香蕉）</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XBJ25420142484335348</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武汉润泓超市有限公司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阿克苏小枣</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2025-03-27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XBJ25420142484334852</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武汉东湖新技术开发区果优轩水果店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水仙芒</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XBJ25420142484335344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中粮面业（安阳）有限公司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河南省安阳市汤阴县产业集聚区工兴大道东1号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武汉润泓超市有限公司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细滑挂面</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1kg/袋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2024-11-29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2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XBJ25420142484335345</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中粮面业（安阳）有限公司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河南省安阳市汤阴县产业集聚区工兴大道东1号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武汉润泓超市有限公司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劲爽挂面</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1kg/袋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2024-11-28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XBJ25420142484334854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武汉东湖新技术开发区果优轩水果店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明日见柑桔</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湖北黄冈伊利乳业有限责任公司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湖北省黄冈市西湖工业园区新港路1号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纯牛奶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XBJ25420142484334915</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宁夏回族自治区吴忠市利通区金积工业园区</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臻浓牛奶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2024-12-17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XBJ25420142484334916</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宁夏伊利乳业有限责任公司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宁夏回族自治区吴忠市利通区金积工业园区</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脱脂纯牛奶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2024-12-16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XBJ25420142484334911</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江苏上首生物科技有限公司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江苏泰州市姜堰区大伦镇工业集中区（卫星村）上首路2号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茉莉花茶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XBJ25420142484334917</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内蒙古伊利实业集团股份有限公司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内蒙古自治区呼和浩特市敕勒川乳业开发区伊利大街1号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纯牛奶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XBJ25420142484334913</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江苏上首生物科技有限公司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江苏泰州市姜堰区大伦镇工业集中区（卫星村）上首路2号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红枣枸杞水</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XBJ25420142484335434</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煎包(自制)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XBJ25420142484334908</w:t>
            </w: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蒙牛乳业宿迁有限公司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江苏省宿迁市宿迁经济技术开发区苏州路777号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真果粒牛奶饮品蓝莓味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250g/盒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XBJ25420142484334910</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可口可乐装瓶商生产（东莞）有限公司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广东省东莞市南城区石鼓工业区</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[淳茶舍]茉莉花茶原味茶饮料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2024-10-16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XBJ25420142484334912</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江苏上首生物科技有限公司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江苏泰州市姜堰区大伦镇工业集中区（卫星村）上首路2号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青柑普洱</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XBJ25420142484334909</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蒙牛乳业宿迁有限公司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江苏省宿迁市宿迁经济技术开发区苏州路777号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武汉东湖新技术开发区彦叁便利店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真果粒牛奶饮品草莓味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250g/盒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XBJ25420142484335472</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湖南鑫湘食农业科技有限公司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湖南省岳阳市平江县伍市镇平江高新技术产业园区食品产业园三期标准厂房12栋一、二层</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脆爽木瓜丝</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 固形物含量≥70%</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XBJ25420142484335004</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武汉市保汇餐饮管理有限公司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XBJ25420142484335005</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武汉市保汇餐饮管理有限公司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双椒口味锅底（自制）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XBJ25420142484335006</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武汉市保汇餐饮管理有限公司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火锅口味锅底（自制）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2"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XBJ25420142484335007</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武汉市保汇餐饮管理有限公司</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番茄口味锅底（自制）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XBJ25420142484335574</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益海嘉里（武汉）粮油工业有限公司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武汉市东西湖慈惠农场良种站</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武汉市东湖新技术开发区香味源小吃服务店(个体工商户)</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大豆油</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20升/桶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XBJ25420142484335567</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粉丝包(自制)</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XBJ25420142484335618</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精品沃柑</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XBJ25420142484335101</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散称大白玉香瓜子</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炒货食品及坚果制品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XBJ25420142484335099</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散称原味炒花生</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炒货食品及坚果制品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XBJ25420142484335095</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2024-10-16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XBJ25420142484335092</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河北金沙河面业集团有限责任公司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京深高速沙河道口东行200米</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挂面（上海风味阳春挂面）</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1千克/袋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XBJ25420142484335094</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河北金沙河面业集团有限责任公司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京深高速沙河道口东行200米</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挂面（金沙河高筋原味挂面）</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1千克/袋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2025-02-02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XBJ25420142484335097</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四川天味食品集团股份有限公司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成都市双流区西航港街道腾飞一路333号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好人家手工牛油老火锅底料</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200克（50x4）/袋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2024-12-15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XBJ25420142484335098</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四川天味家园食品有限公司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成都市郫都区中国川菜产业化园区永安路555号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好人家手工牛油老火锅底料（麻辣）</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228克/袋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2024-07-21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XBJ25420142484335093</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河北金沙河面业集团有限责任公司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京深高速沙河道口东行200米</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挂面（四川风味担担挂面）</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1千克/袋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2024-11-04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XBJ25420142484335096</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武汉东湖新技术开发区谈吉祥超市</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高鲜味精</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2024-12-24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XBJ25420142484335138</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武汉市东湖新技术开发区柏晨果之缘水果店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沃柑</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XBJ25420142484335136</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武汉市东湖新技术开发区柏晨果之缘水果店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都乐进口香蕉</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XBJ25420142484335140</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武汉市东湖新技术开发区柏晨果之缘水果店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水果黄瓜</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XBJ25420142484335139</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武汉市东湖新技术开发区柏晨果之缘水果店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特价耙耙柑</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1"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XBJ25420142484335137</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武汉市东湖新技术开发区柏晨果之缘水果店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老挝香蕉</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XBJ25420142484335154</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湖南省旺辉食品有限公司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湖南省平江县城关镇寺前工业小区</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武汉市东湖新技术开发区青椒食品超市（个体工商户）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臭干子（香辣味）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方便食品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XBJ25420142484335153</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蒙牛乳制品武汉有限责任公司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湖北省武汉市东西湖区张柏路203号（10）</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武汉市东湖新技术开发区青椒食品超市（个体工商户）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酸酸乳乳味饮品（草莓味）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250mL/盒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2025-03-10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XBJ25420142484335155</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奇龙生物科技集团有限公司</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河南省开封市祥符区经二路6号</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武汉市东湖新技术开发区青椒食品超市（个体工商户）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唐僧素素牛排</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方便食品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5" w:hRule="atLeast"/>
          <w:jc w:val="center"/>
        </w:trPr>
        <w:tc>
          <w:tcPr>
            <w:tcW w:w="101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XBJ25420142484335198</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湖北老乡鸡餐饮有限公司保利时代分公司</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大米</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2025-03-26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2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382" w:type="dxa"/>
            <w:shd w:val="clear" w:color="auto" w:fill="auto"/>
            <w:noWrap/>
            <w:vAlign w:val="center"/>
          </w:tcPr>
          <w:p>
            <w:pPr>
              <w:jc w:val="both"/>
              <w:rPr>
                <w:rFonts w:hint="eastAsia" w:ascii="宋体" w:hAnsi="宋体" w:eastAsia="宋体" w:cs="宋体"/>
                <w:i w:val="0"/>
                <w:iCs w:val="0"/>
                <w:color w:val="000000"/>
                <w:sz w:val="22"/>
                <w:szCs w:val="22"/>
                <w:u w:val="none"/>
              </w:rPr>
            </w:pPr>
          </w:p>
        </w:tc>
      </w:tr>
    </w:tbl>
    <w:p>
      <w:pPr>
        <w:rPr>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8550CCDD-0DB9-4D67-AC67-C015B90E56C1}"/>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C043D1ED-0E5F-41C5-A006-7DC0101C8661}"/>
  </w:font>
  <w:font w:name="方正小标宋简体">
    <w:panose1 w:val="03000509000000000000"/>
    <w:charset w:val="86"/>
    <w:family w:val="auto"/>
    <w:pitch w:val="default"/>
    <w:sig w:usb0="00000001" w:usb1="080E0000" w:usb2="00000000" w:usb3="00000000" w:csb0="00040000" w:csb1="00000000"/>
    <w:embedRegular r:id="rId3" w:fontKey="{481F33DA-6C9A-4FE2-8FB4-08E24A86ECA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CF05CA"/>
    <w:rsid w:val="00E9580F"/>
    <w:rsid w:val="02542BCC"/>
    <w:rsid w:val="0792324A"/>
    <w:rsid w:val="081206AB"/>
    <w:rsid w:val="111408BB"/>
    <w:rsid w:val="132C58FF"/>
    <w:rsid w:val="134B4DC4"/>
    <w:rsid w:val="15CD2129"/>
    <w:rsid w:val="19464C3C"/>
    <w:rsid w:val="1DA84282"/>
    <w:rsid w:val="1E511824"/>
    <w:rsid w:val="2871093F"/>
    <w:rsid w:val="302E4665"/>
    <w:rsid w:val="338031FA"/>
    <w:rsid w:val="33B163D9"/>
    <w:rsid w:val="366F012E"/>
    <w:rsid w:val="3AD65B48"/>
    <w:rsid w:val="3B227EC0"/>
    <w:rsid w:val="3E2500FA"/>
    <w:rsid w:val="44A15A9D"/>
    <w:rsid w:val="4CD976FF"/>
    <w:rsid w:val="55BE078B"/>
    <w:rsid w:val="588154D4"/>
    <w:rsid w:val="58E76D01"/>
    <w:rsid w:val="5A181FC0"/>
    <w:rsid w:val="5B9050A3"/>
    <w:rsid w:val="641167C9"/>
    <w:rsid w:val="65D025CA"/>
    <w:rsid w:val="67402468"/>
    <w:rsid w:val="69502D4F"/>
    <w:rsid w:val="69F15AAB"/>
    <w:rsid w:val="707A6F85"/>
    <w:rsid w:val="711041C2"/>
    <w:rsid w:val="7C435C33"/>
    <w:rsid w:val="7F1E3B19"/>
    <w:rsid w:val="7FB2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14</Pages>
  <Words>5834</Words>
  <Characters>7860</Characters>
  <Lines>31</Lines>
  <Paragraphs>8</Paragraphs>
  <TotalTime>47</TotalTime>
  <ScaleCrop>false</ScaleCrop>
  <LinksUpToDate>false</LinksUpToDate>
  <CharactersWithSpaces>7886</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dcterms:modified xsi:type="dcterms:W3CDTF">2026-03-04T09:07:04Z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87CADD6071214DE3B677D6D8EB5F594B_13</vt:lpwstr>
  </property>
  <property fmtid="{D5CDD505-2E9C-101B-9397-08002B2CF9AE}" pid="4" name="KSOTemplateDocerSaveRecord">
    <vt:lpwstr>eyJoZGlkIjoiNzRjNzNhMDgxOTJmMjlmNDRiY2UwNTExODFlNjA2ZjQiLCJ1c2VySWQiOiI1OTI5MzU3MTUifQ==</vt:lpwstr>
  </property>
</Properties>
</file>