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EE61F2">
      <w:pPr>
        <w:pStyle w:val="2"/>
        <w:jc w:val="center"/>
        <w:rPr>
          <w:rFonts w:ascii="方正小标宋简体" w:hAnsi="方正小标宋简体" w:eastAsia="方正小标宋简体" w:cs="方正小标宋简体"/>
          <w:b w:val="0"/>
          <w:bCs w:val="0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</w:rPr>
        <w:t>本次检验项目</w:t>
      </w:r>
    </w:p>
    <w:p w14:paraId="11D743C6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一、餐饮食品</w:t>
      </w:r>
    </w:p>
    <w:p w14:paraId="418B25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（一）抽检依据</w:t>
      </w:r>
    </w:p>
    <w:p w14:paraId="26D2CB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抽检依据是GB14934-2016《食品安全国家标准消毒餐(饮)具》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GB2760-2024《食品安全国家标准食品添加剂使用标准》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GB2716-2018《食品安全国家标准植物油》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整顿办函[2011]1号《食品中可能违法添加的非食用物质和易滥用的食品添加剂品种名单(第五批)》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1129299F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检验项目</w:t>
      </w:r>
    </w:p>
    <w:p w14:paraId="78E999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1.包子(自制)检验项目包括苯甲酸及其钠盐(以苯甲酸计)，山梨酸及其钾盐(以山梨酸计)，糖精钠(以糖精计)，甜蜜素(以环己基氨基磺酸计)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623040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sz w:val="32"/>
          <w:szCs w:val="32"/>
        </w:rPr>
        <w:t>复用餐饮具(餐馆自行消毒)检验项目包括阴离子合成洗涤剂(以十二烷基苯磺酸钠计)，大肠菌群。</w:t>
      </w:r>
    </w:p>
    <w:p w14:paraId="672B4F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.火锅麻辣烫底料(自制)检验项目包括罂粟碱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吗啡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可待因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那可丁。</w:t>
      </w:r>
    </w:p>
    <w:p w14:paraId="001DE5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4.煎炸过程用油</w:t>
      </w:r>
      <w:r>
        <w:rPr>
          <w:rFonts w:hint="eastAsia" w:ascii="仿宋_GB2312" w:hAnsi="仿宋_GB2312" w:eastAsia="仿宋_GB2312" w:cs="仿宋_GB2312"/>
          <w:sz w:val="32"/>
          <w:szCs w:val="32"/>
        </w:rPr>
        <w:t>检验项目包括酸价(KOH)，极性组分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697559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5.馒头花卷(自制)</w:t>
      </w:r>
      <w:r>
        <w:rPr>
          <w:rFonts w:hint="eastAsia" w:ascii="仿宋_GB2312" w:hAnsi="仿宋_GB2312" w:eastAsia="仿宋_GB2312" w:cs="仿宋_GB2312"/>
          <w:sz w:val="32"/>
          <w:szCs w:val="32"/>
        </w:rPr>
        <w:t>检验项目包括苯甲酸及其钠盐(以苯甲酸计)，山梨酸及其钾盐(以山梨酸计)，脱氢乙酸及其钠盐(以脱氢乙酸计)，糖精钠(以糖精计)，甜蜜素(以环己基氨基磺酸计)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07B042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6.其他饮料(自制)</w:t>
      </w:r>
      <w:r>
        <w:rPr>
          <w:rFonts w:hint="eastAsia" w:ascii="仿宋_GB2312" w:hAnsi="仿宋_GB2312" w:eastAsia="仿宋_GB2312" w:cs="仿宋_GB2312"/>
          <w:sz w:val="32"/>
          <w:szCs w:val="32"/>
        </w:rPr>
        <w:t>检验项目包括苯甲酸及其钠盐(以苯甲酸计)，山梨酸及其钾盐(以山梨酸计)，甜蜜素(以环己基氨基磺酸计)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09D0F0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7.油炸肉类(自制)</w:t>
      </w:r>
      <w:r>
        <w:rPr>
          <w:rFonts w:hint="eastAsia" w:ascii="仿宋_GB2312" w:hAnsi="仿宋_GB2312" w:eastAsia="仿宋_GB2312" w:cs="仿宋_GB2312"/>
          <w:sz w:val="32"/>
          <w:szCs w:val="32"/>
        </w:rPr>
        <w:t>检验项目包括苯甲酸及其钠盐(以苯甲酸计)，山梨酸及其钾盐(以山梨酸计)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11B2120D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二</w:t>
      </w:r>
      <w:r>
        <w:rPr>
          <w:rFonts w:hint="eastAsia" w:ascii="黑体" w:hAnsi="黑体" w:eastAsia="黑体"/>
          <w:sz w:val="32"/>
          <w:szCs w:val="32"/>
        </w:rPr>
        <w:t>、淀粉及淀粉制品</w:t>
      </w:r>
    </w:p>
    <w:p w14:paraId="1FE17E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（一）抽检依据</w:t>
      </w:r>
    </w:p>
    <w:p w14:paraId="4ACE6C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抽检依据是GB2760-2024《食品安全国家标准食品添加剂使用标准》，GB2762-2022《食品安全国家标准食品中污染物限量》。</w:t>
      </w:r>
    </w:p>
    <w:p w14:paraId="36F750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（二）检验项目</w:t>
      </w:r>
    </w:p>
    <w:p w14:paraId="298C22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1.淀粉检验项目包括铅(以Pb计)，二氧化硫残留量，脱氢乙酸及其钠盐(以脱氢乙酸计)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6A9ED4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sz w:val="32"/>
          <w:szCs w:val="32"/>
        </w:rPr>
        <w:t>粉丝粉条检验项目包括铅(以Pb计)，苯甲酸及其钠盐(以苯甲酸计)，铝的残留量(干样品,以Al计)，二氧化硫残留量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3E92DC37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/>
          <w:sz w:val="32"/>
          <w:szCs w:val="32"/>
          <w:lang w:eastAsia="zh-CN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三</w:t>
      </w:r>
      <w:r>
        <w:rPr>
          <w:rFonts w:hint="eastAsia" w:ascii="黑体" w:hAnsi="黑体" w:eastAsia="黑体"/>
          <w:sz w:val="32"/>
          <w:szCs w:val="32"/>
        </w:rPr>
        <w:t>、调味品</w:t>
      </w:r>
    </w:p>
    <w:p w14:paraId="5630C3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（一）抽检依据</w:t>
      </w:r>
    </w:p>
    <w:p w14:paraId="096D40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抽检依据是GB2760-2024《食品安全国家标准食品添加剂使用标准》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产品明示标准和质量要求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GB26878-2011《食品安全国家标准食用盐碘含量》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GB2717-2018《食品安全国家标准酱油》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GB2762-2022《食品安全国家标准食品中污染物限量》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GB2721-2015《食品安全国家标准食用盐》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GB2760-2014《食品安全国家标准食品添加剂使用标准》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食品整治办[2008]3号《食品中可能违法添加的非食用物质和易滥用的食品添加剂品种名单(第一批)》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24E043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（二）检验项目</w:t>
      </w:r>
    </w:p>
    <w:p w14:paraId="4169EA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.酱油</w:t>
      </w:r>
      <w:r>
        <w:rPr>
          <w:rFonts w:hint="eastAsia" w:ascii="仿宋_GB2312" w:hAnsi="仿宋_GB2312" w:eastAsia="仿宋_GB2312" w:cs="仿宋_GB2312"/>
          <w:sz w:val="32"/>
          <w:szCs w:val="32"/>
        </w:rPr>
        <w:t>检验项目包括氨基酸态氮，苯甲酸及其钠盐(以苯甲酸计)，山梨酸及其钾盐(以山梨酸计)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5DCB45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2.辣椒、花椒、辣椒粉、花椒粉</w:t>
      </w:r>
      <w:r>
        <w:rPr>
          <w:rFonts w:hint="eastAsia" w:ascii="仿宋_GB2312" w:hAnsi="仿宋_GB2312" w:eastAsia="仿宋_GB2312" w:cs="仿宋_GB2312"/>
          <w:sz w:val="32"/>
          <w:szCs w:val="32"/>
        </w:rPr>
        <w:t>检验项目包括铅(以Pb计)，罗丹明B，二氧化硫残留量，柠檬黄，日落黄，胭脂红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2B0927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3.普通食用盐</w:t>
      </w:r>
      <w:r>
        <w:rPr>
          <w:rFonts w:hint="eastAsia" w:ascii="仿宋_GB2312" w:hAnsi="仿宋_GB2312" w:eastAsia="仿宋_GB2312" w:cs="仿宋_GB2312"/>
          <w:sz w:val="32"/>
          <w:szCs w:val="32"/>
        </w:rPr>
        <w:t>检验项目包括钡(以Ba计)，碘(以I计)，铅(以Pb计)，总砷(以As计)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7EC22B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4.香辛料调味油</w:t>
      </w:r>
      <w:r>
        <w:rPr>
          <w:rFonts w:hint="eastAsia" w:ascii="仿宋_GB2312" w:hAnsi="仿宋_GB2312" w:eastAsia="仿宋_GB2312" w:cs="仿宋_GB2312"/>
          <w:sz w:val="32"/>
          <w:szCs w:val="32"/>
        </w:rPr>
        <w:t>检验项目包括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酸价(以KOH计)，过氧化值，铅(以Pb计)。</w:t>
      </w:r>
    </w:p>
    <w:p w14:paraId="453C69D0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/>
          <w:sz w:val="32"/>
          <w:szCs w:val="32"/>
          <w:highlight w:val="none"/>
          <w:lang w:eastAsia="zh-CN"/>
        </w:rPr>
      </w:pPr>
      <w:r>
        <w:rPr>
          <w:rFonts w:hint="eastAsia" w:ascii="黑体" w:hAnsi="黑体" w:eastAsia="黑体"/>
          <w:sz w:val="32"/>
          <w:szCs w:val="32"/>
          <w:highlight w:val="none"/>
          <w:lang w:val="en-US" w:eastAsia="zh-CN"/>
        </w:rPr>
        <w:t>四</w:t>
      </w:r>
      <w:r>
        <w:rPr>
          <w:rFonts w:hint="eastAsia" w:ascii="黑体" w:hAnsi="黑体" w:eastAsia="黑体"/>
          <w:sz w:val="32"/>
          <w:szCs w:val="32"/>
          <w:highlight w:val="none"/>
        </w:rPr>
        <w:t>、</w:t>
      </w:r>
      <w:r>
        <w:rPr>
          <w:rFonts w:hint="eastAsia" w:ascii="黑体" w:hAnsi="黑体" w:eastAsia="黑体"/>
          <w:sz w:val="32"/>
          <w:szCs w:val="32"/>
          <w:highlight w:val="none"/>
          <w:lang w:eastAsia="zh-CN"/>
        </w:rPr>
        <w:t>粮食加工品</w:t>
      </w:r>
    </w:p>
    <w:p w14:paraId="5CB68A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（一）抽检依据</w:t>
      </w:r>
    </w:p>
    <w:p w14:paraId="569D3B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抽检依据是GB2762-2022《食品安全国家标准食品中污染物限量》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5E3A0AAF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 xml:space="preserve">检验项目 </w:t>
      </w:r>
    </w:p>
    <w:p w14:paraId="5192EFD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.大米</w:t>
      </w:r>
      <w:r>
        <w:rPr>
          <w:rFonts w:hint="eastAsia" w:ascii="仿宋_GB2312" w:hAnsi="仿宋_GB2312" w:eastAsia="仿宋_GB2312" w:cs="仿宋_GB2312"/>
          <w:sz w:val="32"/>
          <w:szCs w:val="32"/>
        </w:rPr>
        <w:t>检验项目包括铅(以Pb计)，镉(以Cd计)，无机砷(以As计)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561F8216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/>
          <w:sz w:val="32"/>
          <w:szCs w:val="32"/>
          <w:lang w:eastAsia="zh-CN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五</w:t>
      </w:r>
      <w:r>
        <w:rPr>
          <w:rFonts w:hint="eastAsia" w:ascii="黑体" w:hAnsi="黑体" w:eastAsia="黑体"/>
          <w:sz w:val="32"/>
          <w:szCs w:val="32"/>
        </w:rPr>
        <w:t>、</w:t>
      </w:r>
      <w:r>
        <w:rPr>
          <w:rFonts w:hint="eastAsia" w:ascii="黑体" w:hAnsi="黑体" w:eastAsia="黑体"/>
          <w:sz w:val="32"/>
          <w:szCs w:val="32"/>
          <w:lang w:eastAsia="zh-CN"/>
        </w:rPr>
        <w:t>食用农产品</w:t>
      </w:r>
    </w:p>
    <w:p w14:paraId="7DF5DA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（一）抽检依据</w:t>
      </w:r>
    </w:p>
    <w:p w14:paraId="27FDC6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抽检依据是GB2763-2021《食品安全国家标准食品中农药最大残留限量》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，GB2762-2022《食品安全国家标准食品中污染物限量》。</w:t>
      </w:r>
    </w:p>
    <w:p w14:paraId="24778E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 xml:space="preserve">（二）检验项目 </w:t>
      </w:r>
    </w:p>
    <w:p w14:paraId="5A9210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菠菜</w:t>
      </w:r>
      <w:r>
        <w:rPr>
          <w:rFonts w:hint="eastAsia" w:ascii="仿宋_GB2312" w:hAnsi="仿宋_GB2312" w:eastAsia="仿宋_GB2312" w:cs="仿宋_GB2312"/>
          <w:sz w:val="32"/>
          <w:szCs w:val="32"/>
        </w:rPr>
        <w:t>检验项目包括铅(以Pb计)，毒死蜱，氧乐果，水胺硫磷。</w:t>
      </w:r>
    </w:p>
    <w:p w14:paraId="2D428A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黄瓜</w:t>
      </w:r>
      <w:r>
        <w:rPr>
          <w:rFonts w:hint="eastAsia" w:ascii="仿宋_GB2312" w:hAnsi="仿宋_GB2312" w:eastAsia="仿宋_GB2312" w:cs="仿宋_GB2312"/>
          <w:sz w:val="32"/>
          <w:szCs w:val="32"/>
        </w:rPr>
        <w:t>检验项目包括毒死蜱，噻虫嗪，乙螨唑。</w:t>
      </w:r>
    </w:p>
    <w:p w14:paraId="7DDBBD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3.姜</w:t>
      </w:r>
      <w:r>
        <w:rPr>
          <w:rFonts w:hint="eastAsia" w:ascii="仿宋_GB2312" w:hAnsi="仿宋_GB2312" w:eastAsia="仿宋_GB2312" w:cs="仿宋_GB2312"/>
          <w:sz w:val="32"/>
          <w:szCs w:val="32"/>
        </w:rPr>
        <w:t>检验项目包括铅(以Pb计)，吡虫啉，敌敌畏，毒死蜱，甲拌磷，氯氟氰菊酯和高效氯氟氰菊酯，氯氰菊酯和高效氯氰菊酯，噻虫胺，噻虫嗪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2D8C05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4.辣椒</w:t>
      </w:r>
      <w:r>
        <w:rPr>
          <w:rFonts w:hint="eastAsia" w:ascii="仿宋_GB2312" w:hAnsi="仿宋_GB2312" w:eastAsia="仿宋_GB2312" w:cs="仿宋_GB2312"/>
          <w:sz w:val="32"/>
          <w:szCs w:val="32"/>
        </w:rPr>
        <w:t>检验项目包括镉(以Cd计)，倍硫磷，吡虫啉，啶虫脒，毒死蜱，甲氨基阿维菌素苯甲酸盐，氯氟氰菊酯和高效氯氟氰菊酯，噻虫胺，噻虫嗪，丙溴磷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49CBDB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5.茄子</w:t>
      </w:r>
      <w:r>
        <w:rPr>
          <w:rFonts w:hint="eastAsia" w:ascii="仿宋_GB2312" w:hAnsi="仿宋_GB2312" w:eastAsia="仿宋_GB2312" w:cs="仿宋_GB2312"/>
          <w:sz w:val="32"/>
          <w:szCs w:val="32"/>
        </w:rPr>
        <w:t>检验项目包括镉(以Cd计)，毒死蜱，噻虫胺，噻虫嗪，甲胺磷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7190F7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6.芹菜</w:t>
      </w:r>
      <w:r>
        <w:rPr>
          <w:rFonts w:hint="eastAsia" w:ascii="仿宋_GB2312" w:hAnsi="仿宋_GB2312" w:eastAsia="仿宋_GB2312" w:cs="仿宋_GB2312"/>
          <w:sz w:val="32"/>
          <w:szCs w:val="32"/>
        </w:rPr>
        <w:t>检验项目包括毒死蜱，甲拌磷，甲基异柳磷，氯氟氰菊酯和高效氯氟氰菊酯，噻虫胺，氯氰菊酯和高效氯氰菊酯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341548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7.山药</w:t>
      </w:r>
      <w:r>
        <w:rPr>
          <w:rFonts w:hint="eastAsia" w:ascii="仿宋_GB2312" w:hAnsi="仿宋_GB2312" w:eastAsia="仿宋_GB2312" w:cs="仿宋_GB2312"/>
          <w:sz w:val="32"/>
          <w:szCs w:val="32"/>
        </w:rPr>
        <w:t>检验项目包括铅(以Pb计)，毒死蜱，咪鲜胺和咪鲜胺锰盐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71CBF353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/>
          <w:sz w:val="32"/>
          <w:szCs w:val="32"/>
          <w:lang w:eastAsia="zh-CN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六</w:t>
      </w:r>
      <w:r>
        <w:rPr>
          <w:rFonts w:hint="eastAsia" w:ascii="黑体" w:hAnsi="黑体" w:eastAsia="黑体"/>
          <w:sz w:val="32"/>
          <w:szCs w:val="32"/>
        </w:rPr>
        <w:t>、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水产制品</w:t>
      </w:r>
    </w:p>
    <w:p w14:paraId="06D52E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（一）抽检依据</w:t>
      </w:r>
    </w:p>
    <w:p w14:paraId="74101E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抽检依据是GB2762-2022《食品安全国家标准食品中污染物限量》。 </w:t>
      </w:r>
    </w:p>
    <w:p w14:paraId="398A9B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 xml:space="preserve">（二）检验项目 </w:t>
      </w:r>
    </w:p>
    <w:p w14:paraId="574B58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1.藻类干制品检验项目包括铅(以Pb计)。</w:t>
      </w:r>
    </w:p>
    <w:p w14:paraId="51AA055F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/>
          <w:sz w:val="32"/>
          <w:szCs w:val="32"/>
          <w:lang w:eastAsia="zh-CN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七</w:t>
      </w:r>
      <w:r>
        <w:rPr>
          <w:rFonts w:hint="eastAsia" w:ascii="黑体" w:hAnsi="黑体" w:eastAsia="黑体"/>
          <w:sz w:val="32"/>
          <w:szCs w:val="32"/>
        </w:rPr>
        <w:t>、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水果制品</w:t>
      </w:r>
    </w:p>
    <w:p w14:paraId="2C9BBB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（一）抽检依据</w:t>
      </w:r>
    </w:p>
    <w:p w14:paraId="77473A6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抽检依据是GB2760-2024《食品安全国家标准食品添加剂使用标准》，GB2762-2022《食品安全国家标准食品中污染物限量》。 </w:t>
      </w:r>
    </w:p>
    <w:p w14:paraId="152374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 xml:space="preserve">（二）检验项目 </w:t>
      </w:r>
    </w:p>
    <w:p w14:paraId="36A997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1.水果干制品(含干枸杞)检验项目包括铅(以Pb计)，苯甲酸及其钠盐(以苯甲酸计)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山梨酸及其钾盐(以山梨酸计)，糖精钠(以糖精计)，二氧化硫残留量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方正舒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5190EA2"/>
    <w:multiLevelType w:val="singleLevel"/>
    <w:tmpl w:val="C5190EA2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F48E8565"/>
    <w:multiLevelType w:val="singleLevel"/>
    <w:tmpl w:val="F48E8565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GE5ZDA1OTI3OWM3ZjFkYWY1ZWNjYjcxZmJiM2Q4NGIifQ=="/>
  </w:docVars>
  <w:rsids>
    <w:rsidRoot w:val="00CF3FC2"/>
    <w:rsid w:val="000017FC"/>
    <w:rsid w:val="00013A09"/>
    <w:rsid w:val="00014795"/>
    <w:rsid w:val="00090F8B"/>
    <w:rsid w:val="000A0DD6"/>
    <w:rsid w:val="000A317F"/>
    <w:rsid w:val="000A63AE"/>
    <w:rsid w:val="000E6F1F"/>
    <w:rsid w:val="00164705"/>
    <w:rsid w:val="00167198"/>
    <w:rsid w:val="001916D7"/>
    <w:rsid w:val="0019743E"/>
    <w:rsid w:val="001C5C0F"/>
    <w:rsid w:val="001D2A8E"/>
    <w:rsid w:val="001D5741"/>
    <w:rsid w:val="001E1FCF"/>
    <w:rsid w:val="00202433"/>
    <w:rsid w:val="0022227D"/>
    <w:rsid w:val="00243DED"/>
    <w:rsid w:val="00290306"/>
    <w:rsid w:val="002A7B64"/>
    <w:rsid w:val="002E6461"/>
    <w:rsid w:val="002F0E88"/>
    <w:rsid w:val="002F5F3A"/>
    <w:rsid w:val="00320E13"/>
    <w:rsid w:val="003379B5"/>
    <w:rsid w:val="00365DEC"/>
    <w:rsid w:val="0036602A"/>
    <w:rsid w:val="00411EFD"/>
    <w:rsid w:val="00412724"/>
    <w:rsid w:val="004526A2"/>
    <w:rsid w:val="00495047"/>
    <w:rsid w:val="004E361E"/>
    <w:rsid w:val="00536450"/>
    <w:rsid w:val="00575D2D"/>
    <w:rsid w:val="006158D4"/>
    <w:rsid w:val="00621E7A"/>
    <w:rsid w:val="006236D3"/>
    <w:rsid w:val="0063391C"/>
    <w:rsid w:val="0063450F"/>
    <w:rsid w:val="0064251F"/>
    <w:rsid w:val="006550D8"/>
    <w:rsid w:val="006658DC"/>
    <w:rsid w:val="0067758E"/>
    <w:rsid w:val="00682C7A"/>
    <w:rsid w:val="0069195C"/>
    <w:rsid w:val="00697820"/>
    <w:rsid w:val="00706D64"/>
    <w:rsid w:val="00706FD0"/>
    <w:rsid w:val="00731BA8"/>
    <w:rsid w:val="00763F8F"/>
    <w:rsid w:val="007873B1"/>
    <w:rsid w:val="007A2CBD"/>
    <w:rsid w:val="007A784B"/>
    <w:rsid w:val="00847EAE"/>
    <w:rsid w:val="00861357"/>
    <w:rsid w:val="0087344F"/>
    <w:rsid w:val="008D4CB4"/>
    <w:rsid w:val="008D5F7D"/>
    <w:rsid w:val="008E699E"/>
    <w:rsid w:val="0090150D"/>
    <w:rsid w:val="00906995"/>
    <w:rsid w:val="0092798E"/>
    <w:rsid w:val="00942184"/>
    <w:rsid w:val="009708D1"/>
    <w:rsid w:val="009734E9"/>
    <w:rsid w:val="00982110"/>
    <w:rsid w:val="009D527D"/>
    <w:rsid w:val="009E3AC4"/>
    <w:rsid w:val="00A04E84"/>
    <w:rsid w:val="00A22270"/>
    <w:rsid w:val="00A26BD0"/>
    <w:rsid w:val="00A54054"/>
    <w:rsid w:val="00A81215"/>
    <w:rsid w:val="00A87676"/>
    <w:rsid w:val="00A905E0"/>
    <w:rsid w:val="00A90BC9"/>
    <w:rsid w:val="00A9533A"/>
    <w:rsid w:val="00A95E9D"/>
    <w:rsid w:val="00AA3C13"/>
    <w:rsid w:val="00AD1561"/>
    <w:rsid w:val="00AD5760"/>
    <w:rsid w:val="00AD79D8"/>
    <w:rsid w:val="00B0167C"/>
    <w:rsid w:val="00B468AC"/>
    <w:rsid w:val="00BF14DA"/>
    <w:rsid w:val="00BF5950"/>
    <w:rsid w:val="00C00F4E"/>
    <w:rsid w:val="00C14E2F"/>
    <w:rsid w:val="00C17579"/>
    <w:rsid w:val="00C60A7A"/>
    <w:rsid w:val="00CC25E3"/>
    <w:rsid w:val="00CD02A2"/>
    <w:rsid w:val="00CD6B3D"/>
    <w:rsid w:val="00CE38E9"/>
    <w:rsid w:val="00CF3FC2"/>
    <w:rsid w:val="00CF7ADB"/>
    <w:rsid w:val="00D40C6D"/>
    <w:rsid w:val="00D84FE3"/>
    <w:rsid w:val="00DB400F"/>
    <w:rsid w:val="00DC09AA"/>
    <w:rsid w:val="00DE4D69"/>
    <w:rsid w:val="00DF06F0"/>
    <w:rsid w:val="00E14AF3"/>
    <w:rsid w:val="00E20C12"/>
    <w:rsid w:val="00E2787B"/>
    <w:rsid w:val="00E36C22"/>
    <w:rsid w:val="00E5733F"/>
    <w:rsid w:val="00E86BAF"/>
    <w:rsid w:val="00E9406D"/>
    <w:rsid w:val="00EA7709"/>
    <w:rsid w:val="00EB048C"/>
    <w:rsid w:val="00EB34DC"/>
    <w:rsid w:val="00EE52A8"/>
    <w:rsid w:val="00F15CCD"/>
    <w:rsid w:val="00F55BDB"/>
    <w:rsid w:val="00F65B4A"/>
    <w:rsid w:val="00F754C5"/>
    <w:rsid w:val="00FA52B2"/>
    <w:rsid w:val="00FC6926"/>
    <w:rsid w:val="00FD434E"/>
    <w:rsid w:val="00FD7262"/>
    <w:rsid w:val="00FE5C19"/>
    <w:rsid w:val="00FF320F"/>
    <w:rsid w:val="014C774A"/>
    <w:rsid w:val="08454B52"/>
    <w:rsid w:val="0A524B27"/>
    <w:rsid w:val="0B502421"/>
    <w:rsid w:val="0E8C18A7"/>
    <w:rsid w:val="0F8440D8"/>
    <w:rsid w:val="10795665"/>
    <w:rsid w:val="12A865B0"/>
    <w:rsid w:val="15035882"/>
    <w:rsid w:val="152F434F"/>
    <w:rsid w:val="16032A3F"/>
    <w:rsid w:val="18625298"/>
    <w:rsid w:val="19EB674A"/>
    <w:rsid w:val="1ED5724C"/>
    <w:rsid w:val="1F473D09"/>
    <w:rsid w:val="20900842"/>
    <w:rsid w:val="211B78D4"/>
    <w:rsid w:val="2BC60A0C"/>
    <w:rsid w:val="2C702EB4"/>
    <w:rsid w:val="2E4339CA"/>
    <w:rsid w:val="324D00D6"/>
    <w:rsid w:val="330001DC"/>
    <w:rsid w:val="332B682D"/>
    <w:rsid w:val="3414561F"/>
    <w:rsid w:val="351073CB"/>
    <w:rsid w:val="35482DF3"/>
    <w:rsid w:val="360932DF"/>
    <w:rsid w:val="38663962"/>
    <w:rsid w:val="38C14AD2"/>
    <w:rsid w:val="39ED30CB"/>
    <w:rsid w:val="3DCD5CA5"/>
    <w:rsid w:val="3FEB22EC"/>
    <w:rsid w:val="44696AE3"/>
    <w:rsid w:val="46290BB4"/>
    <w:rsid w:val="475F1DD9"/>
    <w:rsid w:val="493D4ACE"/>
    <w:rsid w:val="49FC520B"/>
    <w:rsid w:val="4BE96317"/>
    <w:rsid w:val="4E460FEB"/>
    <w:rsid w:val="4E920EE8"/>
    <w:rsid w:val="4FAC052D"/>
    <w:rsid w:val="507C5B26"/>
    <w:rsid w:val="52843F39"/>
    <w:rsid w:val="5C9950D8"/>
    <w:rsid w:val="5F1D6EEB"/>
    <w:rsid w:val="63F858AD"/>
    <w:rsid w:val="64D0021A"/>
    <w:rsid w:val="65DF37BF"/>
    <w:rsid w:val="66A53D5A"/>
    <w:rsid w:val="66B63199"/>
    <w:rsid w:val="682C0432"/>
    <w:rsid w:val="697D41AF"/>
    <w:rsid w:val="6CFC595B"/>
    <w:rsid w:val="6D0173C6"/>
    <w:rsid w:val="6E5A2BF6"/>
    <w:rsid w:val="6E696B37"/>
    <w:rsid w:val="6FBB37E2"/>
    <w:rsid w:val="7045326B"/>
    <w:rsid w:val="70C607C8"/>
    <w:rsid w:val="71701744"/>
    <w:rsid w:val="73AB362A"/>
    <w:rsid w:val="78596B71"/>
    <w:rsid w:val="7A3C4B3E"/>
    <w:rsid w:val="7AB75F96"/>
    <w:rsid w:val="7D532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qFormat/>
    <w:uiPriority w:val="99"/>
    <w:pPr>
      <w:keepNext/>
      <w:keepLines/>
      <w:spacing w:line="576" w:lineRule="auto"/>
      <w:outlineLvl w:val="0"/>
    </w:pPr>
    <w:rPr>
      <w:b/>
      <w:bCs/>
      <w:kern w:val="44"/>
      <w:sz w:val="44"/>
      <w:szCs w:val="44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qFormat/>
    <w:uiPriority w:val="99"/>
    <w:pPr>
      <w:spacing w:before="100" w:beforeAutospacing="1" w:after="100" w:afterAutospacing="1"/>
      <w:jc w:val="left"/>
    </w:pPr>
    <w:rPr>
      <w:kern w:val="0"/>
      <w:sz w:val="24"/>
      <w:szCs w:val="24"/>
    </w:rPr>
  </w:style>
  <w:style w:type="paragraph" w:customStyle="1" w:styleId="8">
    <w:name w:val="列出段落1"/>
    <w:basedOn w:val="1"/>
    <w:semiHidden/>
    <w:qFormat/>
    <w:uiPriority w:val="0"/>
    <w:pPr>
      <w:ind w:firstLine="420" w:firstLineChars="200"/>
    </w:pPr>
  </w:style>
  <w:style w:type="paragraph" w:styleId="9">
    <w:name w:val="List Paragraph"/>
    <w:basedOn w:val="1"/>
    <w:qFormat/>
    <w:uiPriority w:val="99"/>
    <w:pPr>
      <w:ind w:firstLine="420" w:firstLineChars="200"/>
    </w:pPr>
  </w:style>
  <w:style w:type="character" w:customStyle="1" w:styleId="10">
    <w:name w:val="页眉 字符"/>
    <w:basedOn w:val="7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页脚 字符"/>
    <w:basedOn w:val="7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Home</Company>
  <Pages>5</Pages>
  <Words>1732</Words>
  <Characters>1995</Characters>
  <Lines>14</Lines>
  <Paragraphs>4</Paragraphs>
  <TotalTime>26</TotalTime>
  <ScaleCrop>false</ScaleCrop>
  <LinksUpToDate>false</LinksUpToDate>
  <CharactersWithSpaces>2005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2021-08-27T09:00:00Z</dcterms:created>
  <dc:creator>Best</dc:creator>
  <cp:lastModifiedBy>快乐洁</cp:lastModifiedBy>
  <cp:lastPrinted>2024-06-13T09:05:00Z</cp:lastPrinted>
  <dcterms:modified xsi:type="dcterms:W3CDTF">2025-08-20T06:47:34Z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B7485A16025E44398C13D61FD6DDC971_13</vt:lpwstr>
  </property>
  <property fmtid="{D5CDD505-2E9C-101B-9397-08002B2CF9AE}" pid="4" name="KSOTemplateDocerSaveRecord">
    <vt:lpwstr>eyJoZGlkIjoiNGE5ZDA1OTI3OWM3ZjFkYWY1ZWNjYjcxZmJiM2Q4NGIiLCJ1c2VySWQiOiI5MjQ0NTg1ODkifQ==</vt:lpwstr>
  </property>
</Properties>
</file>