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80165">
      <w:pPr>
        <w:pStyle w:val="2"/>
        <w:pageBreakBefore w:val="0"/>
        <w:widowControl w:val="0"/>
        <w:kinsoku/>
        <w:wordWrap w:val="0"/>
        <w:overflowPunct/>
        <w:topLinePunct w:val="0"/>
        <w:autoSpaceDE/>
        <w:autoSpaceDN/>
        <w:bidi w:val="0"/>
        <w:adjustRightInd/>
        <w:snapToGrid/>
        <w:jc w:val="center"/>
        <w:textAlignment w:val="auto"/>
        <w:rPr>
          <w:rFonts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本次检验项目</w:t>
      </w:r>
    </w:p>
    <w:p w14:paraId="7C9D6EF7">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ascii="黑体" w:hAnsi="黑体" w:eastAsia="黑体"/>
          <w:b w:val="0"/>
          <w:bCs w:val="0"/>
          <w:sz w:val="32"/>
          <w:szCs w:val="32"/>
        </w:rPr>
      </w:pPr>
      <w:r>
        <w:rPr>
          <w:rFonts w:hint="eastAsia" w:ascii="黑体" w:hAnsi="黑体" w:eastAsia="黑体"/>
          <w:b w:val="0"/>
          <w:bCs w:val="0"/>
          <w:sz w:val="32"/>
          <w:szCs w:val="32"/>
        </w:rPr>
        <w:t>一、餐饮食品</w:t>
      </w:r>
    </w:p>
    <w:p w14:paraId="7394FF2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F0D628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2716-2018《食品安全国家标准 植物油》。</w:t>
      </w:r>
    </w:p>
    <w:p w14:paraId="5C05C5B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（二）检验项目</w:t>
      </w:r>
    </w:p>
    <w:p w14:paraId="47EB3C5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1.煎炸过程用油检验项目包括极性组分、酸价(KOH)。</w:t>
      </w:r>
    </w:p>
    <w:p w14:paraId="17211756">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rPr>
      </w:pPr>
      <w:r>
        <w:rPr>
          <w:rFonts w:hint="eastAsia" w:ascii="黑体" w:hAnsi="黑体" w:eastAsia="黑体"/>
          <w:b w:val="0"/>
          <w:bCs w:val="0"/>
          <w:sz w:val="32"/>
          <w:szCs w:val="32"/>
          <w:lang w:val="en-US" w:eastAsia="zh-CN"/>
        </w:rPr>
        <w:t>二</w:t>
      </w:r>
      <w:r>
        <w:rPr>
          <w:rFonts w:hint="eastAsia" w:ascii="黑体" w:hAnsi="黑体" w:eastAsia="黑体"/>
          <w:b w:val="0"/>
          <w:bCs w:val="0"/>
          <w:sz w:val="32"/>
          <w:szCs w:val="32"/>
        </w:rPr>
        <w:t>、调味品</w:t>
      </w:r>
    </w:p>
    <w:p w14:paraId="0EE9EAC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13B8975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26878-2011《食品安全国家标准 食用盐碘含量》、GB 2721-2015《食品安全国家标准 食用盐》</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xml:space="preserve"> GB 2719-2018《食品安全国家标准 食醋》、GB 2718-2014《食品安全国家标准 酿造酱》</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2760-2014《食品安全国家标准 食品添加剂使用标准》、GB 2760-2024《食品安全国家标准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10133-2014《食品安全国家标准 水产调味品》</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2762-2022《食品安全国家标准 食品中污染物限量》、GB/T 21999-2008《蚝油》、GB/T 5461-2016《食用盐》、GB/T 18187-2000</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酿造食醋</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整顿办函[2011]1号《食品中可能违法添加的非食用物质和易滥用的食品添加剂品种名单(第五批)》等标准及产品明示标准和指标的要求。</w:t>
      </w:r>
    </w:p>
    <w:p w14:paraId="759A1F7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（二）检验项目</w:t>
      </w:r>
    </w:p>
    <w:p w14:paraId="0B644FD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.蚝油、虾油、鱼露</w:t>
      </w:r>
      <w:r>
        <w:rPr>
          <w:rFonts w:hint="eastAsia" w:ascii="仿宋_GB2312" w:hAnsi="仿宋_GB2312" w:eastAsia="仿宋_GB2312" w:cs="仿宋_GB2312"/>
          <w:b w:val="0"/>
          <w:bCs w:val="0"/>
          <w:sz w:val="32"/>
          <w:szCs w:val="32"/>
        </w:rPr>
        <w:t>检验项目包括氨基酸态氮 、苯甲酸及其钠盐（以苯甲酸计）、山梨酸及其钾盐（以山梨酸计）、脱氢乙酸及其钠盐（以脱氢乙酸计）、防腐剂混合使用时各自用量占其最大使用量的比例之和、菌落总数</w:t>
      </w:r>
      <w:r>
        <w:rPr>
          <w:rFonts w:hint="eastAsia" w:ascii="仿宋_GB2312" w:hAnsi="仿宋_GB2312" w:eastAsia="仿宋_GB2312" w:cs="仿宋_GB2312"/>
          <w:b w:val="0"/>
          <w:bCs w:val="0"/>
          <w:sz w:val="32"/>
          <w:szCs w:val="32"/>
          <w:lang w:eastAsia="zh-CN"/>
        </w:rPr>
        <w:t>。</w:t>
      </w:r>
    </w:p>
    <w:p w14:paraId="50FEC88F">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2.辣椒酱</w:t>
      </w:r>
      <w:r>
        <w:rPr>
          <w:rFonts w:hint="eastAsia" w:ascii="仿宋_GB2312" w:hAnsi="仿宋_GB2312" w:eastAsia="仿宋_GB2312" w:cs="仿宋_GB2312"/>
          <w:b w:val="0"/>
          <w:bCs w:val="0"/>
          <w:sz w:val="32"/>
          <w:szCs w:val="32"/>
        </w:rPr>
        <w:t>检验项目包括苯甲酸及其钠盐（以苯甲酸计）、山梨酸及其钾盐（以山梨酸计）、 脱氢乙酸及其钠盐（以脱氢乙酸计）、防腐剂混合使用时各自用量占其最大使用量的比例之和、甜蜜素（以环己基氨基磺酸计）、二氧化硫残留量</w:t>
      </w:r>
      <w:r>
        <w:rPr>
          <w:rFonts w:hint="eastAsia" w:ascii="仿宋_GB2312" w:hAnsi="仿宋_GB2312" w:eastAsia="仿宋_GB2312" w:cs="仿宋_GB2312"/>
          <w:b w:val="0"/>
          <w:bCs w:val="0"/>
          <w:sz w:val="32"/>
          <w:szCs w:val="32"/>
          <w:lang w:eastAsia="zh-CN"/>
        </w:rPr>
        <w:t>。</w:t>
      </w:r>
    </w:p>
    <w:p w14:paraId="5AC07F4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其他固体调味料检验项目包括罂粟碱、吗啡、可待因、那可丁、苯甲酸及其钠盐（以苯甲酸计）、山梨酸及其钾盐（以山梨酸计）、脱氢乙酸及其钠盐（以脱氢乙酸计）、防腐剂混合使用时各自用量占其最大使用量的比例之和、糖精钠（以糖精计）、二氧化硫残留量。</w:t>
      </w:r>
    </w:p>
    <w:p w14:paraId="512BB20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.普通食用盐检验项目包括氯化钠、钡（以Ba计）、碘（以I计）、铅（以Pb计）、总砷（以As计）、亚铁氰化钾/亚铁氰化钠（以亚铁氰根计）。</w:t>
      </w:r>
    </w:p>
    <w:p w14:paraId="452CB2E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.食醋检验项目包括总酸（以乙酸计）、不挥发酸（以乳酸计）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苯甲酸及其钠盐（以苯甲酸计）、山梨酸及其钾盐（以山梨酸计）、脱氢乙酸及其钠盐（以脱氢乙酸计）、防腐剂混合使用时各自用量占其最大使用量的比例之和、菌落总数 。</w:t>
      </w:r>
    </w:p>
    <w:p w14:paraId="6ED93E5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6.黄豆酱、甜面酱等</w:t>
      </w:r>
      <w:r>
        <w:rPr>
          <w:rFonts w:hint="eastAsia" w:ascii="仿宋_GB2312" w:hAnsi="仿宋_GB2312" w:eastAsia="仿宋_GB2312" w:cs="仿宋_GB2312"/>
          <w:b w:val="0"/>
          <w:bCs w:val="0"/>
          <w:sz w:val="32"/>
          <w:szCs w:val="32"/>
        </w:rPr>
        <w:t>检验项目包括氨基酸态氮、苯甲酸及其钠盐（以苯甲酸计）、山梨酸及其钾盐（以山梨酸计）、脱氢乙酸及其钠盐（以脱氢乙酸计）、防腐剂混合使用时各自用量占其最大使用量的比例之和、糖精钠（以糖精计）、大肠菌群</w:t>
      </w:r>
      <w:r>
        <w:rPr>
          <w:rFonts w:hint="eastAsia" w:ascii="仿宋_GB2312" w:hAnsi="仿宋_GB2312" w:eastAsia="仿宋_GB2312" w:cs="仿宋_GB2312"/>
          <w:b w:val="0"/>
          <w:bCs w:val="0"/>
          <w:sz w:val="32"/>
          <w:szCs w:val="32"/>
          <w:lang w:eastAsia="zh-CN"/>
        </w:rPr>
        <w:t>。</w:t>
      </w:r>
    </w:p>
    <w:p w14:paraId="55320058">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三、淀粉及淀粉制品</w:t>
      </w:r>
    </w:p>
    <w:p w14:paraId="319D704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E0FF8F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 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2014《食品安全国家标准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31637</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2016《食品安全国家标准 食用淀粉》等标准及产品明示标准和指标的要求。</w:t>
      </w:r>
    </w:p>
    <w:p w14:paraId="2229E4C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B59D8AF">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1.粉丝粉条检验项目包括铅（以Pb计）、苯甲酸及其钠盐（以苯甲酸计）、山梨酸及其钾盐（以山梨酸计）、铝的残留量（干样品，以Al计）、二氧化硫残留量。</w:t>
      </w:r>
    </w:p>
    <w:p w14:paraId="1425D4C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淀粉</w:t>
      </w:r>
      <w:r>
        <w:rPr>
          <w:rFonts w:hint="eastAsia" w:ascii="仿宋_GB2312" w:hAnsi="仿宋_GB2312" w:eastAsia="仿宋_GB2312" w:cs="仿宋_GB2312"/>
          <w:b w:val="0"/>
          <w:bCs w:val="0"/>
          <w:sz w:val="32"/>
          <w:szCs w:val="32"/>
        </w:rPr>
        <w:t>检验项目包括铅（以Pb计）、菌落总数、大肠菌群、霉菌和酵母、二氧化硫。</w:t>
      </w:r>
    </w:p>
    <w:p w14:paraId="56F80CE1">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四、方便食品</w:t>
      </w:r>
    </w:p>
    <w:p w14:paraId="23ABE17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7C1A054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17400-2015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食品安全国家标准 方便面</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等标准及产品明示标准和指标的要求。</w:t>
      </w:r>
    </w:p>
    <w:p w14:paraId="49E6B56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4ADA8AF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.油炸面、非油炸面、方便米粉（米线）、方便粉丝</w:t>
      </w:r>
      <w:r>
        <w:rPr>
          <w:rFonts w:hint="eastAsia" w:ascii="仿宋_GB2312" w:hAnsi="仿宋_GB2312" w:eastAsia="仿宋_GB2312" w:cs="仿宋_GB2312"/>
          <w:b w:val="0"/>
          <w:bCs w:val="0"/>
          <w:sz w:val="32"/>
          <w:szCs w:val="32"/>
        </w:rPr>
        <w:t>检验项目包括酸价（以脂肪计）（KOH）、过氧化值（以脂肪计）、菌落总数 、大肠菌群</w:t>
      </w:r>
      <w:r>
        <w:rPr>
          <w:rFonts w:hint="eastAsia" w:ascii="仿宋_GB2312" w:hAnsi="仿宋_GB2312" w:eastAsia="仿宋_GB2312" w:cs="仿宋_GB2312"/>
          <w:b w:val="0"/>
          <w:bCs w:val="0"/>
          <w:sz w:val="32"/>
          <w:szCs w:val="32"/>
          <w:lang w:eastAsia="zh-CN"/>
        </w:rPr>
        <w:t>。</w:t>
      </w:r>
    </w:p>
    <w:p w14:paraId="4450C4D6">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五、酒类</w:t>
      </w:r>
    </w:p>
    <w:p w14:paraId="3C6E028F">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1427699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2757-2012《食品安全国家标准 蒸馏酒及其配制酒》</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2760-2014《食品安全国家标准 食品添加剂使用标准》</w:t>
      </w:r>
      <w:r>
        <w:rPr>
          <w:rFonts w:hint="eastAsia" w:ascii="仿宋_GB2312" w:hAnsi="仿宋_GB2312" w:eastAsia="仿宋_GB2312" w:cs="仿宋_GB2312"/>
          <w:b w:val="0"/>
          <w:bCs w:val="0"/>
          <w:sz w:val="32"/>
          <w:szCs w:val="32"/>
          <w:lang w:eastAsia="zh-CN"/>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2024《食品安全国家标准 食品添加剂使用标准》、GB/T 10781.1-2021《白酒质量要求 第1部分：浓香型白酒》、GB/T 10781.2-2022《白酒质量要求 第2部分：清香型白酒 》</w:t>
      </w:r>
      <w:r>
        <w:rPr>
          <w:rFonts w:hint="eastAsia" w:ascii="仿宋_GB2312" w:hAnsi="仿宋_GB2312" w:eastAsia="仿宋_GB2312" w:cs="仿宋_GB2312"/>
          <w:b w:val="0"/>
          <w:bCs w:val="0"/>
          <w:sz w:val="32"/>
          <w:szCs w:val="32"/>
        </w:rPr>
        <w:t>等标准及产品明示标准和指标的要求。</w:t>
      </w:r>
    </w:p>
    <w:p w14:paraId="2EEBD27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46F3AF7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1.白酒、白酒(液态)、白酒(原酒)检验项目包括酒精度、铅（以Pb计）、甲醇、氰化物（以HCN计）、甜蜜素（以环己基氨基磺酸计）、三氯蔗糖。</w:t>
      </w:r>
    </w:p>
    <w:p w14:paraId="6C2C8A7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黄酒</w:t>
      </w:r>
      <w:r>
        <w:rPr>
          <w:rFonts w:hint="eastAsia" w:ascii="仿宋_GB2312" w:hAnsi="仿宋_GB2312" w:eastAsia="仿宋_GB2312" w:cs="仿宋_GB2312"/>
          <w:b w:val="0"/>
          <w:bCs w:val="0"/>
          <w:sz w:val="32"/>
          <w:szCs w:val="32"/>
        </w:rPr>
        <w:t>检验项目包括酒精度、氨基酸态氮、苯甲酸及其钠盐（以苯甲酸计）、山梨酸及其钾盐（以山梨酸计）、糖精钠（以糖精计）、甜蜜素（以环己基氨基磺酸计）。</w:t>
      </w:r>
    </w:p>
    <w:p w14:paraId="3076423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六、冷冻饮品</w:t>
      </w:r>
    </w:p>
    <w:p w14:paraId="0E2C322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F63D15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2760-2024《食品安全国家 标准 食品添加剂使用标准》</w:t>
      </w:r>
      <w:r>
        <w:rPr>
          <w:rFonts w:hint="eastAsia" w:ascii="仿宋_GB2312" w:hAnsi="仿宋_GB2312" w:eastAsia="仿宋_GB2312" w:cs="仿宋_GB2312"/>
          <w:b w:val="0"/>
          <w:bCs w:val="0"/>
          <w:sz w:val="32"/>
          <w:szCs w:val="32"/>
          <w:lang w:eastAsia="zh-CN"/>
        </w:rPr>
        <w:t>、GB 2760-2014《食品安全国家 标准 食品添加剂使用标准》、</w:t>
      </w:r>
      <w:r>
        <w:rPr>
          <w:rFonts w:hint="eastAsia" w:ascii="仿宋_GB2312" w:hAnsi="仿宋_GB2312" w:eastAsia="仿宋_GB2312" w:cs="仿宋_GB2312"/>
          <w:b w:val="0"/>
          <w:bCs w:val="0"/>
          <w:sz w:val="32"/>
          <w:szCs w:val="32"/>
        </w:rPr>
        <w:t>GB 2759-2015《食品安全国家标准 冷冻饮品和制作料》</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29921-2021《食品安全国家标准 预包装食品中致病菌限量》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GB/T 31119-2014《冷冻饮品 雪糕》等标准及产品明示标准和指标的要求。</w:t>
      </w:r>
    </w:p>
    <w:p w14:paraId="0284CE6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1C91262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1.冰淇淋、雪糕、雪泥、冰棍、食用冰、甜味冰、其他类检验项目包括蛋白质、甜蜜素（以环己基氨基磺酸计）、</w:t>
      </w:r>
      <w:r>
        <w:rPr>
          <w:rFonts w:hint="eastAsia" w:ascii="仿宋_GB2312" w:hAnsi="仿宋_GB2312" w:eastAsia="仿宋_GB2312" w:cs="仿宋_GB2312"/>
          <w:b w:val="0"/>
          <w:bCs w:val="0"/>
          <w:sz w:val="32"/>
          <w:szCs w:val="32"/>
          <w:lang w:val="en-US" w:eastAsia="zh-CN"/>
        </w:rPr>
        <w:t>菌落总数、大肠菌群、沙门氏菌</w:t>
      </w:r>
      <w:r>
        <w:rPr>
          <w:rFonts w:hint="eastAsia" w:ascii="仿宋_GB2312" w:hAnsi="仿宋_GB2312" w:eastAsia="仿宋_GB2312" w:cs="仿宋_GB2312"/>
          <w:b w:val="0"/>
          <w:bCs w:val="0"/>
          <w:sz w:val="32"/>
          <w:szCs w:val="32"/>
        </w:rPr>
        <w:t>。</w:t>
      </w:r>
    </w:p>
    <w:p w14:paraId="53930A99">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七、粮食加工品</w:t>
      </w:r>
    </w:p>
    <w:p w14:paraId="4BE18EF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4BFCBE5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w:t>
      </w:r>
      <w:r>
        <w:rPr>
          <w:rFonts w:hint="eastAsia" w:ascii="仿宋_GB2312" w:hAnsi="仿宋_GB2312" w:eastAsia="仿宋_GB2312" w:cs="仿宋_GB2312"/>
          <w:b w:val="0"/>
          <w:bCs w:val="0"/>
          <w:sz w:val="32"/>
          <w:szCs w:val="32"/>
          <w:lang w:eastAsia="zh-CN"/>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2024《食品安全国家标准 食品添加剂使用标准》、</w:t>
      </w:r>
      <w:r>
        <w:rPr>
          <w:rFonts w:hint="eastAsia" w:ascii="仿宋_GB2312" w:hAnsi="仿宋_GB2312" w:eastAsia="仿宋_GB2312" w:cs="仿宋_GB2312"/>
          <w:b w:val="0"/>
          <w:bCs w:val="0"/>
          <w:sz w:val="32"/>
          <w:szCs w:val="32"/>
        </w:rPr>
        <w:t>GB 2761-2017《食品安全国家标准 食品中真菌毒素限量》、GB 2762-2022《食品安全国家标准 食品中污染物限量》、卫生部公告[2011]第4号 卫生部等7部门《关于撤销食品添加剂过氧化苯甲酰、过氧化钙的公告》等标准及产品明示标准和指标的要求。</w:t>
      </w:r>
    </w:p>
    <w:p w14:paraId="3867637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 xml:space="preserve">（二）检验项目 </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sz w:val="32"/>
          <w:szCs w:val="32"/>
        </w:rPr>
        <w:t>.小麦粉检验项目包括镉（以 Cd 计）、脱氧雪腐镰刀菌烯醇、过氧化苯甲酰、偶氮</w:t>
      </w:r>
      <w:bookmarkStart w:id="0" w:name="_GoBack"/>
      <w:bookmarkEnd w:id="0"/>
      <w:r>
        <w:rPr>
          <w:rFonts w:hint="eastAsia" w:ascii="仿宋_GB2312" w:hAnsi="仿宋_GB2312" w:eastAsia="仿宋_GB2312" w:cs="仿宋_GB2312"/>
          <w:b w:val="0"/>
          <w:bCs w:val="0"/>
          <w:sz w:val="32"/>
          <w:szCs w:val="32"/>
        </w:rPr>
        <w:t>甲酰胺。</w:t>
      </w:r>
    </w:p>
    <w:p w14:paraId="2170DAC7">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八、肉制品</w:t>
      </w:r>
    </w:p>
    <w:p w14:paraId="5E04BE8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25C8710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w:t>
      </w:r>
      <w:r>
        <w:rPr>
          <w:rFonts w:hint="eastAsia" w:ascii="仿宋_GB2312" w:hAnsi="仿宋_GB2312" w:eastAsia="仿宋_GB2312" w:cs="仿宋_GB2312"/>
          <w:b w:val="0"/>
          <w:bCs w:val="0"/>
          <w:sz w:val="32"/>
          <w:szCs w:val="32"/>
          <w:lang w:eastAsia="zh-CN"/>
        </w:rPr>
        <w:t>、GB 2730-2015《食品安全国家标准 腌腊肉制品》</w:t>
      </w:r>
      <w:r>
        <w:rPr>
          <w:rFonts w:hint="eastAsia" w:ascii="仿宋_GB2312" w:hAnsi="仿宋_GB2312" w:eastAsia="仿宋_GB2312" w:cs="仿宋_GB2312"/>
          <w:b w:val="0"/>
          <w:bCs w:val="0"/>
          <w:sz w:val="32"/>
          <w:szCs w:val="32"/>
        </w:rPr>
        <w:t>等标准及产品明示标准和指标的要求。</w:t>
      </w:r>
    </w:p>
    <w:p w14:paraId="469228E3">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 xml:space="preserve">（二）检验项目 </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val="0"/>
          <w:bCs w:val="0"/>
          <w:sz w:val="32"/>
          <w:szCs w:val="32"/>
        </w:rPr>
        <w:t>腌腊肉制品检验项目包括过氧化值（以脂肪计）、苯甲酸及其钠盐（以苯甲酸计）、山梨酸及其钾盐（以山梨酸计）、合成着色剂（胭脂红、苋菜红、柠檬黄、日落黄、诱惑红、酸性红）。</w:t>
      </w:r>
    </w:p>
    <w:p w14:paraId="1316C654">
      <w:pPr>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br w:type="page"/>
      </w:r>
    </w:p>
    <w:p w14:paraId="7702D0B0">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九、乳制品</w:t>
      </w:r>
    </w:p>
    <w:p w14:paraId="3E4F1CF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40B836E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w:t>
      </w:r>
      <w:r>
        <w:rPr>
          <w:rFonts w:hint="eastAsia" w:ascii="仿宋_GB2312" w:hAnsi="仿宋_GB2312" w:eastAsia="仿宋_GB2312" w:cs="仿宋_GB2312"/>
          <w:b w:val="0"/>
          <w:bCs w:val="0"/>
          <w:sz w:val="32"/>
          <w:szCs w:val="32"/>
          <w:lang w:eastAsia="zh-CN"/>
        </w:rPr>
        <w:t>GB 19302-2010《食品安全国家标准 发酵乳》、GB 19645-2010《食品安全国家标准 巴氏杀菌乳》、</w:t>
      </w:r>
      <w:r>
        <w:rPr>
          <w:rFonts w:hint="eastAsia" w:ascii="仿宋_GB2312" w:hAnsi="仿宋_GB2312" w:eastAsia="仿宋_GB2312" w:cs="仿宋_GB2312"/>
          <w:b w:val="0"/>
          <w:bCs w:val="0"/>
          <w:sz w:val="32"/>
          <w:szCs w:val="32"/>
        </w:rPr>
        <w:t>卫生部、工业和信息化部、农业部、工商总局、质检总局公告2011年第10号《关于三聚氰胺在食品中的限量值的公告》等标准及产品明示标准和指标的要求</w:t>
      </w:r>
      <w:r>
        <w:rPr>
          <w:rFonts w:hint="eastAsia" w:ascii="Times New Roman" w:hAnsi="Times New Roman" w:eastAsia="仿宋" w:cs="Times New Roman"/>
          <w:b w:val="0"/>
          <w:bCs w:val="0"/>
          <w:sz w:val="30"/>
          <w:szCs w:val="30"/>
        </w:rPr>
        <w:t>。</w:t>
      </w:r>
    </w:p>
    <w:p w14:paraId="04DAEB8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0E44DBB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发酵乳</w:t>
      </w:r>
      <w:r>
        <w:rPr>
          <w:rFonts w:hint="eastAsia" w:ascii="仿宋_GB2312" w:hAnsi="仿宋_GB2312" w:eastAsia="仿宋_GB2312" w:cs="仿宋_GB2312"/>
          <w:b w:val="0"/>
          <w:bCs w:val="0"/>
          <w:sz w:val="32"/>
          <w:szCs w:val="32"/>
        </w:rPr>
        <w:t>检验项目包括蛋白质、酸度、三聚氰胺、大肠菌群、 酵母、霉菌</w:t>
      </w:r>
      <w:r>
        <w:rPr>
          <w:rFonts w:hint="eastAsia" w:ascii="仿宋_GB2312" w:hAnsi="仿宋_GB2312" w:eastAsia="仿宋_GB2312" w:cs="仿宋_GB2312"/>
          <w:b w:val="0"/>
          <w:bCs w:val="0"/>
          <w:sz w:val="32"/>
          <w:szCs w:val="32"/>
          <w:lang w:eastAsia="zh-CN"/>
        </w:rPr>
        <w:t>。</w:t>
      </w:r>
    </w:p>
    <w:p w14:paraId="0F121BB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2.巴氏杀菌乳</w:t>
      </w:r>
      <w:r>
        <w:rPr>
          <w:rFonts w:hint="eastAsia" w:ascii="仿宋_GB2312" w:hAnsi="仿宋_GB2312" w:eastAsia="仿宋_GB2312" w:cs="仿宋_GB2312"/>
          <w:b w:val="0"/>
          <w:bCs w:val="0"/>
          <w:sz w:val="32"/>
          <w:szCs w:val="32"/>
        </w:rPr>
        <w:t>检验项目包括蛋白质、酸度、三聚氰胺、菌落总数、大肠菌群</w:t>
      </w:r>
      <w:r>
        <w:rPr>
          <w:rFonts w:hint="eastAsia" w:ascii="仿宋_GB2312" w:hAnsi="仿宋_GB2312" w:eastAsia="仿宋_GB2312" w:cs="仿宋_GB2312"/>
          <w:b w:val="0"/>
          <w:bCs w:val="0"/>
          <w:sz w:val="32"/>
          <w:szCs w:val="32"/>
          <w:lang w:eastAsia="zh-CN"/>
        </w:rPr>
        <w:t>。</w:t>
      </w:r>
    </w:p>
    <w:p w14:paraId="184B993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十、食糖</w:t>
      </w:r>
    </w:p>
    <w:p w14:paraId="218603D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193440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w:t>
      </w:r>
      <w:r>
        <w:rPr>
          <w:rFonts w:hint="eastAsia" w:ascii="仿宋_GB2312" w:hAnsi="仿宋_GB2312" w:eastAsia="仿宋_GB2312" w:cs="仿宋_GB2312"/>
          <w:b w:val="0"/>
          <w:bCs w:val="0"/>
          <w:sz w:val="32"/>
          <w:szCs w:val="32"/>
          <w:lang w:eastAsia="zh-CN"/>
        </w:rPr>
        <w:t>GB/T 35884-2018《赤砂糖》、</w:t>
      </w:r>
      <w:r>
        <w:rPr>
          <w:rFonts w:hint="eastAsia" w:ascii="仿宋_GB2312" w:hAnsi="仿宋_GB2312" w:eastAsia="仿宋_GB2312" w:cs="仿宋_GB2312"/>
          <w:b w:val="0"/>
          <w:bCs w:val="0"/>
          <w:sz w:val="32"/>
          <w:szCs w:val="32"/>
        </w:rPr>
        <w:t>GB 2760-2024《食品安全国家标准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13104-2014《食品安全国家标准 食糖》等标准及产品明示标准和指标的要求。</w:t>
      </w:r>
    </w:p>
    <w:p w14:paraId="307B52AE">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2275A7A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赤砂糖</w:t>
      </w:r>
      <w:r>
        <w:rPr>
          <w:rFonts w:hint="eastAsia" w:ascii="仿宋_GB2312" w:hAnsi="仿宋_GB2312" w:eastAsia="仿宋_GB2312" w:cs="仿宋_GB2312"/>
          <w:b w:val="0"/>
          <w:bCs w:val="0"/>
          <w:sz w:val="32"/>
          <w:szCs w:val="32"/>
        </w:rPr>
        <w:t xml:space="preserve">检验项目包括总糖分、不溶于水杂质、二氧化硫残留量、螨。 </w:t>
      </w:r>
    </w:p>
    <w:p w14:paraId="4394692B">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十一、食用油、油脂及其制品</w:t>
      </w:r>
    </w:p>
    <w:p w14:paraId="1726ACD5">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highlight w:val="none"/>
        </w:rPr>
      </w:pPr>
      <w:r>
        <w:rPr>
          <w:rFonts w:hint="eastAsia" w:ascii="楷体_GB2312" w:hAnsi="楷体_GB2312" w:eastAsia="楷体_GB2312" w:cs="楷体_GB2312"/>
          <w:b w:val="0"/>
          <w:bCs w:val="0"/>
          <w:sz w:val="32"/>
          <w:szCs w:val="32"/>
          <w:highlight w:val="none"/>
        </w:rPr>
        <w:t>（一）抽检依据</w:t>
      </w:r>
    </w:p>
    <w:p w14:paraId="6635A3D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抽检依据是GB/T 8235-2019《亚麻籽油》</w:t>
      </w:r>
      <w:r>
        <w:rPr>
          <w:rFonts w:hint="eastAsia" w:ascii="仿宋_GB2312" w:hAnsi="仿宋_GB2312" w:eastAsia="仿宋_GB2312" w:cs="仿宋_GB2312"/>
          <w:b w:val="0"/>
          <w:bCs w:val="0"/>
          <w:sz w:val="32"/>
          <w:szCs w:val="32"/>
          <w:lang w:eastAsia="zh-CN"/>
        </w:rPr>
        <w:t>、GB/T 1535-2017《大豆油》、</w:t>
      </w:r>
      <w:r>
        <w:rPr>
          <w:rFonts w:hint="eastAsia" w:ascii="仿宋_GB2312" w:hAnsi="仿宋_GB2312" w:eastAsia="仿宋_GB2312" w:cs="仿宋_GB2312"/>
          <w:b w:val="0"/>
          <w:bCs w:val="0"/>
          <w:sz w:val="32"/>
          <w:szCs w:val="32"/>
        </w:rPr>
        <w:t>GB 2716-2018《食品安全国家标准 植物油》、GB 2762-2022《食品安全国家标准 食品中污染物限量》等标准及产品明示标准和指标的要求。</w:t>
      </w:r>
    </w:p>
    <w:p w14:paraId="52923AF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0F2FE7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1.其他食用植物油检验项目包括溶剂残留量、苯并[a]芘、过氧化值、酸价(KOH)。</w:t>
      </w:r>
    </w:p>
    <w:p w14:paraId="52F81F0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2.大豆</w:t>
      </w:r>
      <w:r>
        <w:rPr>
          <w:rFonts w:hint="eastAsia" w:ascii="仿宋_GB2312" w:hAnsi="仿宋_GB2312" w:eastAsia="仿宋_GB2312" w:cs="仿宋_GB2312"/>
          <w:b w:val="0"/>
          <w:bCs w:val="0"/>
          <w:sz w:val="32"/>
          <w:szCs w:val="32"/>
        </w:rPr>
        <w:t xml:space="preserve">油检验项目包括溶剂残留量、苯并[a]芘、过氧化值、酸价(KOH)。 </w:t>
      </w:r>
    </w:p>
    <w:p w14:paraId="1D43692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3.食用植物调和油</w:t>
      </w:r>
      <w:r>
        <w:rPr>
          <w:rFonts w:hint="eastAsia" w:ascii="仿宋_GB2312" w:hAnsi="仿宋_GB2312" w:eastAsia="仿宋_GB2312" w:cs="仿宋_GB2312"/>
          <w:b w:val="0"/>
          <w:bCs w:val="0"/>
          <w:sz w:val="32"/>
          <w:szCs w:val="32"/>
        </w:rPr>
        <w:t>检验项目包括溶剂残留量、苯并[a]芘、过氧化值、酸价(KOH)。</w:t>
      </w:r>
    </w:p>
    <w:p w14:paraId="1CA669F0">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十二、水果制品</w:t>
      </w:r>
    </w:p>
    <w:p w14:paraId="365767C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6F55EE1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2762-2022《食品安全国家标准 食品中污染物限量》</w:t>
      </w:r>
      <w:r>
        <w:rPr>
          <w:rFonts w:hint="eastAsia" w:ascii="仿宋_GB2312" w:hAnsi="仿宋_GB2312" w:eastAsia="仿宋_GB2312" w:cs="仿宋_GB2312"/>
          <w:b w:val="0"/>
          <w:bCs w:val="0"/>
          <w:sz w:val="32"/>
          <w:szCs w:val="32"/>
          <w:lang w:eastAsia="zh-CN"/>
        </w:rPr>
        <w:t>、GB/T 22474-2008《果酱》</w:t>
      </w:r>
      <w:r>
        <w:rPr>
          <w:rFonts w:hint="eastAsia" w:ascii="仿宋_GB2312" w:hAnsi="仿宋_GB2312" w:eastAsia="仿宋_GB2312" w:cs="仿宋_GB2312"/>
          <w:b w:val="0"/>
          <w:bCs w:val="0"/>
          <w:sz w:val="32"/>
          <w:szCs w:val="32"/>
        </w:rPr>
        <w:t>等标准及产品明示标准和指标的要求。</w:t>
      </w:r>
    </w:p>
    <w:p w14:paraId="6A458C4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3D97CE6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果酱</w:t>
      </w:r>
      <w:r>
        <w:rPr>
          <w:rFonts w:hint="eastAsia" w:ascii="仿宋_GB2312" w:hAnsi="仿宋_GB2312" w:eastAsia="仿宋_GB2312" w:cs="仿宋_GB2312"/>
          <w:b w:val="0"/>
          <w:bCs w:val="0"/>
          <w:sz w:val="32"/>
          <w:szCs w:val="32"/>
        </w:rPr>
        <w:t>检验项目包括铅(以Pb计)、脱氢乙酸及其钠盐（以脱氢乙酸计）、菌落总数、</w:t>
      </w:r>
      <w:r>
        <w:rPr>
          <w:rFonts w:hint="eastAsia" w:ascii="仿宋_GB2312" w:hAnsi="仿宋_GB2312" w:eastAsia="仿宋_GB2312" w:cs="仿宋_GB2312"/>
          <w:b w:val="0"/>
          <w:bCs w:val="0"/>
          <w:sz w:val="32"/>
          <w:szCs w:val="32"/>
          <w:lang w:val="en-US" w:eastAsia="zh-CN"/>
        </w:rPr>
        <w:t>大肠菌群、</w:t>
      </w:r>
      <w:r>
        <w:rPr>
          <w:rFonts w:hint="eastAsia" w:ascii="仿宋_GB2312" w:hAnsi="仿宋_GB2312" w:eastAsia="仿宋_GB2312" w:cs="仿宋_GB2312"/>
          <w:b w:val="0"/>
          <w:bCs w:val="0"/>
          <w:sz w:val="32"/>
          <w:szCs w:val="32"/>
        </w:rPr>
        <w:t>霉菌。</w:t>
      </w:r>
    </w:p>
    <w:p w14:paraId="65F70F71">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十三、饮料</w:t>
      </w:r>
    </w:p>
    <w:p w14:paraId="39008A3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469171E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19298</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2014《食品安全国家标准 包装饮用水》</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2760-2014《食品安全国家标准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7101-2022《食品安全国家标准 饮料》、卫生部、工业和信息化部、农业部、工商总局、质检总局公告2011年第10号《关于三聚氰胺在食品中的限量值的公告》等标准及产品明示标准和指标的要求。</w:t>
      </w:r>
    </w:p>
    <w:p w14:paraId="4CAAAF2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2575401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1.其他类饮用水检验项目包括亚硝酸盐（以NO2-计）、铅（以Pb计）、耗氧量（以O2计）、大肠菌群、铜绿假单胞菌</w:t>
      </w:r>
      <w:r>
        <w:rPr>
          <w:rFonts w:hint="eastAsia" w:ascii="仿宋_GB2312" w:hAnsi="仿宋_GB2312" w:eastAsia="仿宋_GB2312" w:cs="仿宋_GB2312"/>
          <w:b w:val="0"/>
          <w:bCs w:val="0"/>
          <w:sz w:val="32"/>
          <w:szCs w:val="32"/>
          <w:lang w:eastAsia="zh-CN"/>
        </w:rPr>
        <w:t>。</w:t>
      </w:r>
    </w:p>
    <w:p w14:paraId="1860F12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蛋白饮料检验项目包括蛋白质、三聚氰胺、甜蜜素（以环己基氨基磺酸计）、商业无菌</w:t>
      </w:r>
      <w:r>
        <w:rPr>
          <w:rFonts w:hint="eastAsia" w:ascii="仿宋_GB2312" w:hAnsi="仿宋_GB2312" w:eastAsia="仿宋_GB2312" w:cs="仿宋_GB2312"/>
          <w:b w:val="0"/>
          <w:bCs w:val="0"/>
          <w:sz w:val="32"/>
          <w:szCs w:val="32"/>
          <w:lang w:eastAsia="zh-CN"/>
        </w:rPr>
        <w:t>。</w:t>
      </w:r>
    </w:p>
    <w:p w14:paraId="6B7261BD">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十四、食用农产品</w:t>
      </w:r>
    </w:p>
    <w:p w14:paraId="61AB07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（一）抽检依据</w:t>
      </w:r>
    </w:p>
    <w:p w14:paraId="7EE188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2763-2021《食品安全国家标准 食品中农药最大残留限量》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2763.1-2022《食品安全国家标准 食品中2,4-滴丁酸钠盐等112种农药最大残留限量》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农业农村部公告 第250号《食品动物中禁止使用的药品及其他化合物清单》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31650.1-2022《食品安全国家标准 食品中41种兽药最大残留限量》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31650-2019《食品安全国家标准 食品中兽药最大残留限量》</w:t>
      </w:r>
      <w:r>
        <w:rPr>
          <w:rFonts w:hint="eastAsia" w:ascii="仿宋_GB2312" w:hAnsi="仿宋_GB2312" w:eastAsia="仿宋_GB2312" w:cs="仿宋_GB2312"/>
          <w:b w:val="0"/>
          <w:bCs w:val="0"/>
          <w:sz w:val="32"/>
          <w:szCs w:val="32"/>
          <w:lang w:eastAsia="zh-CN"/>
        </w:rPr>
        <w:t>、国家食品药品监督管理总局农业部国家卫生和计划生育委员会关于豆芽生产过程中禁止使用 6-苄基腺嘌呤等物质的公告（2015 年第 11 号）、GB 22556-2008《豆芽卫生标准》</w:t>
      </w:r>
      <w:r>
        <w:rPr>
          <w:rFonts w:hint="eastAsia" w:ascii="仿宋_GB2312" w:hAnsi="仿宋_GB2312" w:eastAsia="仿宋_GB2312" w:cs="仿宋_GB2312"/>
          <w:b w:val="0"/>
          <w:bCs w:val="0"/>
          <w:sz w:val="32"/>
          <w:szCs w:val="32"/>
        </w:rPr>
        <w:t>。</w:t>
      </w:r>
    </w:p>
    <w:p w14:paraId="0A9D6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 xml:space="preserve">（二）检验项目 </w:t>
      </w:r>
    </w:p>
    <w:p w14:paraId="1FD5A8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葱</w:t>
      </w:r>
      <w:r>
        <w:rPr>
          <w:rFonts w:hint="eastAsia" w:ascii="仿宋_GB2312" w:hAnsi="仿宋_GB2312" w:eastAsia="仿宋_GB2312" w:cs="仿宋_GB2312"/>
          <w:b w:val="0"/>
          <w:bCs w:val="0"/>
          <w:sz w:val="32"/>
          <w:szCs w:val="32"/>
          <w:lang w:val="en-US" w:eastAsia="zh-CN"/>
        </w:rPr>
        <w:t>抽检项目包括噻虫嗪、毒死蜱、氯氟氰菊酯和高效氯氟氰菊酯、水胺硫磷、甲基异柳磷。</w:t>
      </w:r>
    </w:p>
    <w:p w14:paraId="054EA5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default" w:ascii="仿宋_GB2312" w:hAnsi="仿宋_GB2312" w:eastAsia="仿宋_GB2312" w:cs="仿宋_GB2312"/>
          <w:b w:val="0"/>
          <w:bCs w:val="0"/>
          <w:sz w:val="32"/>
          <w:szCs w:val="32"/>
          <w:lang w:val="en-US" w:eastAsia="zh-CN"/>
        </w:rPr>
        <w:t>豆芽</w:t>
      </w:r>
      <w:r>
        <w:rPr>
          <w:rFonts w:hint="eastAsia" w:ascii="仿宋_GB2312" w:hAnsi="仿宋_GB2312" w:eastAsia="仿宋_GB2312" w:cs="仿宋_GB2312"/>
          <w:b w:val="0"/>
          <w:bCs w:val="0"/>
          <w:sz w:val="32"/>
          <w:szCs w:val="32"/>
          <w:lang w:val="en-US" w:eastAsia="zh-CN"/>
        </w:rPr>
        <w:t>抽检项目包括</w:t>
      </w:r>
      <w:r>
        <w:rPr>
          <w:rFonts w:hint="default" w:ascii="仿宋_GB2312" w:hAnsi="仿宋_GB2312" w:eastAsia="仿宋_GB2312" w:cs="仿宋_GB2312"/>
          <w:b w:val="0"/>
          <w:bCs w:val="0"/>
          <w:sz w:val="32"/>
          <w:szCs w:val="32"/>
          <w:lang w:val="en-US" w:eastAsia="zh-CN"/>
        </w:rPr>
        <w:t>铅(以Pb计)</w:t>
      </w:r>
      <w:r>
        <w:rPr>
          <w:rFonts w:hint="eastAsia" w:ascii="仿宋_GB2312" w:hAnsi="仿宋_GB2312" w:eastAsia="仿宋_GB2312" w:cs="仿宋_GB2312"/>
          <w:b w:val="0"/>
          <w:bCs w:val="0"/>
          <w:sz w:val="32"/>
          <w:szCs w:val="32"/>
          <w:lang w:val="en-US" w:eastAsia="zh-CN"/>
        </w:rPr>
        <w:t>、总汞(以Hg计)、亚硫酸盐（以SO2 计）、4-氯苯氧乙酸钠、6-苄基腺嘌呤(6-BA)。</w:t>
      </w:r>
    </w:p>
    <w:p w14:paraId="72F8FD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default" w:ascii="仿宋_GB2312" w:hAnsi="仿宋_GB2312" w:eastAsia="仿宋_GB2312" w:cs="仿宋_GB2312"/>
          <w:b w:val="0"/>
          <w:bCs w:val="0"/>
          <w:sz w:val="32"/>
          <w:szCs w:val="32"/>
          <w:lang w:val="en-US" w:eastAsia="zh-CN"/>
        </w:rPr>
        <w:t>黄瓜</w:t>
      </w:r>
      <w:r>
        <w:rPr>
          <w:rFonts w:hint="eastAsia" w:ascii="仿宋_GB2312" w:hAnsi="仿宋_GB2312" w:eastAsia="仿宋_GB2312" w:cs="仿宋_GB2312"/>
          <w:b w:val="0"/>
          <w:bCs w:val="0"/>
          <w:sz w:val="32"/>
          <w:szCs w:val="32"/>
          <w:lang w:val="en-US" w:eastAsia="zh-CN"/>
        </w:rPr>
        <w:t>抽检项目包括噻虫嗪、腐霉利、毒死蜱、氧乐果。</w:t>
      </w:r>
    </w:p>
    <w:p w14:paraId="65E59A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w:t>
      </w:r>
      <w:r>
        <w:rPr>
          <w:rFonts w:hint="default" w:ascii="仿宋_GB2312" w:hAnsi="仿宋_GB2312" w:eastAsia="仿宋_GB2312" w:cs="仿宋_GB2312"/>
          <w:b w:val="0"/>
          <w:bCs w:val="0"/>
          <w:sz w:val="32"/>
          <w:szCs w:val="32"/>
          <w:lang w:val="en-US" w:eastAsia="zh-CN"/>
        </w:rPr>
        <w:t>姜</w:t>
      </w:r>
      <w:r>
        <w:rPr>
          <w:rFonts w:hint="eastAsia" w:ascii="仿宋_GB2312" w:hAnsi="仿宋_GB2312" w:eastAsia="仿宋_GB2312" w:cs="仿宋_GB2312"/>
          <w:b w:val="0"/>
          <w:bCs w:val="0"/>
          <w:sz w:val="32"/>
          <w:szCs w:val="32"/>
          <w:lang w:val="en-US" w:eastAsia="zh-CN"/>
        </w:rPr>
        <w:t>抽检项目包括噻虫胺、铅(以Pb计)、毒死蜱、噻虫嗪、吡虫啉、氯氟氰菊酯和高效氯氟氰菊酯、氯氰菊酯和高效氯氰菊酯。</w:t>
      </w:r>
    </w:p>
    <w:p w14:paraId="63B9C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w:t>
      </w:r>
      <w:r>
        <w:rPr>
          <w:rFonts w:hint="default" w:ascii="仿宋_GB2312" w:hAnsi="仿宋_GB2312" w:eastAsia="仿宋_GB2312" w:cs="仿宋_GB2312"/>
          <w:b w:val="0"/>
          <w:bCs w:val="0"/>
          <w:sz w:val="32"/>
          <w:szCs w:val="32"/>
          <w:lang w:val="en-US" w:eastAsia="zh-CN"/>
        </w:rPr>
        <w:t>辣椒</w:t>
      </w:r>
      <w:r>
        <w:rPr>
          <w:rFonts w:hint="eastAsia" w:ascii="仿宋_GB2312" w:hAnsi="仿宋_GB2312" w:eastAsia="仿宋_GB2312" w:cs="仿宋_GB2312"/>
          <w:b w:val="0"/>
          <w:bCs w:val="0"/>
          <w:sz w:val="32"/>
          <w:szCs w:val="32"/>
          <w:lang w:val="en-US" w:eastAsia="zh-CN"/>
        </w:rPr>
        <w:t>抽检项目包括噻虫胺、镉(以Cd计)、毒死蜱、倍硫磷、啶虫脒、甲氨基阿维菌素苯甲酸盐、氯氟氰菊酯和高效氯氟氰菊酯、噻虫嗪。</w:t>
      </w:r>
    </w:p>
    <w:p w14:paraId="125A14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w:t>
      </w:r>
      <w:r>
        <w:rPr>
          <w:rFonts w:hint="default" w:ascii="仿宋_GB2312" w:hAnsi="仿宋_GB2312" w:eastAsia="仿宋_GB2312" w:cs="仿宋_GB2312"/>
          <w:b w:val="0"/>
          <w:bCs w:val="0"/>
          <w:sz w:val="32"/>
          <w:szCs w:val="32"/>
          <w:lang w:val="en-US" w:eastAsia="zh-CN"/>
        </w:rPr>
        <w:t>茄子</w:t>
      </w:r>
      <w:r>
        <w:rPr>
          <w:rFonts w:hint="eastAsia" w:ascii="仿宋_GB2312" w:hAnsi="仿宋_GB2312" w:eastAsia="仿宋_GB2312" w:cs="仿宋_GB2312"/>
          <w:b w:val="0"/>
          <w:bCs w:val="0"/>
          <w:sz w:val="32"/>
          <w:szCs w:val="32"/>
          <w:lang w:val="en-US" w:eastAsia="zh-CN"/>
        </w:rPr>
        <w:t>抽检项目包括镉（以Cd计）、噻虫胺、克百威、噻虫嗪、毒死蜱。</w:t>
      </w:r>
    </w:p>
    <w:p w14:paraId="0066F6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w:t>
      </w:r>
      <w:r>
        <w:rPr>
          <w:rFonts w:hint="default" w:ascii="仿宋_GB2312" w:hAnsi="仿宋_GB2312" w:eastAsia="仿宋_GB2312" w:cs="仿宋_GB2312"/>
          <w:b w:val="0"/>
          <w:bCs w:val="0"/>
          <w:sz w:val="32"/>
          <w:szCs w:val="32"/>
          <w:lang w:val="en-US" w:eastAsia="zh-CN"/>
        </w:rPr>
        <w:t>橙</w:t>
      </w:r>
      <w:r>
        <w:rPr>
          <w:rFonts w:hint="eastAsia" w:ascii="仿宋_GB2312" w:hAnsi="仿宋_GB2312" w:eastAsia="仿宋_GB2312" w:cs="仿宋_GB2312"/>
          <w:b w:val="0"/>
          <w:bCs w:val="0"/>
          <w:sz w:val="32"/>
          <w:szCs w:val="32"/>
          <w:lang w:val="en-US" w:eastAsia="zh-CN"/>
        </w:rPr>
        <w:t>抽检项目包括丙溴磷、联苯菊酯、苯醚甲环唑、氯唑磷、克百威。</w:t>
      </w:r>
    </w:p>
    <w:p w14:paraId="741BEF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w:t>
      </w:r>
      <w:r>
        <w:rPr>
          <w:rFonts w:hint="default" w:ascii="仿宋_GB2312" w:hAnsi="仿宋_GB2312" w:eastAsia="仿宋_GB2312" w:cs="仿宋_GB2312"/>
          <w:b w:val="0"/>
          <w:bCs w:val="0"/>
          <w:sz w:val="32"/>
          <w:szCs w:val="32"/>
          <w:lang w:val="en-US" w:eastAsia="zh-CN"/>
        </w:rPr>
        <w:t>葡萄</w:t>
      </w:r>
      <w:r>
        <w:rPr>
          <w:rFonts w:hint="eastAsia" w:ascii="仿宋_GB2312" w:hAnsi="仿宋_GB2312" w:eastAsia="仿宋_GB2312" w:cs="仿宋_GB2312"/>
          <w:b w:val="0"/>
          <w:bCs w:val="0"/>
          <w:sz w:val="32"/>
          <w:szCs w:val="32"/>
          <w:lang w:val="en-US" w:eastAsia="zh-CN"/>
        </w:rPr>
        <w:t>抽检项目包括联苯菊酯、氯氟氰菊酯和高效氯氟氰菊酯、克百威、氯氰菊酯和高效氯氰菊酯。</w:t>
      </w:r>
    </w:p>
    <w:p w14:paraId="355F3C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w:t>
      </w:r>
      <w:r>
        <w:rPr>
          <w:rFonts w:hint="default" w:ascii="仿宋_GB2312" w:hAnsi="仿宋_GB2312" w:eastAsia="仿宋_GB2312" w:cs="仿宋_GB2312"/>
          <w:b w:val="0"/>
          <w:bCs w:val="0"/>
          <w:sz w:val="32"/>
          <w:szCs w:val="32"/>
          <w:lang w:val="en-US" w:eastAsia="zh-CN"/>
        </w:rPr>
        <w:t>香蕉</w:t>
      </w:r>
      <w:r>
        <w:rPr>
          <w:rFonts w:hint="eastAsia" w:ascii="仿宋_GB2312" w:hAnsi="仿宋_GB2312" w:eastAsia="仿宋_GB2312" w:cs="仿宋_GB2312"/>
          <w:b w:val="0"/>
          <w:bCs w:val="0"/>
          <w:sz w:val="32"/>
          <w:szCs w:val="32"/>
          <w:lang w:val="en-US" w:eastAsia="zh-CN"/>
        </w:rPr>
        <w:t>抽检项目包括吡虫啉、噻虫胺、噻虫嗪、腈苯唑、苯醚甲环唑、多菌灵。</w:t>
      </w:r>
    </w:p>
    <w:p w14:paraId="6AEBE9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10.油</w:t>
      </w:r>
      <w:r>
        <w:rPr>
          <w:rFonts w:hint="default" w:ascii="仿宋_GB2312" w:hAnsi="仿宋_GB2312" w:eastAsia="仿宋_GB2312" w:cs="仿宋_GB2312"/>
          <w:b w:val="0"/>
          <w:bCs w:val="0"/>
          <w:sz w:val="32"/>
          <w:szCs w:val="32"/>
          <w:lang w:val="en-US" w:eastAsia="zh-CN"/>
        </w:rPr>
        <w:t>桃</w:t>
      </w:r>
      <w:r>
        <w:rPr>
          <w:rFonts w:hint="eastAsia" w:ascii="仿宋_GB2312" w:hAnsi="仿宋_GB2312" w:eastAsia="仿宋_GB2312" w:cs="仿宋_GB2312"/>
          <w:b w:val="0"/>
          <w:bCs w:val="0"/>
          <w:sz w:val="32"/>
          <w:szCs w:val="32"/>
          <w:lang w:val="en-US" w:eastAsia="zh-CN"/>
        </w:rPr>
        <w:t>抽检项目包括克百威、氧乐果、苯醚甲环唑、噻虫胺。</w:t>
      </w:r>
    </w:p>
    <w:p w14:paraId="4BE3A2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w:t>
      </w:r>
      <w:r>
        <w:rPr>
          <w:rFonts w:hint="default" w:ascii="仿宋_GB2312" w:hAnsi="仿宋_GB2312" w:eastAsia="仿宋_GB2312" w:cs="仿宋_GB2312"/>
          <w:b w:val="0"/>
          <w:bCs w:val="0"/>
          <w:sz w:val="32"/>
          <w:szCs w:val="32"/>
          <w:lang w:val="en-US" w:eastAsia="zh-CN"/>
        </w:rPr>
        <w:t>荔枝</w:t>
      </w:r>
      <w:r>
        <w:rPr>
          <w:rFonts w:hint="eastAsia" w:ascii="仿宋_GB2312" w:hAnsi="仿宋_GB2312" w:eastAsia="仿宋_GB2312" w:cs="仿宋_GB2312"/>
          <w:b w:val="0"/>
          <w:bCs w:val="0"/>
          <w:sz w:val="32"/>
          <w:szCs w:val="32"/>
          <w:lang w:val="en-US" w:eastAsia="zh-CN"/>
        </w:rPr>
        <w:t>抽检项目包括氯氟氰菊酯和高效氯氟氰菊酯、吡唑醚菌酯、氯氰菊酯和高效氯氰菊酯、毒死蜱。</w:t>
      </w:r>
    </w:p>
    <w:p w14:paraId="60E11E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12.</w:t>
      </w:r>
      <w:r>
        <w:rPr>
          <w:rFonts w:hint="default" w:ascii="仿宋_GB2312" w:hAnsi="仿宋_GB2312" w:eastAsia="仿宋_GB2312" w:cs="仿宋_GB2312"/>
          <w:b w:val="0"/>
          <w:bCs w:val="0"/>
          <w:sz w:val="32"/>
          <w:szCs w:val="32"/>
          <w:lang w:val="en-US" w:eastAsia="zh-CN"/>
        </w:rPr>
        <w:t>猪肉</w:t>
      </w:r>
      <w:r>
        <w:rPr>
          <w:rFonts w:hint="eastAsia" w:ascii="仿宋_GB2312" w:hAnsi="仿宋_GB2312" w:eastAsia="仿宋_GB2312" w:cs="仿宋_GB2312"/>
          <w:b w:val="0"/>
          <w:bCs w:val="0"/>
          <w:sz w:val="32"/>
          <w:szCs w:val="32"/>
          <w:lang w:val="en-US" w:eastAsia="zh-CN"/>
        </w:rPr>
        <w:t>抽检项目包括甲氧苄啶、恩诺沙星、磺胺类(总量)、克伦特罗、莱克多巴胺、氯霉素、氟苯尼考。</w:t>
      </w:r>
    </w:p>
    <w:p w14:paraId="6B60B4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13.鸡蛋抽检项目包括甲氧苄啶、磺胺类(总量)、多西环素、甲硝唑、地美硝唑、恩诺沙星、氟苯尼考。</w:t>
      </w:r>
    </w:p>
    <w:p w14:paraId="127B5FDC">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CF3FC2"/>
    <w:rsid w:val="000017FC"/>
    <w:rsid w:val="00013A09"/>
    <w:rsid w:val="00014795"/>
    <w:rsid w:val="00090F8B"/>
    <w:rsid w:val="000A0DD6"/>
    <w:rsid w:val="000A317F"/>
    <w:rsid w:val="000A63AE"/>
    <w:rsid w:val="000E6F1F"/>
    <w:rsid w:val="00164705"/>
    <w:rsid w:val="00167198"/>
    <w:rsid w:val="001916D7"/>
    <w:rsid w:val="0019743E"/>
    <w:rsid w:val="001C5C0F"/>
    <w:rsid w:val="001D2A8E"/>
    <w:rsid w:val="001D5741"/>
    <w:rsid w:val="001E1FCF"/>
    <w:rsid w:val="00202433"/>
    <w:rsid w:val="0022227D"/>
    <w:rsid w:val="00243DED"/>
    <w:rsid w:val="00290306"/>
    <w:rsid w:val="002A7B64"/>
    <w:rsid w:val="002E6461"/>
    <w:rsid w:val="002F0E88"/>
    <w:rsid w:val="002F5F3A"/>
    <w:rsid w:val="00320E13"/>
    <w:rsid w:val="003379B5"/>
    <w:rsid w:val="00365DEC"/>
    <w:rsid w:val="0036602A"/>
    <w:rsid w:val="00411EFD"/>
    <w:rsid w:val="00412724"/>
    <w:rsid w:val="004526A2"/>
    <w:rsid w:val="00495047"/>
    <w:rsid w:val="004E361E"/>
    <w:rsid w:val="00536450"/>
    <w:rsid w:val="00575D2D"/>
    <w:rsid w:val="006158D4"/>
    <w:rsid w:val="00621E7A"/>
    <w:rsid w:val="006236D3"/>
    <w:rsid w:val="0063391C"/>
    <w:rsid w:val="0063450F"/>
    <w:rsid w:val="0064251F"/>
    <w:rsid w:val="006550D8"/>
    <w:rsid w:val="006658DC"/>
    <w:rsid w:val="0067758E"/>
    <w:rsid w:val="00682C7A"/>
    <w:rsid w:val="0069195C"/>
    <w:rsid w:val="00697820"/>
    <w:rsid w:val="00706D64"/>
    <w:rsid w:val="00706FD0"/>
    <w:rsid w:val="00731BA8"/>
    <w:rsid w:val="00763F8F"/>
    <w:rsid w:val="007873B1"/>
    <w:rsid w:val="007A2CBD"/>
    <w:rsid w:val="007A784B"/>
    <w:rsid w:val="00847EAE"/>
    <w:rsid w:val="00861357"/>
    <w:rsid w:val="0087344F"/>
    <w:rsid w:val="008D4CB4"/>
    <w:rsid w:val="008D5F7D"/>
    <w:rsid w:val="008E699E"/>
    <w:rsid w:val="0090150D"/>
    <w:rsid w:val="00906995"/>
    <w:rsid w:val="0092798E"/>
    <w:rsid w:val="00942184"/>
    <w:rsid w:val="009708D1"/>
    <w:rsid w:val="009734E9"/>
    <w:rsid w:val="00982110"/>
    <w:rsid w:val="009D527D"/>
    <w:rsid w:val="009E3AC4"/>
    <w:rsid w:val="00A04E84"/>
    <w:rsid w:val="00A22270"/>
    <w:rsid w:val="00A26BD0"/>
    <w:rsid w:val="00A54054"/>
    <w:rsid w:val="00A81215"/>
    <w:rsid w:val="00A87676"/>
    <w:rsid w:val="00A905E0"/>
    <w:rsid w:val="00A90BC9"/>
    <w:rsid w:val="00A9533A"/>
    <w:rsid w:val="00A95E9D"/>
    <w:rsid w:val="00AA3C13"/>
    <w:rsid w:val="00AD1561"/>
    <w:rsid w:val="00AD5760"/>
    <w:rsid w:val="00AD79D8"/>
    <w:rsid w:val="00B0167C"/>
    <w:rsid w:val="00B468AC"/>
    <w:rsid w:val="00BF14DA"/>
    <w:rsid w:val="00BF5950"/>
    <w:rsid w:val="00C00F4E"/>
    <w:rsid w:val="00C14E2F"/>
    <w:rsid w:val="00C17579"/>
    <w:rsid w:val="00C60A7A"/>
    <w:rsid w:val="00CC25E3"/>
    <w:rsid w:val="00CD02A2"/>
    <w:rsid w:val="00CD6B3D"/>
    <w:rsid w:val="00CE38E9"/>
    <w:rsid w:val="00CF3FC2"/>
    <w:rsid w:val="00CF7ADB"/>
    <w:rsid w:val="00D40C6D"/>
    <w:rsid w:val="00D84FE3"/>
    <w:rsid w:val="00DB400F"/>
    <w:rsid w:val="00DC09AA"/>
    <w:rsid w:val="00DE4D69"/>
    <w:rsid w:val="00DF06F0"/>
    <w:rsid w:val="00E14AF3"/>
    <w:rsid w:val="00E20C12"/>
    <w:rsid w:val="00E2787B"/>
    <w:rsid w:val="00E36C22"/>
    <w:rsid w:val="00E5733F"/>
    <w:rsid w:val="00E86BAF"/>
    <w:rsid w:val="00E9406D"/>
    <w:rsid w:val="00EA7709"/>
    <w:rsid w:val="00EB048C"/>
    <w:rsid w:val="00EB34DC"/>
    <w:rsid w:val="00EE52A8"/>
    <w:rsid w:val="00F15CCD"/>
    <w:rsid w:val="00F55BDB"/>
    <w:rsid w:val="00F65B4A"/>
    <w:rsid w:val="00F754C5"/>
    <w:rsid w:val="00FA52B2"/>
    <w:rsid w:val="00FC6926"/>
    <w:rsid w:val="00FD434E"/>
    <w:rsid w:val="00FD7262"/>
    <w:rsid w:val="00FE5C19"/>
    <w:rsid w:val="00FF320F"/>
    <w:rsid w:val="014C774A"/>
    <w:rsid w:val="07547CA0"/>
    <w:rsid w:val="08454B52"/>
    <w:rsid w:val="0A524B27"/>
    <w:rsid w:val="0C523C12"/>
    <w:rsid w:val="0E440BB0"/>
    <w:rsid w:val="0E8C18A7"/>
    <w:rsid w:val="0F8440D8"/>
    <w:rsid w:val="0FA027C1"/>
    <w:rsid w:val="10795665"/>
    <w:rsid w:val="10B70324"/>
    <w:rsid w:val="1122533C"/>
    <w:rsid w:val="15035882"/>
    <w:rsid w:val="152F434F"/>
    <w:rsid w:val="15F3774B"/>
    <w:rsid w:val="16032A3F"/>
    <w:rsid w:val="18625298"/>
    <w:rsid w:val="19461C80"/>
    <w:rsid w:val="1ED5724C"/>
    <w:rsid w:val="20216DBA"/>
    <w:rsid w:val="2BC60A0C"/>
    <w:rsid w:val="30976DA2"/>
    <w:rsid w:val="324D00D6"/>
    <w:rsid w:val="330001DC"/>
    <w:rsid w:val="33AF08EE"/>
    <w:rsid w:val="3414561F"/>
    <w:rsid w:val="341F473B"/>
    <w:rsid w:val="342C3844"/>
    <w:rsid w:val="34CA7429"/>
    <w:rsid w:val="351073CB"/>
    <w:rsid w:val="3763266A"/>
    <w:rsid w:val="38C14AD2"/>
    <w:rsid w:val="39ED30CB"/>
    <w:rsid w:val="3A9F42A8"/>
    <w:rsid w:val="3D5C38AB"/>
    <w:rsid w:val="3FEB22EC"/>
    <w:rsid w:val="40694322"/>
    <w:rsid w:val="41857122"/>
    <w:rsid w:val="420F3F6D"/>
    <w:rsid w:val="44696AE3"/>
    <w:rsid w:val="46290BB4"/>
    <w:rsid w:val="475F1DD9"/>
    <w:rsid w:val="49183960"/>
    <w:rsid w:val="49FC520B"/>
    <w:rsid w:val="4AD130D3"/>
    <w:rsid w:val="4B885AFD"/>
    <w:rsid w:val="4BE96317"/>
    <w:rsid w:val="4E460FEB"/>
    <w:rsid w:val="4FAC052D"/>
    <w:rsid w:val="50054E3B"/>
    <w:rsid w:val="507C5B26"/>
    <w:rsid w:val="52843F39"/>
    <w:rsid w:val="55CE5731"/>
    <w:rsid w:val="55D05DD8"/>
    <w:rsid w:val="57551E0D"/>
    <w:rsid w:val="66B63199"/>
    <w:rsid w:val="682C0432"/>
    <w:rsid w:val="697D41AF"/>
    <w:rsid w:val="6D0173C6"/>
    <w:rsid w:val="6E5A2BF6"/>
    <w:rsid w:val="6FBB37E2"/>
    <w:rsid w:val="7045326B"/>
    <w:rsid w:val="71701744"/>
    <w:rsid w:val="73AB362A"/>
    <w:rsid w:val="743261FE"/>
    <w:rsid w:val="7AB75F96"/>
    <w:rsid w:val="7E2A06A4"/>
    <w:rsid w:val="7FDB6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9"/>
    <w:pPr>
      <w:keepNext/>
      <w:keepLines/>
      <w:spacing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kern w:val="0"/>
      <w:sz w:val="24"/>
      <w:szCs w:val="24"/>
    </w:rPr>
  </w:style>
  <w:style w:type="paragraph" w:customStyle="1" w:styleId="8">
    <w:name w:val="列出段落1"/>
    <w:basedOn w:val="1"/>
    <w:semiHidden/>
    <w:qFormat/>
    <w:uiPriority w:val="0"/>
    <w:pPr>
      <w:ind w:firstLine="420" w:firstLineChars="200"/>
    </w:p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rFonts w:ascii="Calibri" w:hAnsi="Calibri"/>
      <w:kern w:val="2"/>
      <w:sz w:val="18"/>
      <w:szCs w:val="18"/>
    </w:rPr>
  </w:style>
  <w:style w:type="character" w:customStyle="1" w:styleId="11">
    <w:name w:val="页脚 字符"/>
    <w:basedOn w:val="7"/>
    <w:link w:val="3"/>
    <w:qFormat/>
    <w:uiPriority w:val="0"/>
    <w:rPr>
      <w:rFonts w:ascii="Calibri" w:hAnsi="Calibri"/>
      <w:kern w:val="2"/>
      <w:sz w:val="18"/>
      <w:szCs w:val="18"/>
    </w:rPr>
  </w:style>
  <w:style w:type="character" w:customStyle="1" w:styleId="12">
    <w:name w:val="font11"/>
    <w:basedOn w:val="7"/>
    <w:qFormat/>
    <w:uiPriority w:val="0"/>
    <w:rPr>
      <w:rFonts w:hint="eastAsia" w:ascii="宋体" w:hAnsi="宋体" w:eastAsia="宋体" w:cs="宋体"/>
      <w:color w:val="FF0000"/>
      <w:sz w:val="18"/>
      <w:szCs w:val="18"/>
      <w:u w:val="none"/>
    </w:rPr>
  </w:style>
  <w:style w:type="character" w:customStyle="1" w:styleId="13">
    <w:name w:val="font21"/>
    <w:basedOn w:val="7"/>
    <w:qFormat/>
    <w:uiPriority w:val="0"/>
    <w:rPr>
      <w:rFonts w:hint="eastAsia" w:ascii="宋体" w:hAnsi="宋体" w:eastAsia="宋体" w:cs="宋体"/>
      <w:color w:val="000000"/>
      <w:sz w:val="18"/>
      <w:szCs w:val="18"/>
      <w:u w:val="none"/>
    </w:rPr>
  </w:style>
  <w:style w:type="character" w:customStyle="1" w:styleId="14">
    <w:name w:val="font31"/>
    <w:basedOn w:val="7"/>
    <w:qFormat/>
    <w:uiPriority w:val="0"/>
    <w:rPr>
      <w:rFonts w:hint="eastAsia" w:ascii="宋体" w:hAnsi="宋体" w:eastAsia="宋体" w:cs="宋体"/>
      <w:color w:val="000000"/>
      <w:sz w:val="18"/>
      <w:szCs w:val="18"/>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10</Pages>
  <Words>3853</Words>
  <Characters>4522</Characters>
  <Lines>14</Lines>
  <Paragraphs>4</Paragraphs>
  <TotalTime>1</TotalTime>
  <ScaleCrop>false</ScaleCrop>
  <LinksUpToDate>false</LinksUpToDate>
  <CharactersWithSpaces>4664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2021-08-27T09:00:00Z</dcterms:created>
  <dc:creator>Best</dc:creator>
  <cp:lastModifiedBy>燕子妞</cp:lastModifiedBy>
  <cp:lastPrinted>2024-06-13T09:05:00Z</cp:lastPrinted>
  <dcterms:modified xsi:type="dcterms:W3CDTF">2025-11-26T05:32:55Z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F22E496408C64712A7DA3E1CCB1E1BCC_13</vt:lpwstr>
  </property>
  <property fmtid="{D5CDD505-2E9C-101B-9397-08002B2CF9AE}" pid="4" name="KSOTemplateDocerSaveRecord">
    <vt:lpwstr>eyJoZGlkIjoiNDUzZjc1ZDM0NmQ4YzcxOTVjMGFhNTA2YjFmMjNmOWIiLCJ1c2VySWQiOiIyODM0NDA4NTQifQ==</vt:lpwstr>
  </property>
</Properties>
</file>