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80165">
      <w:pPr>
        <w:pStyle w:val="2"/>
        <w:pageBreakBefore w:val="0"/>
        <w:widowControl w:val="0"/>
        <w:kinsoku/>
        <w:wordWrap w:val="0"/>
        <w:overflowPunct/>
        <w:topLinePunct w:val="0"/>
        <w:autoSpaceDE/>
        <w:autoSpaceDN/>
        <w:bidi w:val="0"/>
        <w:adjustRightInd/>
        <w:snapToGrid/>
        <w:jc w:val="center"/>
        <w:textAlignment w:val="auto"/>
        <w:rPr>
          <w:rFonts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本次检验项目</w:t>
      </w:r>
    </w:p>
    <w:p w14:paraId="7C9D6EF7">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ascii="黑体" w:hAnsi="黑体" w:eastAsia="黑体"/>
          <w:b w:val="0"/>
          <w:bCs w:val="0"/>
          <w:sz w:val="32"/>
          <w:szCs w:val="32"/>
        </w:rPr>
      </w:pPr>
      <w:r>
        <w:rPr>
          <w:rFonts w:hint="eastAsia" w:ascii="黑体" w:hAnsi="黑体" w:eastAsia="黑体"/>
          <w:b w:val="0"/>
          <w:bCs w:val="0"/>
          <w:sz w:val="32"/>
          <w:szCs w:val="32"/>
        </w:rPr>
        <w:t>一、餐饮食品</w:t>
      </w:r>
    </w:p>
    <w:p w14:paraId="7394FF2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F0D628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4《食品安全国家标准 食品添加剂使用标准》、GB 2761-2017《食品安全国家标准 食品中真菌毒素限量》。</w:t>
      </w:r>
    </w:p>
    <w:p w14:paraId="5C05C5B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（二）检验项目</w:t>
      </w:r>
    </w:p>
    <w:p w14:paraId="12DE9C8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vertAlign w:val="baseline"/>
          <w:lang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.花生制品(自制)</w:t>
      </w:r>
      <w:r>
        <w:rPr>
          <w:rFonts w:hint="eastAsia" w:ascii="仿宋_GB2312" w:hAnsi="仿宋_GB2312" w:eastAsia="仿宋_GB2312" w:cs="仿宋_GB2312"/>
          <w:b w:val="0"/>
          <w:bCs w:val="0"/>
          <w:sz w:val="32"/>
          <w:szCs w:val="32"/>
        </w:rPr>
        <w:t>检验项目包括黄曲霉毒素B</w:t>
      </w:r>
      <w:r>
        <w:rPr>
          <w:rFonts w:hint="eastAsia" w:ascii="仿宋_GB2312" w:hAnsi="仿宋_GB2312" w:eastAsia="仿宋_GB2312" w:cs="仿宋_GB2312"/>
          <w:b w:val="0"/>
          <w:bCs w:val="0"/>
          <w:sz w:val="32"/>
          <w:szCs w:val="32"/>
          <w:vertAlign w:val="subscript"/>
        </w:rPr>
        <w:t>1</w:t>
      </w:r>
      <w:r>
        <w:rPr>
          <w:rFonts w:hint="eastAsia" w:ascii="仿宋_GB2312" w:hAnsi="仿宋_GB2312" w:eastAsia="仿宋_GB2312" w:cs="仿宋_GB2312"/>
          <w:b w:val="0"/>
          <w:bCs w:val="0"/>
          <w:sz w:val="32"/>
          <w:szCs w:val="32"/>
          <w:vertAlign w:val="baseline"/>
          <w:lang w:eastAsia="zh-CN"/>
        </w:rPr>
        <w:t>。</w:t>
      </w:r>
    </w:p>
    <w:p w14:paraId="5545F66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vertAlign w:val="baseline"/>
          <w:lang w:val="en-US" w:eastAsia="zh-CN"/>
        </w:rPr>
        <w:t>2</w:t>
      </w:r>
      <w:r>
        <w:rPr>
          <w:rFonts w:hint="eastAsia" w:ascii="仿宋_GB2312" w:hAnsi="仿宋_GB2312" w:eastAsia="仿宋_GB2312" w:cs="仿宋_GB2312"/>
          <w:b w:val="0"/>
          <w:bCs w:val="0"/>
          <w:sz w:val="32"/>
          <w:szCs w:val="32"/>
          <w:lang w:val="en-US" w:eastAsia="zh-CN"/>
        </w:rPr>
        <w:t>.油饼油条 (自制)</w:t>
      </w:r>
      <w:r>
        <w:rPr>
          <w:rFonts w:hint="eastAsia" w:ascii="仿宋_GB2312" w:hAnsi="仿宋_GB2312" w:eastAsia="仿宋_GB2312" w:cs="仿宋_GB2312"/>
          <w:b w:val="0"/>
          <w:bCs w:val="0"/>
          <w:sz w:val="32"/>
          <w:szCs w:val="32"/>
          <w:lang w:val="en-US" w:eastAsia="zh-CN"/>
        </w:rPr>
        <w:t>检验项目包括铝的残留量（干样品，以Al计）。</w:t>
      </w:r>
    </w:p>
    <w:p w14:paraId="17211756">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rPr>
      </w:pPr>
      <w:r>
        <w:rPr>
          <w:rFonts w:hint="eastAsia" w:ascii="黑体" w:hAnsi="黑体" w:eastAsia="黑体"/>
          <w:b w:val="0"/>
          <w:bCs w:val="0"/>
          <w:sz w:val="32"/>
          <w:szCs w:val="32"/>
          <w:lang w:val="en-US" w:eastAsia="zh-CN"/>
        </w:rPr>
        <w:t>二</w:t>
      </w:r>
      <w:r>
        <w:rPr>
          <w:rFonts w:hint="eastAsia" w:ascii="黑体" w:hAnsi="黑体" w:eastAsia="黑体"/>
          <w:b w:val="0"/>
          <w:bCs w:val="0"/>
          <w:sz w:val="32"/>
          <w:szCs w:val="32"/>
        </w:rPr>
        <w:t>、调味品</w:t>
      </w:r>
    </w:p>
    <w:p w14:paraId="0EE9EAC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13B8975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2717-2018《食品安全国家标准 酱油》、GB 2760-2014《食品安全国家标准 食品添加剂使用标准》、GB 2760-2024《食品安全国家标准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2762-2022《食品安全国家标准 食品中污染物限量》、GB/T 18186-2000《酿造酱油》等标准及产品明示标准和指标的要求。</w:t>
      </w:r>
    </w:p>
    <w:p w14:paraId="759A1F7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（二）检验项目</w:t>
      </w:r>
    </w:p>
    <w:p w14:paraId="50FEC88F">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.辣椒酱</w:t>
      </w:r>
      <w:r>
        <w:rPr>
          <w:rFonts w:hint="eastAsia" w:ascii="仿宋_GB2312" w:hAnsi="仿宋_GB2312" w:eastAsia="仿宋_GB2312" w:cs="仿宋_GB2312"/>
          <w:b w:val="0"/>
          <w:bCs w:val="0"/>
          <w:sz w:val="32"/>
          <w:szCs w:val="32"/>
        </w:rPr>
        <w:t>检验项目包括苯甲酸及其钠盐（以苯甲酸计）、山梨酸及其钾盐（以山梨酸计）、 脱氢乙酸及其钠盐（以脱氢乙酸计）、防腐剂混合使用时各自用量占其最大使用量的比例之和、甜蜜素（以环己基氨基磺酸计）、二氧化硫残留量</w:t>
      </w:r>
      <w:r>
        <w:rPr>
          <w:rFonts w:hint="eastAsia" w:ascii="仿宋_GB2312" w:hAnsi="仿宋_GB2312" w:eastAsia="仿宋_GB2312" w:cs="仿宋_GB2312"/>
          <w:b w:val="0"/>
          <w:bCs w:val="0"/>
          <w:sz w:val="32"/>
          <w:szCs w:val="32"/>
          <w:lang w:eastAsia="zh-CN"/>
        </w:rPr>
        <w:t>。</w:t>
      </w:r>
    </w:p>
    <w:p w14:paraId="1D112C5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其他香辛料调味品检验项目包括铅（以Pb计）、脱氢乙酸及其钠盐（以脱氢乙酸计）、二氧化硫残留量</w:t>
      </w:r>
      <w:r>
        <w:rPr>
          <w:rFonts w:hint="eastAsia" w:ascii="仿宋_GB2312" w:hAnsi="仿宋_GB2312" w:eastAsia="仿宋_GB2312" w:cs="仿宋_GB2312"/>
          <w:b w:val="0"/>
          <w:bCs w:val="0"/>
          <w:sz w:val="32"/>
          <w:szCs w:val="32"/>
          <w:lang w:eastAsia="zh-CN"/>
        </w:rPr>
        <w:t>。</w:t>
      </w:r>
    </w:p>
    <w:p w14:paraId="292752B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.酱油检验</w:t>
      </w:r>
      <w:r>
        <w:rPr>
          <w:rFonts w:hint="eastAsia" w:ascii="仿宋_GB2312" w:hAnsi="仿宋_GB2312" w:eastAsia="仿宋_GB2312" w:cs="仿宋_GB2312"/>
          <w:b w:val="0"/>
          <w:bCs w:val="0"/>
          <w:sz w:val="32"/>
          <w:szCs w:val="32"/>
        </w:rPr>
        <w:t>项目包括氨基酸态氮、全氮（以氮计）、铵盐（以占氨基酸态氮的百分比计）、苯甲酸及其钠盐（以苯甲酸计）、山梨酸及其钾盐（以山梨酸计）、脱氢乙酸及其钠盐（以脱氢乙酸计）、防腐剂混合使用时各自用量占其最大使用量的比例之和、菌落总数。</w:t>
      </w:r>
    </w:p>
    <w:p w14:paraId="2F939141">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三、豆制品</w:t>
      </w:r>
    </w:p>
    <w:p w14:paraId="308EEE4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2BBC33C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2762-2022《食品安全国家标准 食品中污染物限量》等标准及产品明示标准和指标的要求。</w:t>
      </w:r>
    </w:p>
    <w:p w14:paraId="56B2A1D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52DF945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.腐乳、豆豉、纳豆等</w:t>
      </w:r>
      <w:r>
        <w:rPr>
          <w:rFonts w:hint="eastAsia" w:ascii="仿宋_GB2312" w:hAnsi="仿宋_GB2312" w:eastAsia="仿宋_GB2312" w:cs="仿宋_GB2312"/>
          <w:b w:val="0"/>
          <w:bCs w:val="0"/>
          <w:sz w:val="32"/>
          <w:szCs w:val="32"/>
        </w:rPr>
        <w:t>检验项目包括脱氢乙酸及其钠盐（以脱氢乙酸计）、糖精钠（以糖精计）、甜蜜素（以环己基氨基磺酸计）、铅（以Pb计）、铝的残留量（干样品，以Al计）</w:t>
      </w:r>
      <w:r>
        <w:rPr>
          <w:rFonts w:hint="eastAsia" w:ascii="仿宋_GB2312" w:hAnsi="仿宋_GB2312" w:eastAsia="仿宋_GB2312" w:cs="仿宋_GB2312"/>
          <w:b w:val="0"/>
          <w:bCs w:val="0"/>
          <w:sz w:val="32"/>
          <w:szCs w:val="32"/>
          <w:lang w:eastAsia="zh-CN"/>
        </w:rPr>
        <w:t>。</w:t>
      </w:r>
    </w:p>
    <w:p w14:paraId="6D09C928">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四、糕点</w:t>
      </w:r>
    </w:p>
    <w:p w14:paraId="798F781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8168AF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7099-2015《食品安全国家标准 糕点、面包》</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食品添加剂使用标准》等标准及产品明示标准和指标的要求。</w:t>
      </w:r>
    </w:p>
    <w:p w14:paraId="42D9B2C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FFF4C7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.月饼</w:t>
      </w:r>
      <w:r>
        <w:rPr>
          <w:rFonts w:hint="eastAsia" w:ascii="仿宋_GB2312" w:hAnsi="仿宋_GB2312" w:eastAsia="仿宋_GB2312" w:cs="仿宋_GB2312"/>
          <w:b w:val="0"/>
          <w:bCs w:val="0"/>
          <w:sz w:val="32"/>
          <w:szCs w:val="32"/>
        </w:rPr>
        <w:t>检验项目包括酸价（以脂肪计）、过氧化值（以脂肪计）、苯甲酸及其钠盐（以苯甲酸计）、山梨酸及其钾盐（以山梨酸计）、脱氢乙酸及其钠盐（以脱氢乙酸计）、防腐剂混合使用时各自用量占其最大使用量的比例之和、菌落总数、大肠菌群</w:t>
      </w:r>
      <w:r>
        <w:rPr>
          <w:rFonts w:hint="eastAsia" w:ascii="仿宋_GB2312" w:hAnsi="仿宋_GB2312" w:eastAsia="仿宋_GB2312" w:cs="仿宋_GB2312"/>
          <w:b w:val="0"/>
          <w:bCs w:val="0"/>
          <w:sz w:val="32"/>
          <w:szCs w:val="32"/>
          <w:lang w:eastAsia="zh-CN"/>
        </w:rPr>
        <w:t>。</w:t>
      </w:r>
    </w:p>
    <w:p w14:paraId="4450C4D6">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五、酒类</w:t>
      </w:r>
    </w:p>
    <w:p w14:paraId="3C6E028F">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1427699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2760-2014《食品安全国家标准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GB/T 15037-2006《葡萄酒》</w:t>
      </w:r>
      <w:r>
        <w:rPr>
          <w:rFonts w:hint="eastAsia" w:ascii="仿宋_GB2312" w:hAnsi="仿宋_GB2312" w:eastAsia="仿宋_GB2312" w:cs="仿宋_GB2312"/>
          <w:b w:val="0"/>
          <w:bCs w:val="0"/>
          <w:sz w:val="32"/>
          <w:szCs w:val="32"/>
        </w:rPr>
        <w:t>等标准及产品明示标准和指标的要求。</w:t>
      </w:r>
    </w:p>
    <w:p w14:paraId="2EEBD27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C2C8A7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葡萄酒</w:t>
      </w:r>
      <w:r>
        <w:rPr>
          <w:rFonts w:hint="eastAsia" w:ascii="仿宋_GB2312" w:hAnsi="仿宋_GB2312" w:eastAsia="仿宋_GB2312" w:cs="仿宋_GB2312"/>
          <w:b w:val="0"/>
          <w:bCs w:val="0"/>
          <w:sz w:val="32"/>
          <w:szCs w:val="32"/>
        </w:rPr>
        <w:t>检验项目包括酒精度、苯甲酸及其钠盐（以苯甲酸计）、山梨酸及其钾盐（以山梨酸计）、糖精钠（以糖精计）、甜蜜素（以环己基氨基磺酸计）</w:t>
      </w:r>
      <w:r>
        <w:rPr>
          <w:rFonts w:hint="eastAsia" w:ascii="仿宋_GB2312" w:hAnsi="仿宋_GB2312" w:eastAsia="仿宋_GB2312" w:cs="仿宋_GB2312"/>
          <w:b w:val="0"/>
          <w:bCs w:val="0"/>
          <w:sz w:val="32"/>
          <w:szCs w:val="32"/>
          <w:lang w:eastAsia="zh-CN"/>
        </w:rPr>
        <w:t>、二氧化硫残留量</w:t>
      </w:r>
      <w:r>
        <w:rPr>
          <w:rFonts w:hint="eastAsia" w:ascii="仿宋_GB2312" w:hAnsi="仿宋_GB2312" w:eastAsia="仿宋_GB2312" w:cs="仿宋_GB2312"/>
          <w:b w:val="0"/>
          <w:bCs w:val="0"/>
          <w:sz w:val="32"/>
          <w:szCs w:val="32"/>
        </w:rPr>
        <w:t>。</w:t>
      </w:r>
    </w:p>
    <w:p w14:paraId="30764232">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六、冷冻饮品</w:t>
      </w:r>
    </w:p>
    <w:p w14:paraId="0E2C322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F63D15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2760-2024《食品安全国家 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2759-2015《食品安全国家标准 冷冻饮品和制作料》</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29921-2021《食品安全国家标准 预包装食品中致病菌限量》等标准及产品明示标准和指标的要求。</w:t>
      </w:r>
    </w:p>
    <w:p w14:paraId="0284CE6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A74DC1C">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1.冰淇淋、雪糕、雪泥、冰棍、食用冰、甜味冰、其他类检验项目包括甜蜜素（以环己基氨基磺酸计）、</w:t>
      </w:r>
      <w:r>
        <w:rPr>
          <w:rFonts w:hint="eastAsia" w:ascii="仿宋_GB2312" w:hAnsi="仿宋_GB2312" w:eastAsia="仿宋_GB2312" w:cs="仿宋_GB2312"/>
          <w:b w:val="0"/>
          <w:bCs w:val="0"/>
          <w:sz w:val="32"/>
          <w:szCs w:val="32"/>
          <w:lang w:val="en-US" w:eastAsia="zh-CN"/>
        </w:rPr>
        <w:t>菌落总数、大肠菌群、沙门氏菌</w:t>
      </w:r>
      <w:r>
        <w:rPr>
          <w:rFonts w:hint="eastAsia" w:ascii="仿宋_GB2312" w:hAnsi="仿宋_GB2312" w:eastAsia="仿宋_GB2312" w:cs="仿宋_GB2312"/>
          <w:b w:val="0"/>
          <w:bCs w:val="0"/>
          <w:sz w:val="32"/>
          <w:szCs w:val="32"/>
        </w:rPr>
        <w:t>。</w:t>
      </w:r>
    </w:p>
    <w:p w14:paraId="1FFBF450">
      <w:pPr>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br w:type="page"/>
      </w:r>
    </w:p>
    <w:p w14:paraId="53930A99">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七、粮食加工品</w:t>
      </w:r>
    </w:p>
    <w:p w14:paraId="4BE18EF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6B85183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w:t>
      </w:r>
      <w:r>
        <w:rPr>
          <w:rFonts w:hint="eastAsia" w:ascii="仿宋_GB2312" w:hAnsi="仿宋_GB2312" w:eastAsia="仿宋_GB2312" w:cs="仿宋_GB2312"/>
          <w:b w:val="0"/>
          <w:bCs w:val="0"/>
          <w:sz w:val="32"/>
          <w:szCs w:val="32"/>
          <w:lang w:eastAsia="zh-CN"/>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2024《食品安全国家标准 食品添加剂使用标准》、</w:t>
      </w:r>
      <w:r>
        <w:rPr>
          <w:rFonts w:hint="eastAsia" w:ascii="仿宋_GB2312" w:hAnsi="仿宋_GB2312" w:eastAsia="仿宋_GB2312" w:cs="仿宋_GB2312"/>
          <w:b w:val="0"/>
          <w:bCs w:val="0"/>
          <w:sz w:val="32"/>
          <w:szCs w:val="32"/>
        </w:rPr>
        <w:t>GB 2762-2022《食品安全国家标准 食品中污染物限量》等标准及产品明示标准和指标的要求。</w:t>
      </w:r>
    </w:p>
    <w:p w14:paraId="11C64714">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rPr>
        <w:t xml:space="preserve">（二）检验项目 </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1</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米粉制品</w:t>
      </w:r>
      <w:r>
        <w:rPr>
          <w:rFonts w:hint="eastAsia" w:ascii="仿宋_GB2312" w:hAnsi="仿宋_GB2312" w:eastAsia="仿宋_GB2312" w:cs="仿宋_GB2312"/>
          <w:b w:val="0"/>
          <w:bCs w:val="0"/>
          <w:sz w:val="32"/>
          <w:szCs w:val="32"/>
        </w:rPr>
        <w:t>检验项目包括苯甲酸及其钠盐（以苯甲酸计）、山梨酸及其钾盐（以山梨酸计）、脱氢乙酸及其钠盐（以脱氢乙酸计）、二氧化硫残留量</w:t>
      </w:r>
      <w:r>
        <w:rPr>
          <w:rFonts w:hint="eastAsia" w:ascii="仿宋_GB2312" w:hAnsi="仿宋_GB2312" w:eastAsia="仿宋_GB2312" w:cs="仿宋_GB2312"/>
          <w:b w:val="0"/>
          <w:bCs w:val="0"/>
          <w:sz w:val="32"/>
          <w:szCs w:val="32"/>
          <w:lang w:eastAsia="zh-CN"/>
        </w:rPr>
        <w:t>。</w:t>
      </w:r>
    </w:p>
    <w:p w14:paraId="38676379">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.发酵面制品检验项目包括铅(以Pb计)</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甜蜜素（以环己基氨基磺酸计）、安赛蜜、脱氢乙酸及其钠盐（以脱氢乙酸计）、糖精钠（以糖精计）。</w:t>
      </w:r>
    </w:p>
    <w:p w14:paraId="2170DAC7">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八、肉制品</w:t>
      </w:r>
    </w:p>
    <w:p w14:paraId="5E04BE8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25C8710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2762-2022《食品安全国家标准 食品中污染物限量》等标准及产品明示标准和指标的要求。</w:t>
      </w:r>
    </w:p>
    <w:p w14:paraId="439CEFDD">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 xml:space="preserve">检验项目 </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1</w:t>
      </w:r>
      <w:r>
        <w:rPr>
          <w:rFonts w:hint="eastAsia" w:ascii="仿宋_GB2312" w:hAnsi="仿宋_GB2312" w:eastAsia="仿宋_GB2312" w:cs="仿宋_GB2312"/>
          <w:b w:val="0"/>
          <w:bCs w:val="0"/>
          <w:sz w:val="32"/>
          <w:szCs w:val="32"/>
        </w:rPr>
        <w:t>.熏烧烤肉制品检验项目包括苯并[a]芘、 亚硝酸盐（以亚硝酸钠计）、苯甲酸及其钠盐（以苯甲酸计）、山梨酸及其钾盐（以山梨酸计）。</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2</w:t>
      </w:r>
      <w:r>
        <w:rPr>
          <w:rFonts w:hint="eastAsia" w:ascii="仿宋_GB2312" w:hAnsi="仿宋_GB2312" w:eastAsia="仿宋_GB2312" w:cs="仿宋_GB2312"/>
          <w:b w:val="0"/>
          <w:bCs w:val="0"/>
          <w:sz w:val="32"/>
          <w:szCs w:val="32"/>
        </w:rPr>
        <w:t>.熟肉干制品检验项目包括铅（以Pb计）、苯甲酸及其钠盐（以苯甲酸计）、山梨酸及其钾盐（以山梨酸计）、脱氢乙酸及其钠盐（以脱氢乙酸计）、防腐剂混合使用时各自用量占其最大使用量的比例之和、合成着色剂（胭脂红、诱惑红）。</w:t>
      </w:r>
    </w:p>
    <w:p w14:paraId="7702D0B0">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九、乳制品</w:t>
      </w:r>
    </w:p>
    <w:p w14:paraId="3E4F1CF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40B836E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w:t>
      </w:r>
      <w:r>
        <w:rPr>
          <w:rFonts w:hint="eastAsia" w:ascii="仿宋_GB2312" w:hAnsi="仿宋_GB2312" w:eastAsia="仿宋_GB2312" w:cs="仿宋_GB2312"/>
          <w:b w:val="0"/>
          <w:bCs w:val="0"/>
          <w:sz w:val="32"/>
          <w:szCs w:val="32"/>
          <w:lang w:eastAsia="zh-CN"/>
        </w:rPr>
        <w:t xml:space="preserve"> GB 19302-2010《食品安全国家标准 发酵乳》、</w:t>
      </w:r>
      <w:r>
        <w:rPr>
          <w:rFonts w:hint="eastAsia" w:ascii="仿宋_GB2312" w:hAnsi="仿宋_GB2312" w:eastAsia="仿宋_GB2312" w:cs="仿宋_GB2312"/>
          <w:b w:val="0"/>
          <w:bCs w:val="0"/>
          <w:sz w:val="32"/>
          <w:szCs w:val="32"/>
        </w:rPr>
        <w:t>卫生部、工业和信息化部、农业部、工商总局、质检总局公告2011年第10号《关于三聚氰胺在食品中的限量值的公告》等标准及产品明示标准和指标的要求</w:t>
      </w:r>
      <w:r>
        <w:rPr>
          <w:rFonts w:hint="eastAsia" w:ascii="Times New Roman" w:hAnsi="Times New Roman" w:eastAsia="仿宋" w:cs="Times New Roman"/>
          <w:b w:val="0"/>
          <w:bCs w:val="0"/>
          <w:sz w:val="30"/>
          <w:szCs w:val="30"/>
        </w:rPr>
        <w:t>。</w:t>
      </w:r>
    </w:p>
    <w:p w14:paraId="04DAEB8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0E44DBB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发酵乳</w:t>
      </w:r>
      <w:r>
        <w:rPr>
          <w:rFonts w:hint="eastAsia" w:ascii="仿宋_GB2312" w:hAnsi="仿宋_GB2312" w:eastAsia="仿宋_GB2312" w:cs="仿宋_GB2312"/>
          <w:b w:val="0"/>
          <w:bCs w:val="0"/>
          <w:sz w:val="32"/>
          <w:szCs w:val="32"/>
        </w:rPr>
        <w:t>检验项目包括蛋白质、酸度、三聚氰胺、大肠菌群、 酵母、霉菌</w:t>
      </w:r>
      <w:r>
        <w:rPr>
          <w:rFonts w:hint="eastAsia" w:ascii="仿宋_GB2312" w:hAnsi="仿宋_GB2312" w:eastAsia="仿宋_GB2312" w:cs="仿宋_GB2312"/>
          <w:b w:val="0"/>
          <w:bCs w:val="0"/>
          <w:sz w:val="32"/>
          <w:szCs w:val="32"/>
          <w:lang w:eastAsia="zh-CN"/>
        </w:rPr>
        <w:t>。</w:t>
      </w:r>
    </w:p>
    <w:p w14:paraId="65F70F71">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十、饮料</w:t>
      </w:r>
    </w:p>
    <w:p w14:paraId="39008A3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469171E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w:t>
      </w:r>
      <w:r>
        <w:rPr>
          <w:rFonts w:hint="eastAsia" w:ascii="仿宋_GB2312" w:hAnsi="仿宋_GB2312" w:eastAsia="仿宋_GB2312" w:cs="仿宋_GB2312"/>
          <w:b w:val="0"/>
          <w:bCs w:val="0"/>
          <w:sz w:val="32"/>
          <w:szCs w:val="32"/>
          <w:lang w:eastAsia="zh-CN"/>
        </w:rPr>
        <w:t>、GB 8537-2018《食品安全国家标准 饮用天然矿泉水》</w:t>
      </w:r>
      <w:r>
        <w:rPr>
          <w:rFonts w:hint="eastAsia" w:ascii="仿宋_GB2312" w:hAnsi="仿宋_GB2312" w:eastAsia="仿宋_GB2312" w:cs="仿宋_GB2312"/>
          <w:b w:val="0"/>
          <w:bCs w:val="0"/>
          <w:sz w:val="32"/>
          <w:szCs w:val="32"/>
        </w:rPr>
        <w:t>等标准及产品明示标准和指标的要求。</w:t>
      </w:r>
    </w:p>
    <w:p w14:paraId="4CAAAF2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1861328F">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1.饮用天然矿泉水检验项目包括界限指标-偏硅酸</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亚硝酸盐（以NO2-计）、铅（以Pb计）、大肠菌群、铜绿假单胞菌</w:t>
      </w:r>
      <w:r>
        <w:rPr>
          <w:rFonts w:hint="eastAsia" w:ascii="仿宋_GB2312" w:hAnsi="仿宋_GB2312" w:eastAsia="仿宋_GB2312" w:cs="仿宋_GB2312"/>
          <w:b w:val="0"/>
          <w:bCs w:val="0"/>
          <w:sz w:val="32"/>
          <w:szCs w:val="32"/>
          <w:lang w:eastAsia="zh-CN"/>
        </w:rPr>
        <w:t>。</w:t>
      </w:r>
    </w:p>
    <w:p w14:paraId="6B7261BD">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十一、食用农产品</w:t>
      </w:r>
    </w:p>
    <w:p w14:paraId="61AB07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（一）抽检依据</w:t>
      </w:r>
    </w:p>
    <w:p w14:paraId="7EE188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2763-2021《食品安全国家标准 食品中农药最大残留限量》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2763.1-2022《食品安全国家标准 食品中2,4-滴丁酸钠盐等112种农药最大残留限量》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农业农村部公告 第250号《食品动物中禁止使用的药品及其他化合物清单》</w:t>
      </w:r>
      <w:bookmarkStart w:id="0" w:name="_GoBack"/>
      <w:bookmarkEnd w:id="0"/>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31650.1-2022《食品安全国家标准 食品中41种兽药最大残留限量》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31650-2019《食品安全国家标准 食品中兽药最大残留限量》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4《食品安全国家标准 食品添加剂使用标准》</w:t>
      </w:r>
      <w:r>
        <w:rPr>
          <w:rFonts w:hint="eastAsia" w:ascii="仿宋_GB2312" w:hAnsi="仿宋_GB2312" w:eastAsia="仿宋_GB2312" w:cs="仿宋_GB2312"/>
          <w:b w:val="0"/>
          <w:bCs w:val="0"/>
          <w:sz w:val="32"/>
          <w:szCs w:val="32"/>
          <w:lang w:eastAsia="zh-CN"/>
        </w:rPr>
        <w:t>、国家食品药品监督管理总局农业部国家卫生和计划生育委员会关于豆芽生产过程中禁止使用 6-苄基腺嘌呤等物质的公告（2015 年第 11 号）、GB 22556-2008《豆芽卫生标准》</w:t>
      </w:r>
      <w:r>
        <w:rPr>
          <w:rFonts w:hint="eastAsia" w:ascii="仿宋_GB2312" w:hAnsi="仿宋_GB2312" w:eastAsia="仿宋_GB2312" w:cs="仿宋_GB2312"/>
          <w:b w:val="0"/>
          <w:bCs w:val="0"/>
          <w:sz w:val="32"/>
          <w:szCs w:val="32"/>
        </w:rPr>
        <w:t>。</w:t>
      </w:r>
    </w:p>
    <w:p w14:paraId="0A9D6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 xml:space="preserve">（二）检验项目 </w:t>
      </w:r>
    </w:p>
    <w:p w14:paraId="6147C3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1.菜豆抽检项目包括毒死蜱、</w:t>
      </w:r>
      <w:r>
        <w:rPr>
          <w:rFonts w:hint="eastAsia" w:ascii="仿宋_GB2312" w:hAnsi="仿宋_GB2312" w:eastAsia="仿宋_GB2312" w:cs="仿宋_GB2312"/>
          <w:b w:val="0"/>
          <w:bCs w:val="0"/>
          <w:sz w:val="32"/>
          <w:szCs w:val="32"/>
          <w:lang w:val="en-US" w:eastAsia="zh-CN"/>
        </w:rPr>
        <w:t>氧乐果</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乙酰甲胺磷</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甲胺磷、噻虫胺</w:t>
      </w:r>
      <w:r>
        <w:rPr>
          <w:rFonts w:hint="eastAsia" w:ascii="仿宋_GB2312" w:hAnsi="仿宋_GB2312" w:eastAsia="仿宋_GB2312" w:cs="仿宋_GB2312"/>
          <w:b w:val="0"/>
          <w:bCs w:val="0"/>
          <w:sz w:val="32"/>
          <w:szCs w:val="32"/>
        </w:rPr>
        <w:t>。</w:t>
      </w:r>
    </w:p>
    <w:p w14:paraId="054EA5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default" w:ascii="仿宋_GB2312" w:hAnsi="仿宋_GB2312" w:eastAsia="仿宋_GB2312" w:cs="仿宋_GB2312"/>
          <w:b w:val="0"/>
          <w:bCs w:val="0"/>
          <w:sz w:val="32"/>
          <w:szCs w:val="32"/>
          <w:lang w:val="en-US" w:eastAsia="zh-CN"/>
        </w:rPr>
        <w:t>豆芽</w:t>
      </w:r>
      <w:r>
        <w:rPr>
          <w:rFonts w:hint="eastAsia" w:ascii="仿宋_GB2312" w:hAnsi="仿宋_GB2312" w:eastAsia="仿宋_GB2312" w:cs="仿宋_GB2312"/>
          <w:b w:val="0"/>
          <w:bCs w:val="0"/>
          <w:sz w:val="32"/>
          <w:szCs w:val="32"/>
          <w:lang w:val="en-US" w:eastAsia="zh-CN"/>
        </w:rPr>
        <w:t>抽检项目包括</w:t>
      </w:r>
      <w:r>
        <w:rPr>
          <w:rFonts w:hint="default" w:ascii="仿宋_GB2312" w:hAnsi="仿宋_GB2312" w:eastAsia="仿宋_GB2312" w:cs="仿宋_GB2312"/>
          <w:b w:val="0"/>
          <w:bCs w:val="0"/>
          <w:sz w:val="32"/>
          <w:szCs w:val="32"/>
          <w:lang w:val="en-US" w:eastAsia="zh-CN"/>
        </w:rPr>
        <w:t>铅(以Pb计)</w:t>
      </w:r>
      <w:r>
        <w:rPr>
          <w:rFonts w:hint="eastAsia" w:ascii="仿宋_GB2312" w:hAnsi="仿宋_GB2312" w:eastAsia="仿宋_GB2312" w:cs="仿宋_GB2312"/>
          <w:b w:val="0"/>
          <w:bCs w:val="0"/>
          <w:sz w:val="32"/>
          <w:szCs w:val="32"/>
          <w:lang w:val="en-US" w:eastAsia="zh-CN"/>
        </w:rPr>
        <w:t>、总汞(以Hg计)、亚硫酸盐（以SO2 计）、4-氯苯氧乙酸钠、6-苄基腺嘌呤(6-BA)。</w:t>
      </w:r>
    </w:p>
    <w:p w14:paraId="65E59A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default" w:ascii="仿宋_GB2312" w:hAnsi="仿宋_GB2312" w:eastAsia="仿宋_GB2312" w:cs="仿宋_GB2312"/>
          <w:b w:val="0"/>
          <w:bCs w:val="0"/>
          <w:sz w:val="32"/>
          <w:szCs w:val="32"/>
          <w:lang w:val="en-US" w:eastAsia="zh-CN"/>
        </w:rPr>
        <w:t>姜</w:t>
      </w:r>
      <w:r>
        <w:rPr>
          <w:rFonts w:hint="eastAsia" w:ascii="仿宋_GB2312" w:hAnsi="仿宋_GB2312" w:eastAsia="仿宋_GB2312" w:cs="仿宋_GB2312"/>
          <w:b w:val="0"/>
          <w:bCs w:val="0"/>
          <w:sz w:val="32"/>
          <w:szCs w:val="32"/>
          <w:lang w:val="en-US" w:eastAsia="zh-CN"/>
        </w:rPr>
        <w:t>抽检项目包括噻虫胺、铅(以Pb计)、毒死蜱、噻虫嗪、吡虫啉、氯氟氰菊酯和高效氯氟氰菊酯、氯氰菊酯和高效氯氰菊酯。</w:t>
      </w:r>
    </w:p>
    <w:p w14:paraId="4F1362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w:t>
      </w:r>
      <w:r>
        <w:rPr>
          <w:rFonts w:hint="default" w:ascii="仿宋_GB2312" w:hAnsi="仿宋_GB2312" w:eastAsia="仿宋_GB2312" w:cs="仿宋_GB2312"/>
          <w:b w:val="0"/>
          <w:bCs w:val="0"/>
          <w:sz w:val="32"/>
          <w:szCs w:val="32"/>
          <w:lang w:val="en-US" w:eastAsia="zh-CN"/>
        </w:rPr>
        <w:t>豇豆</w:t>
      </w:r>
      <w:r>
        <w:rPr>
          <w:rFonts w:hint="eastAsia" w:ascii="仿宋_GB2312" w:hAnsi="仿宋_GB2312" w:eastAsia="仿宋_GB2312" w:cs="仿宋_GB2312"/>
          <w:b w:val="0"/>
          <w:bCs w:val="0"/>
          <w:sz w:val="32"/>
          <w:szCs w:val="32"/>
          <w:lang w:val="en-US" w:eastAsia="zh-CN"/>
        </w:rPr>
        <w:t>抽检项目包括倍硫磷、噻虫胺、噻虫嗪、灭蝇胺、毒死蜱、甲氨基阿维菌素苯甲酸盐。</w:t>
      </w:r>
    </w:p>
    <w:p w14:paraId="45229B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w:t>
      </w:r>
      <w:r>
        <w:rPr>
          <w:rFonts w:hint="default" w:ascii="仿宋_GB2312" w:hAnsi="仿宋_GB2312" w:eastAsia="仿宋_GB2312" w:cs="仿宋_GB2312"/>
          <w:b w:val="0"/>
          <w:bCs w:val="0"/>
          <w:sz w:val="32"/>
          <w:szCs w:val="32"/>
          <w:lang w:val="en-US" w:eastAsia="zh-CN"/>
        </w:rPr>
        <w:t>芹菜</w:t>
      </w:r>
      <w:r>
        <w:rPr>
          <w:rFonts w:hint="eastAsia" w:ascii="仿宋_GB2312" w:hAnsi="仿宋_GB2312" w:eastAsia="仿宋_GB2312" w:cs="仿宋_GB2312"/>
          <w:b w:val="0"/>
          <w:bCs w:val="0"/>
          <w:sz w:val="32"/>
          <w:szCs w:val="32"/>
          <w:lang w:val="en-US" w:eastAsia="zh-CN"/>
        </w:rPr>
        <w:t>抽检项目包括毒死蜱、噻虫胺、甲拌磷、氧乐果、甲基异柳磷、氯氟氰菊酯和高效氯氟氰菊酯。</w:t>
      </w:r>
    </w:p>
    <w:p w14:paraId="125A14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w:t>
      </w:r>
      <w:r>
        <w:rPr>
          <w:rFonts w:hint="default" w:ascii="仿宋_GB2312" w:hAnsi="仿宋_GB2312" w:eastAsia="仿宋_GB2312" w:cs="仿宋_GB2312"/>
          <w:b w:val="0"/>
          <w:bCs w:val="0"/>
          <w:sz w:val="32"/>
          <w:szCs w:val="32"/>
          <w:lang w:val="en-US" w:eastAsia="zh-CN"/>
        </w:rPr>
        <w:t>茄子</w:t>
      </w:r>
      <w:r>
        <w:rPr>
          <w:rFonts w:hint="eastAsia" w:ascii="仿宋_GB2312" w:hAnsi="仿宋_GB2312" w:eastAsia="仿宋_GB2312" w:cs="仿宋_GB2312"/>
          <w:b w:val="0"/>
          <w:bCs w:val="0"/>
          <w:sz w:val="32"/>
          <w:szCs w:val="32"/>
          <w:lang w:val="en-US" w:eastAsia="zh-CN"/>
        </w:rPr>
        <w:t>抽检项目包括镉（以Cd计）、噻虫胺、克百威、噻虫嗪、毒死蜱。</w:t>
      </w:r>
    </w:p>
    <w:p w14:paraId="60E11E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w:t>
      </w:r>
      <w:r>
        <w:rPr>
          <w:rFonts w:hint="default" w:ascii="仿宋_GB2312" w:hAnsi="仿宋_GB2312" w:eastAsia="仿宋_GB2312" w:cs="仿宋_GB2312"/>
          <w:b w:val="0"/>
          <w:bCs w:val="0"/>
          <w:sz w:val="32"/>
          <w:szCs w:val="32"/>
          <w:lang w:val="en-US" w:eastAsia="zh-CN"/>
        </w:rPr>
        <w:t>猪肉</w:t>
      </w:r>
      <w:r>
        <w:rPr>
          <w:rFonts w:hint="eastAsia" w:ascii="仿宋_GB2312" w:hAnsi="仿宋_GB2312" w:eastAsia="仿宋_GB2312" w:cs="仿宋_GB2312"/>
          <w:b w:val="0"/>
          <w:bCs w:val="0"/>
          <w:sz w:val="32"/>
          <w:szCs w:val="32"/>
          <w:lang w:val="en-US" w:eastAsia="zh-CN"/>
        </w:rPr>
        <w:t>抽检项目包括甲氧苄啶、恩诺沙星、磺胺类(总量)、克伦特罗、莱克多巴胺、氯霉素、氟苯尼考。</w:t>
      </w:r>
    </w:p>
    <w:p w14:paraId="3A7565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w:t>
      </w:r>
      <w:r>
        <w:rPr>
          <w:rFonts w:hint="default" w:ascii="仿宋_GB2312" w:hAnsi="仿宋_GB2312" w:eastAsia="仿宋_GB2312" w:cs="仿宋_GB2312"/>
          <w:b w:val="0"/>
          <w:bCs w:val="0"/>
          <w:sz w:val="32"/>
          <w:szCs w:val="32"/>
          <w:lang w:val="en-US" w:eastAsia="zh-CN"/>
        </w:rPr>
        <w:t>鸡肉</w:t>
      </w:r>
      <w:r>
        <w:rPr>
          <w:rFonts w:hint="eastAsia" w:ascii="仿宋_GB2312" w:hAnsi="仿宋_GB2312" w:eastAsia="仿宋_GB2312" w:cs="仿宋_GB2312"/>
          <w:b w:val="0"/>
          <w:bCs w:val="0"/>
          <w:sz w:val="32"/>
          <w:szCs w:val="32"/>
          <w:lang w:val="en-US" w:eastAsia="zh-CN"/>
        </w:rPr>
        <w:t>抽检项目包括氟苯尼考、多西环素、尼卡巴嗪、氧氟沙星、培氟沙星、恩诺沙星。</w:t>
      </w:r>
    </w:p>
    <w:p w14:paraId="586E40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w:t>
      </w:r>
      <w:r>
        <w:rPr>
          <w:rFonts w:hint="default" w:ascii="仿宋_GB2312" w:hAnsi="仿宋_GB2312" w:eastAsia="仿宋_GB2312" w:cs="仿宋_GB2312"/>
          <w:b w:val="0"/>
          <w:bCs w:val="0"/>
          <w:sz w:val="32"/>
          <w:szCs w:val="32"/>
          <w:lang w:val="en-US" w:eastAsia="zh-CN"/>
        </w:rPr>
        <w:t>牛肉</w:t>
      </w:r>
      <w:r>
        <w:rPr>
          <w:rFonts w:hint="eastAsia" w:ascii="仿宋_GB2312" w:hAnsi="仿宋_GB2312" w:eastAsia="仿宋_GB2312" w:cs="仿宋_GB2312"/>
          <w:b w:val="0"/>
          <w:bCs w:val="0"/>
          <w:sz w:val="32"/>
          <w:szCs w:val="32"/>
          <w:lang w:val="en-US" w:eastAsia="zh-CN"/>
        </w:rPr>
        <w:t>抽检项目包括克伦特罗、莱克多巴胺、沙丁胺醇、磺胺类(总量)、恩诺沙星、甲氧苄啶。</w:t>
      </w:r>
    </w:p>
    <w:p w14:paraId="6A813B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w:t>
      </w:r>
      <w:r>
        <w:rPr>
          <w:rFonts w:hint="default" w:ascii="仿宋_GB2312" w:hAnsi="仿宋_GB2312" w:eastAsia="仿宋_GB2312" w:cs="仿宋_GB2312"/>
          <w:b w:val="0"/>
          <w:bCs w:val="0"/>
          <w:sz w:val="32"/>
          <w:szCs w:val="32"/>
          <w:lang w:val="en-US" w:eastAsia="zh-CN"/>
        </w:rPr>
        <w:t>淡水鱼</w:t>
      </w:r>
      <w:r>
        <w:rPr>
          <w:rFonts w:hint="eastAsia" w:ascii="仿宋_GB2312" w:hAnsi="仿宋_GB2312" w:eastAsia="仿宋_GB2312" w:cs="仿宋_GB2312"/>
          <w:b w:val="0"/>
          <w:bCs w:val="0"/>
          <w:sz w:val="32"/>
          <w:szCs w:val="32"/>
          <w:lang w:val="en-US" w:eastAsia="zh-CN"/>
        </w:rPr>
        <w:t>抽检项目包括恩诺沙星、孔雀石绿、地西泮、五氯酚酸钠(以五氯酚计)、磺胺类(总量)、氧氟沙星、呋喃唑酮代谢物、培氟沙星。</w:t>
      </w:r>
    </w:p>
    <w:p w14:paraId="7033B2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w:t>
      </w:r>
      <w:r>
        <w:rPr>
          <w:rFonts w:hint="default" w:ascii="仿宋_GB2312" w:hAnsi="仿宋_GB2312" w:eastAsia="仿宋_GB2312" w:cs="仿宋_GB2312"/>
          <w:b w:val="0"/>
          <w:bCs w:val="0"/>
          <w:sz w:val="32"/>
          <w:szCs w:val="32"/>
          <w:lang w:val="en-US" w:eastAsia="zh-CN"/>
        </w:rPr>
        <w:t>海水虾</w:t>
      </w:r>
      <w:r>
        <w:rPr>
          <w:rFonts w:hint="eastAsia" w:ascii="仿宋_GB2312" w:hAnsi="仿宋_GB2312" w:eastAsia="仿宋_GB2312" w:cs="仿宋_GB2312"/>
          <w:b w:val="0"/>
          <w:bCs w:val="0"/>
          <w:sz w:val="32"/>
          <w:szCs w:val="32"/>
          <w:lang w:val="en-US" w:eastAsia="zh-CN"/>
        </w:rPr>
        <w:t>抽检项目包括二氧化硫残留量、恩诺沙星、呋喃唑酮代谢物 、呋喃它酮代谢物、呋喃西林代谢物、诺氟沙星。</w:t>
      </w:r>
    </w:p>
    <w:p w14:paraId="127B5F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仿宋_GB2312" w:hAnsi="仿宋_GB2312" w:eastAsia="仿宋_GB2312" w:cs="仿宋_GB2312"/>
          <w:b w:val="0"/>
          <w:bCs w:val="0"/>
          <w:sz w:val="32"/>
          <w:szCs w:val="32"/>
          <w:lang w:val="en-US" w:eastAsia="zh-CN"/>
        </w:rPr>
        <w:t>12.</w:t>
      </w:r>
      <w:r>
        <w:rPr>
          <w:rFonts w:hint="default" w:ascii="仿宋_GB2312" w:hAnsi="仿宋_GB2312" w:eastAsia="仿宋_GB2312" w:cs="仿宋_GB2312"/>
          <w:b w:val="0"/>
          <w:bCs w:val="0"/>
          <w:sz w:val="32"/>
          <w:szCs w:val="32"/>
          <w:lang w:val="en-US" w:eastAsia="zh-CN"/>
        </w:rPr>
        <w:t>其他水产品</w:t>
      </w:r>
      <w:r>
        <w:rPr>
          <w:rFonts w:hint="eastAsia" w:ascii="仿宋_GB2312" w:hAnsi="仿宋_GB2312" w:eastAsia="仿宋_GB2312" w:cs="仿宋_GB2312"/>
          <w:b w:val="0"/>
          <w:bCs w:val="0"/>
          <w:sz w:val="32"/>
          <w:szCs w:val="32"/>
          <w:lang w:val="en-US" w:eastAsia="zh-CN"/>
        </w:rPr>
        <w:t>抽检项目包括恩诺沙星、呋喃唑酮代谢物、呋喃西林代谢</w:t>
      </w:r>
      <w:r>
        <w:rPr>
          <w:rFonts w:hint="eastAsia" w:ascii="仿宋_GB2312" w:hAnsi="仿宋_GB2312" w:eastAsia="仿宋_GB2312" w:cs="仿宋_GB2312"/>
          <w:b w:val="0"/>
          <w:bCs w:val="0"/>
          <w:sz w:val="32"/>
          <w:szCs w:val="32"/>
          <w:lang w:val="en-US" w:eastAsia="zh-CN"/>
        </w:rPr>
        <w:t>物、氧氟沙星、呋喃妥因代谢物。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CF3FC2"/>
    <w:rsid w:val="000017FC"/>
    <w:rsid w:val="00013A09"/>
    <w:rsid w:val="00014795"/>
    <w:rsid w:val="00090F8B"/>
    <w:rsid w:val="000A0DD6"/>
    <w:rsid w:val="000A317F"/>
    <w:rsid w:val="000A63AE"/>
    <w:rsid w:val="000E6F1F"/>
    <w:rsid w:val="00164705"/>
    <w:rsid w:val="00167198"/>
    <w:rsid w:val="001916D7"/>
    <w:rsid w:val="0019743E"/>
    <w:rsid w:val="001C5C0F"/>
    <w:rsid w:val="001D2A8E"/>
    <w:rsid w:val="001D5741"/>
    <w:rsid w:val="001E1FCF"/>
    <w:rsid w:val="00202433"/>
    <w:rsid w:val="0022227D"/>
    <w:rsid w:val="00243DED"/>
    <w:rsid w:val="00290306"/>
    <w:rsid w:val="002A7B64"/>
    <w:rsid w:val="002E6461"/>
    <w:rsid w:val="002F0E88"/>
    <w:rsid w:val="002F5F3A"/>
    <w:rsid w:val="00320E13"/>
    <w:rsid w:val="003379B5"/>
    <w:rsid w:val="00365DEC"/>
    <w:rsid w:val="0036602A"/>
    <w:rsid w:val="00411EFD"/>
    <w:rsid w:val="00412724"/>
    <w:rsid w:val="004526A2"/>
    <w:rsid w:val="00495047"/>
    <w:rsid w:val="004E361E"/>
    <w:rsid w:val="00536450"/>
    <w:rsid w:val="00575D2D"/>
    <w:rsid w:val="006158D4"/>
    <w:rsid w:val="00621E7A"/>
    <w:rsid w:val="006236D3"/>
    <w:rsid w:val="0063391C"/>
    <w:rsid w:val="0063450F"/>
    <w:rsid w:val="0064251F"/>
    <w:rsid w:val="006550D8"/>
    <w:rsid w:val="006658DC"/>
    <w:rsid w:val="0067758E"/>
    <w:rsid w:val="00682C7A"/>
    <w:rsid w:val="0069195C"/>
    <w:rsid w:val="00697820"/>
    <w:rsid w:val="00706D64"/>
    <w:rsid w:val="00706FD0"/>
    <w:rsid w:val="00731BA8"/>
    <w:rsid w:val="00763F8F"/>
    <w:rsid w:val="007873B1"/>
    <w:rsid w:val="007A2CBD"/>
    <w:rsid w:val="007A784B"/>
    <w:rsid w:val="00847EAE"/>
    <w:rsid w:val="00861357"/>
    <w:rsid w:val="0087344F"/>
    <w:rsid w:val="008D4CB4"/>
    <w:rsid w:val="008D5F7D"/>
    <w:rsid w:val="008E699E"/>
    <w:rsid w:val="0090150D"/>
    <w:rsid w:val="00906995"/>
    <w:rsid w:val="0092798E"/>
    <w:rsid w:val="00942184"/>
    <w:rsid w:val="009708D1"/>
    <w:rsid w:val="009734E9"/>
    <w:rsid w:val="00982110"/>
    <w:rsid w:val="009D527D"/>
    <w:rsid w:val="009E3AC4"/>
    <w:rsid w:val="00A04E84"/>
    <w:rsid w:val="00A22270"/>
    <w:rsid w:val="00A26BD0"/>
    <w:rsid w:val="00A54054"/>
    <w:rsid w:val="00A81215"/>
    <w:rsid w:val="00A87676"/>
    <w:rsid w:val="00A905E0"/>
    <w:rsid w:val="00A90BC9"/>
    <w:rsid w:val="00A9533A"/>
    <w:rsid w:val="00A95E9D"/>
    <w:rsid w:val="00AA3C13"/>
    <w:rsid w:val="00AD1561"/>
    <w:rsid w:val="00AD5760"/>
    <w:rsid w:val="00AD79D8"/>
    <w:rsid w:val="00B0167C"/>
    <w:rsid w:val="00B468AC"/>
    <w:rsid w:val="00BF14DA"/>
    <w:rsid w:val="00BF5950"/>
    <w:rsid w:val="00C00F4E"/>
    <w:rsid w:val="00C14E2F"/>
    <w:rsid w:val="00C17579"/>
    <w:rsid w:val="00C60A7A"/>
    <w:rsid w:val="00CC25E3"/>
    <w:rsid w:val="00CD02A2"/>
    <w:rsid w:val="00CD6B3D"/>
    <w:rsid w:val="00CE38E9"/>
    <w:rsid w:val="00CF3FC2"/>
    <w:rsid w:val="00CF7ADB"/>
    <w:rsid w:val="00D40C6D"/>
    <w:rsid w:val="00D84FE3"/>
    <w:rsid w:val="00DB400F"/>
    <w:rsid w:val="00DC09AA"/>
    <w:rsid w:val="00DE4D69"/>
    <w:rsid w:val="00DF06F0"/>
    <w:rsid w:val="00E14AF3"/>
    <w:rsid w:val="00E20C12"/>
    <w:rsid w:val="00E2787B"/>
    <w:rsid w:val="00E36C22"/>
    <w:rsid w:val="00E5733F"/>
    <w:rsid w:val="00E86BAF"/>
    <w:rsid w:val="00E9406D"/>
    <w:rsid w:val="00EA7709"/>
    <w:rsid w:val="00EB048C"/>
    <w:rsid w:val="00EB34DC"/>
    <w:rsid w:val="00EE52A8"/>
    <w:rsid w:val="00F15CCD"/>
    <w:rsid w:val="00F55BDB"/>
    <w:rsid w:val="00F65B4A"/>
    <w:rsid w:val="00F754C5"/>
    <w:rsid w:val="00FA52B2"/>
    <w:rsid w:val="00FC6926"/>
    <w:rsid w:val="00FD434E"/>
    <w:rsid w:val="00FD7262"/>
    <w:rsid w:val="00FE5C19"/>
    <w:rsid w:val="00FF320F"/>
    <w:rsid w:val="014C774A"/>
    <w:rsid w:val="07547CA0"/>
    <w:rsid w:val="08454B52"/>
    <w:rsid w:val="0A524B27"/>
    <w:rsid w:val="0C523C12"/>
    <w:rsid w:val="0E8C18A7"/>
    <w:rsid w:val="0F8440D8"/>
    <w:rsid w:val="10795665"/>
    <w:rsid w:val="1122533C"/>
    <w:rsid w:val="121045D7"/>
    <w:rsid w:val="15035882"/>
    <w:rsid w:val="152F434F"/>
    <w:rsid w:val="15F3774B"/>
    <w:rsid w:val="16032A3F"/>
    <w:rsid w:val="18625298"/>
    <w:rsid w:val="1ED5724C"/>
    <w:rsid w:val="20216DBA"/>
    <w:rsid w:val="2BC60A0C"/>
    <w:rsid w:val="2CA86D03"/>
    <w:rsid w:val="30976DA2"/>
    <w:rsid w:val="324D00D6"/>
    <w:rsid w:val="330001DC"/>
    <w:rsid w:val="33AF08EE"/>
    <w:rsid w:val="3414561F"/>
    <w:rsid w:val="341F473B"/>
    <w:rsid w:val="342C3844"/>
    <w:rsid w:val="34CA7429"/>
    <w:rsid w:val="351073CB"/>
    <w:rsid w:val="3763266A"/>
    <w:rsid w:val="38C14AD2"/>
    <w:rsid w:val="39ED30CB"/>
    <w:rsid w:val="3A9F42A8"/>
    <w:rsid w:val="3D5C38AB"/>
    <w:rsid w:val="3E3C375B"/>
    <w:rsid w:val="3FEB22EC"/>
    <w:rsid w:val="420F3F6D"/>
    <w:rsid w:val="44696AE3"/>
    <w:rsid w:val="46290BB4"/>
    <w:rsid w:val="46F50F42"/>
    <w:rsid w:val="475F1DD9"/>
    <w:rsid w:val="49183960"/>
    <w:rsid w:val="49FC520B"/>
    <w:rsid w:val="4AD130D3"/>
    <w:rsid w:val="4BE96317"/>
    <w:rsid w:val="4E460FEB"/>
    <w:rsid w:val="4E5C0AB7"/>
    <w:rsid w:val="4FAC052D"/>
    <w:rsid w:val="50054E3B"/>
    <w:rsid w:val="507C5B26"/>
    <w:rsid w:val="52843F39"/>
    <w:rsid w:val="55A84D00"/>
    <w:rsid w:val="55CE5731"/>
    <w:rsid w:val="57551E0D"/>
    <w:rsid w:val="66B63199"/>
    <w:rsid w:val="682C0432"/>
    <w:rsid w:val="697D41AF"/>
    <w:rsid w:val="6D0173C6"/>
    <w:rsid w:val="6E5A2BF6"/>
    <w:rsid w:val="6FBB37E2"/>
    <w:rsid w:val="7045326B"/>
    <w:rsid w:val="71701744"/>
    <w:rsid w:val="73AB362A"/>
    <w:rsid w:val="793A2BF2"/>
    <w:rsid w:val="7AB75F96"/>
    <w:rsid w:val="7E2A06A4"/>
    <w:rsid w:val="7FDB6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9"/>
    <w:pPr>
      <w:keepNext/>
      <w:keepLines/>
      <w:spacing w:line="576"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kern w:val="0"/>
      <w:sz w:val="24"/>
      <w:szCs w:val="24"/>
    </w:rPr>
  </w:style>
  <w:style w:type="paragraph" w:customStyle="1" w:styleId="8">
    <w:name w:val="列出段落1"/>
    <w:basedOn w:val="1"/>
    <w:semiHidden/>
    <w:qFormat/>
    <w:uiPriority w:val="0"/>
    <w:pPr>
      <w:ind w:firstLine="420" w:firstLineChars="200"/>
    </w:p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rFonts w:ascii="Calibri" w:hAnsi="Calibri"/>
      <w:kern w:val="2"/>
      <w:sz w:val="18"/>
      <w:szCs w:val="18"/>
    </w:rPr>
  </w:style>
  <w:style w:type="character" w:customStyle="1" w:styleId="11">
    <w:name w:val="页脚 字符"/>
    <w:basedOn w:val="7"/>
    <w:link w:val="3"/>
    <w:qFormat/>
    <w:uiPriority w:val="0"/>
    <w:rPr>
      <w:rFonts w:ascii="Calibri" w:hAnsi="Calibri"/>
      <w:kern w:val="2"/>
      <w:sz w:val="18"/>
      <w:szCs w:val="18"/>
    </w:rPr>
  </w:style>
  <w:style w:type="character" w:customStyle="1" w:styleId="12">
    <w:name w:val="font11"/>
    <w:basedOn w:val="7"/>
    <w:qFormat/>
    <w:uiPriority w:val="0"/>
    <w:rPr>
      <w:rFonts w:hint="eastAsia" w:ascii="宋体" w:hAnsi="宋体" w:eastAsia="宋体" w:cs="宋体"/>
      <w:color w:val="FF0000"/>
      <w:sz w:val="18"/>
      <w:szCs w:val="18"/>
      <w:u w:val="none"/>
    </w:rPr>
  </w:style>
  <w:style w:type="character" w:customStyle="1" w:styleId="13">
    <w:name w:val="font21"/>
    <w:basedOn w:val="7"/>
    <w:qFormat/>
    <w:uiPriority w:val="0"/>
    <w:rPr>
      <w:rFonts w:hint="eastAsia" w:ascii="宋体" w:hAnsi="宋体" w:eastAsia="宋体" w:cs="宋体"/>
      <w:color w:val="000000"/>
      <w:sz w:val="18"/>
      <w:szCs w:val="18"/>
      <w:u w:val="none"/>
    </w:rPr>
  </w:style>
  <w:style w:type="character" w:customStyle="1" w:styleId="14">
    <w:name w:val="font31"/>
    <w:basedOn w:val="7"/>
    <w:qFormat/>
    <w:uiPriority w:val="0"/>
    <w:rPr>
      <w:rFonts w:hint="eastAsia" w:ascii="宋体" w:hAnsi="宋体" w:eastAsia="宋体" w:cs="宋体"/>
      <w:color w:val="000000"/>
      <w:sz w:val="18"/>
      <w:szCs w:val="18"/>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Home</Company>
  <Pages>7</Pages>
  <Words>10673</Words>
  <Characters>12173</Characters>
  <Lines>14</Lines>
  <Paragraphs>4</Paragraphs>
  <TotalTime>14</TotalTime>
  <ScaleCrop>false</ScaleCrop>
  <LinksUpToDate>false</LinksUpToDate>
  <CharactersWithSpaces>12515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2021-08-27T09:00:00Z</dcterms:created>
  <dc:creator>Best</dc:creator>
  <cp:lastModifiedBy>燕子妞</cp:lastModifiedBy>
  <cp:lastPrinted>2024-06-13T09:05:00Z</cp:lastPrinted>
  <dcterms:modified xsi:type="dcterms:W3CDTF">2025-11-25T03:28:06Z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871B92D590374538A19A2D401525DE2A_13</vt:lpwstr>
  </property>
  <property fmtid="{D5CDD505-2E9C-101B-9397-08002B2CF9AE}" pid="4" name="KSOTemplateDocerSaveRecord">
    <vt:lpwstr>eyJoZGlkIjoiNDUzZjc1ZDM0NmQ4YzcxOTVjMGFhNTA2YjFmMjNmOWIiLCJ1c2VySWQiOiIyODM0NDA4NTQifQ==</vt:lpwstr>
  </property>
</Properties>
</file>