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80165">
      <w:pPr>
        <w:pStyle w:val="2"/>
        <w:pageBreakBefore w:val="0"/>
        <w:widowControl w:val="0"/>
        <w:kinsoku/>
        <w:wordWrap w:val="0"/>
        <w:overflowPunct/>
        <w:topLinePunct w:val="0"/>
        <w:autoSpaceDE/>
        <w:autoSpaceDN/>
        <w:bidi w:val="0"/>
        <w:adjustRightInd/>
        <w:snapToGrid/>
        <w:jc w:val="center"/>
        <w:textAlignment w:val="auto"/>
        <w:rPr>
          <w:rFonts w:ascii="方正小标宋简体" w:hAnsi="方正小标宋简体" w:eastAsia="方正小标宋简体" w:cs="方正小标宋简体"/>
          <w:b w:val="0"/>
          <w:bCs w:val="0"/>
        </w:rPr>
      </w:pPr>
      <w:r>
        <w:rPr>
          <w:rFonts w:hint="eastAsia" w:ascii="方正小标宋简体" w:hAnsi="方正小标宋简体" w:eastAsia="方正小标宋简体" w:cs="方正小标宋简体"/>
          <w:b w:val="0"/>
          <w:bCs w:val="0"/>
        </w:rPr>
        <w:t>本次检验项目</w:t>
      </w:r>
    </w:p>
    <w:p w14:paraId="7C9D6EF7">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ascii="黑体" w:hAnsi="黑体" w:eastAsia="黑体"/>
          <w:b w:val="0"/>
          <w:bCs w:val="0"/>
          <w:sz w:val="32"/>
          <w:szCs w:val="32"/>
        </w:rPr>
      </w:pPr>
      <w:r>
        <w:rPr>
          <w:rFonts w:hint="eastAsia" w:ascii="黑体" w:hAnsi="黑体" w:eastAsia="黑体"/>
          <w:b w:val="0"/>
          <w:bCs w:val="0"/>
          <w:sz w:val="32"/>
          <w:szCs w:val="32"/>
        </w:rPr>
        <w:t>一、餐饮食品</w:t>
      </w:r>
    </w:p>
    <w:p w14:paraId="7394FF2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F0D628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14934-2016《食品安全国家标准 消毒餐(饮)具》。</w:t>
      </w:r>
    </w:p>
    <w:p w14:paraId="5C05C5B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（二）检验项目</w:t>
      </w:r>
    </w:p>
    <w:p w14:paraId="7CA47AC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1.复用餐饮具(餐馆自行消毒)检验项目包括大肠菌群、阴离子合成洗涤剂(以十二烷基苯磺酸钠计)。</w:t>
      </w:r>
    </w:p>
    <w:p w14:paraId="17211756">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rPr>
      </w:pPr>
      <w:r>
        <w:rPr>
          <w:rFonts w:hint="eastAsia" w:ascii="黑体" w:hAnsi="黑体" w:eastAsia="黑体"/>
          <w:b w:val="0"/>
          <w:bCs w:val="0"/>
          <w:sz w:val="32"/>
          <w:szCs w:val="32"/>
          <w:lang w:val="en-US" w:eastAsia="zh-CN"/>
        </w:rPr>
        <w:t>二</w:t>
      </w:r>
      <w:r>
        <w:rPr>
          <w:rFonts w:hint="eastAsia" w:ascii="黑体" w:hAnsi="黑体" w:eastAsia="黑体"/>
          <w:b w:val="0"/>
          <w:bCs w:val="0"/>
          <w:sz w:val="32"/>
          <w:szCs w:val="32"/>
        </w:rPr>
        <w:t>、调味品</w:t>
      </w:r>
    </w:p>
    <w:p w14:paraId="0EE9EAC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13B8975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2717-2018《食品安全国家标准 酱油》、GB 2719-2018《食品安全国家标准 食醋》、GB 2760-2014《食品安全国家标准 食品添加剂使用标准》、GB 2760-2024《食品安全国家标准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2762-2022《食品安全国家标准 食品中污染物限量》、GB/T 18186-2000《酿造酱油》、GB/T 18187-2000</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酿造食醋</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整顿办函[2011]1号《食品中可能违法添加的非食用物质和易滥用的食品添加剂品种名单(第五批)》</w:t>
      </w:r>
      <w:r>
        <w:rPr>
          <w:rFonts w:hint="eastAsia" w:ascii="仿宋_GB2312" w:hAnsi="仿宋_GB2312" w:eastAsia="仿宋_GB2312" w:cs="仿宋_GB2312"/>
          <w:b w:val="0"/>
          <w:bCs w:val="0"/>
          <w:sz w:val="32"/>
          <w:szCs w:val="32"/>
          <w:lang w:eastAsia="zh-CN"/>
        </w:rPr>
        <w:t>、食品整治办[2008]3号《食品中可能违法添加的非食用物质和易滥用的食品添加剂品种名单(第一批)》</w:t>
      </w:r>
      <w:r>
        <w:rPr>
          <w:rFonts w:hint="eastAsia" w:ascii="仿宋_GB2312" w:hAnsi="仿宋_GB2312" w:eastAsia="仿宋_GB2312" w:cs="仿宋_GB2312"/>
          <w:b w:val="0"/>
          <w:bCs w:val="0"/>
          <w:sz w:val="32"/>
          <w:szCs w:val="32"/>
        </w:rPr>
        <w:t>等标准及产品明示标准和指标的要求。</w:t>
      </w:r>
    </w:p>
    <w:p w14:paraId="759A1F7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（二）检验项目</w:t>
      </w:r>
    </w:p>
    <w:p w14:paraId="0E90BD1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.辣椒、花椒、辣椒粉、花椒粉</w:t>
      </w:r>
      <w:r>
        <w:rPr>
          <w:rFonts w:hint="eastAsia" w:ascii="仿宋_GB2312" w:hAnsi="仿宋_GB2312" w:eastAsia="仿宋_GB2312" w:cs="仿宋_GB2312"/>
          <w:b w:val="0"/>
          <w:bCs w:val="0"/>
          <w:sz w:val="32"/>
          <w:szCs w:val="32"/>
        </w:rPr>
        <w:t>检验项目包括铅（以Pb计）、罗丹明B、合成着色剂（柠檬黄、日落黄、胭脂红）、二氧化硫残留量</w:t>
      </w:r>
      <w:r>
        <w:rPr>
          <w:rFonts w:hint="eastAsia" w:ascii="仿宋_GB2312" w:hAnsi="仿宋_GB2312" w:eastAsia="仿宋_GB2312" w:cs="仿宋_GB2312"/>
          <w:b w:val="0"/>
          <w:bCs w:val="0"/>
          <w:sz w:val="32"/>
          <w:szCs w:val="32"/>
          <w:lang w:eastAsia="zh-CN"/>
        </w:rPr>
        <w:t>。</w:t>
      </w:r>
    </w:p>
    <w:p w14:paraId="365F4D3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其他半固体调味料检验项目包括罂粟碱、吗啡、可待因、那可丁、苯甲酸及其钠盐（以苯甲酸计）、山梨酸及其钾盐（以山梨酸计）、脱氢乙酸及其钠盐（以脱氢乙酸计）、防腐剂混合使用时各自用量占其最大使用量的比例之和</w:t>
      </w:r>
      <w:r>
        <w:rPr>
          <w:rFonts w:hint="eastAsia" w:ascii="仿宋_GB2312" w:hAnsi="仿宋_GB2312" w:eastAsia="仿宋_GB2312" w:cs="仿宋_GB2312"/>
          <w:b w:val="0"/>
          <w:bCs w:val="0"/>
          <w:sz w:val="32"/>
          <w:szCs w:val="32"/>
          <w:lang w:eastAsia="zh-CN"/>
        </w:rPr>
        <w:t>。</w:t>
      </w:r>
    </w:p>
    <w:p w14:paraId="5AC07F4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其他固体调味料检验项目包括罂粟碱、吗啡、可待因、那可丁、苯甲酸及其钠盐（以苯甲酸计）、山梨酸及其钾盐（以山梨酸计）、脱氢乙酸及其钠盐（以脱氢乙酸计）、防腐剂混合使用时各自用量占其最大使用量的比例之和、糖精钠（以糖精计）、二氧化硫残留量。</w:t>
      </w:r>
    </w:p>
    <w:p w14:paraId="1D112C5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4.</w:t>
      </w:r>
      <w:r>
        <w:rPr>
          <w:rFonts w:hint="eastAsia" w:ascii="仿宋_GB2312" w:hAnsi="仿宋_GB2312" w:eastAsia="仿宋_GB2312" w:cs="仿宋_GB2312"/>
          <w:b w:val="0"/>
          <w:bCs w:val="0"/>
          <w:sz w:val="32"/>
          <w:szCs w:val="32"/>
        </w:rPr>
        <w:t>其他香辛料调味品检验项目包括铅（以Pb计）、脱氢乙酸及其钠盐（以脱氢乙酸计）、二氧化硫残留量</w:t>
      </w:r>
      <w:r>
        <w:rPr>
          <w:rFonts w:hint="eastAsia" w:ascii="仿宋_GB2312" w:hAnsi="仿宋_GB2312" w:eastAsia="仿宋_GB2312" w:cs="仿宋_GB2312"/>
          <w:b w:val="0"/>
          <w:bCs w:val="0"/>
          <w:sz w:val="32"/>
          <w:szCs w:val="32"/>
          <w:lang w:eastAsia="zh-CN"/>
        </w:rPr>
        <w:t>。</w:t>
      </w:r>
    </w:p>
    <w:p w14:paraId="1ED82EB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5</w:t>
      </w:r>
      <w:r>
        <w:rPr>
          <w:rFonts w:hint="eastAsia" w:ascii="仿宋_GB2312" w:hAnsi="仿宋_GB2312" w:eastAsia="仿宋_GB2312" w:cs="仿宋_GB2312"/>
          <w:b w:val="0"/>
          <w:bCs w:val="0"/>
          <w:sz w:val="32"/>
          <w:szCs w:val="32"/>
        </w:rPr>
        <w:t>.其他液体调味料检验项目包括苯甲酸及其钠盐（以苯甲酸计）、山梨酸及其钾盐（以山梨酸计）、脱氢乙酸及其钠盐（以脱氢乙酸计）、防腐剂混合使用时各自用量占其最大使用量的比例之和、糖精钠（以糖精计）、甜蜜素（以环己基氨基磺酸计）、菌落总数。</w:t>
      </w:r>
    </w:p>
    <w:p w14:paraId="292752B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6</w:t>
      </w:r>
      <w:r>
        <w:rPr>
          <w:rFonts w:hint="eastAsia" w:ascii="仿宋_GB2312" w:hAnsi="仿宋_GB2312" w:eastAsia="仿宋_GB2312" w:cs="仿宋_GB2312"/>
          <w:b w:val="0"/>
          <w:bCs w:val="0"/>
          <w:sz w:val="32"/>
          <w:szCs w:val="32"/>
        </w:rPr>
        <w:t>.酱油检验项目包括氨基酸态氮、全氮（以氮计）、铵盐（以占氨基酸态氮的百分比计）、苯甲酸及其钠盐（以苯甲酸计）、山梨酸及其钾盐（以山梨酸计）、脱氢乙酸及其钠盐（以脱氢乙酸计）、防腐剂混合使用时各自用量占其最大使用量的比例之和、菌落总数。</w:t>
      </w:r>
    </w:p>
    <w:p w14:paraId="452CB2E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7</w:t>
      </w:r>
      <w:r>
        <w:rPr>
          <w:rFonts w:hint="eastAsia" w:ascii="仿宋_GB2312" w:hAnsi="仿宋_GB2312" w:eastAsia="仿宋_GB2312" w:cs="仿宋_GB2312"/>
          <w:b w:val="0"/>
          <w:bCs w:val="0"/>
          <w:sz w:val="32"/>
          <w:szCs w:val="32"/>
        </w:rPr>
        <w:t>.食醋检验项目包括总酸（以乙酸计）、不挥发酸（以乳酸计）</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苯甲酸及其钠盐（以苯甲酸计）、山梨酸及其钾盐（以山梨酸计）、脱氢乙酸及其钠盐（以脱氢乙酸计）、防腐剂混合使用时各自用量占</w:t>
      </w:r>
      <w:r>
        <w:rPr>
          <w:rFonts w:hint="eastAsia" w:ascii="仿宋_GB2312" w:hAnsi="仿宋_GB2312" w:eastAsia="仿宋_GB2312" w:cs="仿宋_GB2312"/>
          <w:b w:val="0"/>
          <w:bCs w:val="0"/>
          <w:sz w:val="32"/>
          <w:szCs w:val="32"/>
        </w:rPr>
        <w:t>其最大使用量的比例之和、菌落总数 。</w:t>
      </w:r>
      <w:bookmarkStart w:id="0" w:name="_GoBack"/>
      <w:bookmarkEnd w:id="0"/>
    </w:p>
    <w:p w14:paraId="6D09C928">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三、糕点</w:t>
      </w:r>
    </w:p>
    <w:p w14:paraId="798F781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8168AF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 GB 7099-2015《食品安全国家标准 糕点、面包》</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2024《食品安全国家标准 食品添加剂使用标准》等标准及产品明示标准和指标的要求。</w:t>
      </w:r>
    </w:p>
    <w:p w14:paraId="42D9B2C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6FFF4C77">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.月饼</w:t>
      </w:r>
      <w:r>
        <w:rPr>
          <w:rFonts w:hint="eastAsia" w:ascii="仿宋_GB2312" w:hAnsi="仿宋_GB2312" w:eastAsia="仿宋_GB2312" w:cs="仿宋_GB2312"/>
          <w:b w:val="0"/>
          <w:bCs w:val="0"/>
          <w:sz w:val="32"/>
          <w:szCs w:val="32"/>
        </w:rPr>
        <w:t>检验项目包括酸价（以脂肪计）、过氧化值（以脂肪计）、苯甲酸及其钠盐（以苯甲酸计）、山梨酸及其钾盐（以山梨酸计）、脱氢乙酸及其钠盐（以脱氢乙酸计）、防腐剂混合使用时各自用量占其最大使用量的比例之和、菌落总数、大肠菌群</w:t>
      </w:r>
      <w:r>
        <w:rPr>
          <w:rFonts w:hint="eastAsia" w:ascii="仿宋_GB2312" w:hAnsi="仿宋_GB2312" w:eastAsia="仿宋_GB2312" w:cs="仿宋_GB2312"/>
          <w:b w:val="0"/>
          <w:bCs w:val="0"/>
          <w:sz w:val="32"/>
          <w:szCs w:val="32"/>
          <w:lang w:eastAsia="zh-CN"/>
        </w:rPr>
        <w:t>。</w:t>
      </w:r>
    </w:p>
    <w:p w14:paraId="76234B76">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四、罐头</w:t>
      </w:r>
    </w:p>
    <w:p w14:paraId="1363901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78A86FF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2760-2024《食品安全国家标准 食品添加剂使用标准》、GB 7098-2015《食品安全国家标准 罐头食品》等标准及产品明示标准和指标的要求。</w:t>
      </w:r>
    </w:p>
    <w:p w14:paraId="235579EF">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056877EB">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蔬菜类罐头</w:t>
      </w:r>
      <w:r>
        <w:rPr>
          <w:rFonts w:hint="eastAsia" w:ascii="仿宋_GB2312" w:hAnsi="仿宋_GB2312" w:eastAsia="仿宋_GB2312" w:cs="仿宋_GB2312"/>
          <w:b w:val="0"/>
          <w:bCs w:val="0"/>
          <w:sz w:val="32"/>
          <w:szCs w:val="32"/>
        </w:rPr>
        <w:t>检验项目包括</w:t>
      </w:r>
      <w:r>
        <w:rPr>
          <w:rFonts w:hint="eastAsia" w:ascii="仿宋_GB2312" w:hAnsi="仿宋_GB2312" w:eastAsia="仿宋_GB2312" w:cs="仿宋_GB2312"/>
          <w:b w:val="0"/>
          <w:bCs w:val="0"/>
          <w:sz w:val="32"/>
          <w:szCs w:val="32"/>
          <w:lang w:val="en-US" w:eastAsia="zh-CN"/>
        </w:rPr>
        <w:t>铅（以Pb计）、脱氢乙酸及其钠盐（以脱氢乙酸计）、苯甲酸及其钠盐（以苯甲酸计）、山梨酸及其钾盐（以山梨酸计）、二氧化硫残留量、商业无菌。</w:t>
      </w:r>
    </w:p>
    <w:p w14:paraId="20266169">
      <w:pPr>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br w:type="page"/>
      </w:r>
    </w:p>
    <w:p w14:paraId="4450C4D6">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五、酒类</w:t>
      </w:r>
    </w:p>
    <w:p w14:paraId="3C6E028F">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1427699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rPr>
        <w:t>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2757-2012《食品安全国家标准 蒸馏酒及其配制酒》</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2760-2014《食品安全国家标准 食品添加剂使用标准》</w:t>
      </w:r>
      <w:r>
        <w:rPr>
          <w:rFonts w:hint="eastAsia" w:ascii="仿宋_GB2312" w:hAnsi="仿宋_GB2312" w:eastAsia="仿宋_GB2312" w:cs="仿宋_GB2312"/>
          <w:b w:val="0"/>
          <w:bCs w:val="0"/>
          <w:sz w:val="32"/>
          <w:szCs w:val="32"/>
          <w:lang w:eastAsia="zh-CN"/>
        </w:rPr>
        <w:t>、GB 2760</w:t>
      </w:r>
      <w:r>
        <w:rPr>
          <w:rFonts w:hint="eastAsia" w:ascii="仿宋_GB2312" w:hAnsi="仿宋_GB2312" w:eastAsia="仿宋_GB2312" w:cs="仿宋_GB2312"/>
          <w:b w:val="0"/>
          <w:bCs w:val="0"/>
          <w:sz w:val="32"/>
          <w:szCs w:val="32"/>
          <w:lang w:val="en-US" w:eastAsia="zh-CN"/>
        </w:rPr>
        <w:t>-</w:t>
      </w:r>
      <w:r>
        <w:rPr>
          <w:rFonts w:hint="eastAsia" w:ascii="仿宋_GB2312" w:hAnsi="仿宋_GB2312" w:eastAsia="仿宋_GB2312" w:cs="仿宋_GB2312"/>
          <w:b w:val="0"/>
          <w:bCs w:val="0"/>
          <w:sz w:val="32"/>
          <w:szCs w:val="32"/>
          <w:lang w:eastAsia="zh-CN"/>
        </w:rPr>
        <w:t>2024《食品安全国家标准 食品添加剂使用标准》、</w:t>
      </w:r>
      <w:r>
        <w:rPr>
          <w:rFonts w:hint="eastAsia" w:ascii="仿宋_GB2312" w:hAnsi="仿宋_GB2312" w:eastAsia="仿宋_GB2312" w:cs="仿宋_GB2312"/>
          <w:b w:val="0"/>
          <w:bCs w:val="0"/>
          <w:sz w:val="32"/>
          <w:szCs w:val="32"/>
          <w:lang w:val="en-US" w:eastAsia="zh-CN"/>
        </w:rPr>
        <w:t>GB/T 10781.1-2021《白酒质量要求 第1部分：浓香型白酒》、GB/T 15037-2006《葡萄酒》</w:t>
      </w:r>
      <w:r>
        <w:rPr>
          <w:rFonts w:hint="eastAsia" w:ascii="仿宋_GB2312" w:hAnsi="仿宋_GB2312" w:eastAsia="仿宋_GB2312" w:cs="仿宋_GB2312"/>
          <w:b w:val="0"/>
          <w:bCs w:val="0"/>
          <w:sz w:val="32"/>
          <w:szCs w:val="32"/>
        </w:rPr>
        <w:t>等标准及产品明示标准和指标的要求。</w:t>
      </w:r>
    </w:p>
    <w:p w14:paraId="2EEBD27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46F3AF7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1.白酒、白酒(液态)、白酒(原酒)检验项目包括酒精度、铅（以Pb计）、甲醇、氰化物（以HCN计）、甜蜜素（以环己基氨基磺酸计）、三氯蔗糖。</w:t>
      </w:r>
    </w:p>
    <w:p w14:paraId="2C81BF72">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val="en-US" w:eastAsia="zh-CN"/>
        </w:rPr>
        <w:t>2.葡萄酒</w:t>
      </w:r>
      <w:r>
        <w:rPr>
          <w:rFonts w:hint="eastAsia" w:ascii="仿宋_GB2312" w:hAnsi="仿宋_GB2312" w:eastAsia="仿宋_GB2312" w:cs="仿宋_GB2312"/>
          <w:b w:val="0"/>
          <w:bCs w:val="0"/>
          <w:sz w:val="32"/>
          <w:szCs w:val="32"/>
        </w:rPr>
        <w:t>检验项目包括酒精度、苯甲酸及其钠盐（以苯甲酸计）、山梨酸及其钾盐（以山梨酸计）、糖精钠（以糖精计）、甜蜜素（以环己基氨基磺酸计）</w:t>
      </w:r>
      <w:r>
        <w:rPr>
          <w:rFonts w:hint="eastAsia" w:ascii="仿宋_GB2312" w:hAnsi="仿宋_GB2312" w:eastAsia="仿宋_GB2312" w:cs="仿宋_GB2312"/>
          <w:b w:val="0"/>
          <w:bCs w:val="0"/>
          <w:sz w:val="32"/>
          <w:szCs w:val="32"/>
          <w:lang w:eastAsia="zh-CN"/>
        </w:rPr>
        <w:t>、二氧化硫残留量</w:t>
      </w:r>
      <w:r>
        <w:rPr>
          <w:rFonts w:hint="eastAsia" w:ascii="仿宋_GB2312" w:hAnsi="仿宋_GB2312" w:eastAsia="仿宋_GB2312" w:cs="仿宋_GB2312"/>
          <w:b w:val="0"/>
          <w:bCs w:val="0"/>
          <w:sz w:val="32"/>
          <w:szCs w:val="32"/>
        </w:rPr>
        <w:t>。</w:t>
      </w:r>
    </w:p>
    <w:p w14:paraId="53930A99">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六、粮食加工品</w:t>
      </w:r>
    </w:p>
    <w:p w14:paraId="4BE18EF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6B851831">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2761-2017《食品安全国家标准 食品中真菌毒素限量》、GB 2762-2022《食品安全国家标准 食品中污染物限量》等标准及产品明示标准和指标的要求。</w:t>
      </w:r>
    </w:p>
    <w:p w14:paraId="38676379">
      <w:pPr>
        <w:keepNext w:val="0"/>
        <w:keepLines w:val="0"/>
        <w:pageBreakBefore w:val="0"/>
        <w:widowControl w:val="0"/>
        <w:numPr>
          <w:ilvl w:val="0"/>
          <w:numId w:val="0"/>
        </w:numPr>
        <w:kinsoku/>
        <w:wordWrap w:val="0"/>
        <w:overflowPunct/>
        <w:topLinePunct w:val="0"/>
        <w:autoSpaceDE/>
        <w:autoSpaceDN/>
        <w:bidi w:val="0"/>
        <w:adjustRightInd/>
        <w:snapToGrid/>
        <w:spacing w:line="560" w:lineRule="exact"/>
        <w:ind w:firstLine="960" w:firstLineChars="300"/>
        <w:textAlignment w:val="auto"/>
        <w:rPr>
          <w:rFonts w:hint="eastAsia" w:ascii="仿宋_GB2312" w:hAnsi="仿宋_GB2312" w:eastAsia="仿宋_GB2312" w:cs="仿宋_GB2312"/>
          <w:b w:val="0"/>
          <w:bCs w:val="0"/>
          <w:sz w:val="32"/>
          <w:szCs w:val="32"/>
        </w:rPr>
      </w:pPr>
      <w:r>
        <w:rPr>
          <w:rFonts w:hint="eastAsia" w:ascii="楷体_GB2312" w:hAnsi="楷体_GB2312" w:eastAsia="楷体_GB2312" w:cs="楷体_GB2312"/>
          <w:b w:val="0"/>
          <w:bCs w:val="0"/>
          <w:sz w:val="32"/>
          <w:szCs w:val="32"/>
        </w:rPr>
        <w:t xml:space="preserve">（二）检验项目 </w:t>
      </w:r>
      <w:r>
        <w:rPr>
          <w:rFonts w:hint="eastAsia" w:ascii="仿宋_GB2312" w:hAnsi="仿宋_GB2312" w:eastAsia="仿宋_GB2312" w:cs="仿宋_GB2312"/>
          <w:b w:val="0"/>
          <w:bCs w:val="0"/>
          <w:sz w:val="32"/>
          <w:szCs w:val="32"/>
        </w:rPr>
        <w:cr/>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val="0"/>
          <w:bCs w:val="0"/>
          <w:sz w:val="32"/>
          <w:szCs w:val="32"/>
          <w:lang w:val="en-US" w:eastAsia="zh-CN"/>
        </w:rPr>
        <w:t xml:space="preserve">  1</w:t>
      </w:r>
      <w:r>
        <w:rPr>
          <w:rFonts w:hint="eastAsia" w:ascii="仿宋_GB2312" w:hAnsi="仿宋_GB2312" w:eastAsia="仿宋_GB2312" w:cs="仿宋_GB2312"/>
          <w:b w:val="0"/>
          <w:bCs w:val="0"/>
          <w:sz w:val="32"/>
          <w:szCs w:val="32"/>
        </w:rPr>
        <w:t>.大米检验项目包括铅（以 Pb 计）、镉（以 Cd 计）、赭曲霉毒素A。</w:t>
      </w:r>
    </w:p>
    <w:p w14:paraId="184B9932">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七、食糖</w:t>
      </w:r>
    </w:p>
    <w:p w14:paraId="218603DD">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3193440A">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 GB/T 317-2018《白砂糖》</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2760-2024《食品安全国家标准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13104-2014《食品安全国家标准 食糖》等标准及产品明示标准和指标的要求。</w:t>
      </w:r>
    </w:p>
    <w:p w14:paraId="307B52AE">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03B37D1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白砂糖</w:t>
      </w:r>
      <w:r>
        <w:rPr>
          <w:rFonts w:hint="eastAsia" w:ascii="仿宋_GB2312" w:hAnsi="仿宋_GB2312" w:eastAsia="仿宋_GB2312" w:cs="仿宋_GB2312"/>
          <w:b w:val="0"/>
          <w:bCs w:val="0"/>
          <w:sz w:val="32"/>
          <w:szCs w:val="32"/>
        </w:rPr>
        <w:t xml:space="preserve">检验项目包括蔗糖分、还原糖分、色值、二氧化硫残留量、螨。 </w:t>
      </w:r>
    </w:p>
    <w:p w14:paraId="15EEBF65">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八、蔬菜制品</w:t>
      </w:r>
    </w:p>
    <w:p w14:paraId="4ECAFD1C">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2956A304">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食品中污染物限量》等标准及产品明示标准和指标的要求。</w:t>
      </w:r>
    </w:p>
    <w:p w14:paraId="3803E980">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3C8E91A9">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.干制食用菌</w:t>
      </w:r>
      <w:r>
        <w:rPr>
          <w:rFonts w:hint="eastAsia" w:ascii="仿宋_GB2312" w:hAnsi="仿宋_GB2312" w:eastAsia="仿宋_GB2312" w:cs="仿宋_GB2312"/>
          <w:b w:val="0"/>
          <w:bCs w:val="0"/>
          <w:sz w:val="32"/>
          <w:szCs w:val="32"/>
        </w:rPr>
        <w:t>检验项目包括铅(以Pb计)</w:t>
      </w:r>
      <w:r>
        <w:rPr>
          <w:rFonts w:hint="eastAsia" w:ascii="仿宋_GB2312" w:hAnsi="仿宋_GB2312" w:eastAsia="仿宋_GB2312" w:cs="仿宋_GB2312"/>
          <w:b w:val="0"/>
          <w:bCs w:val="0"/>
          <w:sz w:val="32"/>
          <w:szCs w:val="32"/>
          <w:lang w:eastAsia="zh-CN"/>
        </w:rPr>
        <w:t>、镉(以Cd计)。</w:t>
      </w:r>
    </w:p>
    <w:p w14:paraId="1CA669F0">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九、水果制品</w:t>
      </w:r>
    </w:p>
    <w:p w14:paraId="365767C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（一）抽检依据</w:t>
      </w:r>
    </w:p>
    <w:p w14:paraId="6F55EE13">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2760-2014《食品安全国家标准 食品添加剂使用标准》、GB 2760-20</w:t>
      </w: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4《食品安全国家标准 食品添加剂使用标准》</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2762-2022《食品安全国家标准 食品中污染物限量》</w:t>
      </w:r>
      <w:r>
        <w:rPr>
          <w:rFonts w:hint="eastAsia" w:ascii="仿宋_GB2312" w:hAnsi="仿宋_GB2312" w:eastAsia="仿宋_GB2312" w:cs="仿宋_GB2312"/>
          <w:b w:val="0"/>
          <w:bCs w:val="0"/>
          <w:sz w:val="32"/>
          <w:szCs w:val="32"/>
          <w:lang w:eastAsia="zh-CN"/>
        </w:rPr>
        <w:t>、GB/T 22474-2008《果酱》</w:t>
      </w:r>
      <w:r>
        <w:rPr>
          <w:rFonts w:hint="eastAsia" w:ascii="仿宋_GB2312" w:hAnsi="仿宋_GB2312" w:eastAsia="仿宋_GB2312" w:cs="仿宋_GB2312"/>
          <w:b w:val="0"/>
          <w:bCs w:val="0"/>
          <w:sz w:val="32"/>
          <w:szCs w:val="32"/>
        </w:rPr>
        <w:t>等标准及产品明示标准和指标的要求。</w:t>
      </w:r>
    </w:p>
    <w:p w14:paraId="6A458C48">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 xml:space="preserve">（二）检验项目 </w:t>
      </w:r>
    </w:p>
    <w:p w14:paraId="103CAB76">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lang w:val="en-US" w:eastAsia="zh-CN"/>
        </w:rPr>
        <w:t>果酱</w:t>
      </w:r>
      <w:r>
        <w:rPr>
          <w:rFonts w:hint="eastAsia" w:ascii="仿宋_GB2312" w:hAnsi="仿宋_GB2312" w:eastAsia="仿宋_GB2312" w:cs="仿宋_GB2312"/>
          <w:b w:val="0"/>
          <w:bCs w:val="0"/>
          <w:sz w:val="32"/>
          <w:szCs w:val="32"/>
        </w:rPr>
        <w:t>检验项目包括铅(以Pb计)、脱氢乙酸及其钠盐（以脱氢乙酸计）、菌落总数、</w:t>
      </w:r>
      <w:r>
        <w:rPr>
          <w:rFonts w:hint="eastAsia" w:ascii="仿宋_GB2312" w:hAnsi="仿宋_GB2312" w:eastAsia="仿宋_GB2312" w:cs="仿宋_GB2312"/>
          <w:b w:val="0"/>
          <w:bCs w:val="0"/>
          <w:sz w:val="32"/>
          <w:szCs w:val="32"/>
          <w:lang w:val="en-US" w:eastAsia="zh-CN"/>
        </w:rPr>
        <w:t>大肠菌群、</w:t>
      </w:r>
      <w:r>
        <w:rPr>
          <w:rFonts w:hint="eastAsia" w:ascii="仿宋_GB2312" w:hAnsi="仿宋_GB2312" w:eastAsia="仿宋_GB2312" w:cs="仿宋_GB2312"/>
          <w:b w:val="0"/>
          <w:bCs w:val="0"/>
          <w:sz w:val="32"/>
          <w:szCs w:val="32"/>
        </w:rPr>
        <w:t>霉菌。</w:t>
      </w:r>
    </w:p>
    <w:p w14:paraId="6B7261BD">
      <w:pPr>
        <w:pStyle w:val="8"/>
        <w:keepNext w:val="0"/>
        <w:keepLines w:val="0"/>
        <w:pageBreakBefore w:val="0"/>
        <w:widowControl w:val="0"/>
        <w:kinsoku/>
        <w:wordWrap w:val="0"/>
        <w:overflowPunct/>
        <w:topLinePunct w:val="0"/>
        <w:autoSpaceDE/>
        <w:autoSpaceDN/>
        <w:bidi w:val="0"/>
        <w:adjustRightInd/>
        <w:snapToGrid/>
        <w:spacing w:line="560" w:lineRule="exact"/>
        <w:ind w:firstLine="640" w:firstLineChars="200"/>
        <w:textAlignment w:val="auto"/>
        <w:outlineLvl w:val="0"/>
        <w:rPr>
          <w:rFonts w:hint="eastAsia" w:ascii="黑体" w:hAnsi="黑体" w:eastAsia="黑体"/>
          <w:b w:val="0"/>
          <w:bCs w:val="0"/>
          <w:sz w:val="32"/>
          <w:szCs w:val="32"/>
          <w:lang w:val="en-US" w:eastAsia="zh-CN"/>
        </w:rPr>
      </w:pPr>
      <w:r>
        <w:rPr>
          <w:rFonts w:hint="eastAsia" w:ascii="黑体" w:hAnsi="黑体" w:eastAsia="黑体"/>
          <w:b w:val="0"/>
          <w:bCs w:val="0"/>
          <w:sz w:val="32"/>
          <w:szCs w:val="32"/>
          <w:lang w:val="en-US" w:eastAsia="zh-CN"/>
        </w:rPr>
        <w:t>十、食用农产品</w:t>
      </w:r>
    </w:p>
    <w:p w14:paraId="61AB07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（一）抽检依据</w:t>
      </w:r>
    </w:p>
    <w:p w14:paraId="7EE188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抽检依据是GB 2762-2022《食品安全国家标准 食品中污染物限量》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2763-2021《食品安全国家标准 食品中农药最大残留限量》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2763.1-2022《食品安全国家标准 食品中2,4-滴丁酸钠盐等112种农药最大残留限量》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31650.1-2022《食品安全国家标准 食品中41种兽药最大残留限量》</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GB 31650-2019《食品安全国家标准 食品中兽药最大残留限量》</w:t>
      </w:r>
      <w:r>
        <w:rPr>
          <w:rFonts w:hint="eastAsia" w:ascii="仿宋_GB2312" w:hAnsi="仿宋_GB2312" w:eastAsia="仿宋_GB2312" w:cs="仿宋_GB2312"/>
          <w:b w:val="0"/>
          <w:bCs w:val="0"/>
          <w:sz w:val="32"/>
          <w:szCs w:val="32"/>
          <w:lang w:eastAsia="zh-CN"/>
        </w:rPr>
        <w:t>、国家食品药品监督管理总局农业部国家卫生和计划生育委员会关于豆芽生产过程中禁止使用 6-苄基腺嘌呤等物质的公告（2015 年第 11 号）、GB 22556-2008《豆芽卫生标准》</w:t>
      </w:r>
      <w:r>
        <w:rPr>
          <w:rFonts w:hint="eastAsia" w:ascii="仿宋_GB2312" w:hAnsi="仿宋_GB2312" w:eastAsia="仿宋_GB2312" w:cs="仿宋_GB2312"/>
          <w:b w:val="0"/>
          <w:bCs w:val="0"/>
          <w:sz w:val="32"/>
          <w:szCs w:val="32"/>
        </w:rPr>
        <w:t>。</w:t>
      </w:r>
    </w:p>
    <w:p w14:paraId="0A9D6A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楷体" w:hAnsi="楷体" w:eastAsia="楷体" w:cs="楷体"/>
          <w:b w:val="0"/>
          <w:bCs w:val="0"/>
          <w:sz w:val="32"/>
          <w:szCs w:val="32"/>
        </w:rPr>
      </w:pPr>
      <w:r>
        <w:rPr>
          <w:rFonts w:hint="eastAsia" w:ascii="楷体" w:hAnsi="楷体" w:eastAsia="楷体" w:cs="楷体"/>
          <w:b w:val="0"/>
          <w:bCs w:val="0"/>
          <w:sz w:val="32"/>
          <w:szCs w:val="32"/>
        </w:rPr>
        <w:t xml:space="preserve">（二）检验项目 </w:t>
      </w:r>
    </w:p>
    <w:p w14:paraId="6147C3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1.菜豆抽检项目包括毒死蜱、</w:t>
      </w:r>
      <w:r>
        <w:rPr>
          <w:rFonts w:hint="eastAsia" w:ascii="仿宋_GB2312" w:hAnsi="仿宋_GB2312" w:eastAsia="仿宋_GB2312" w:cs="仿宋_GB2312"/>
          <w:b w:val="0"/>
          <w:bCs w:val="0"/>
          <w:sz w:val="32"/>
          <w:szCs w:val="32"/>
          <w:lang w:val="en-US" w:eastAsia="zh-CN"/>
        </w:rPr>
        <w:t>氧乐果</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val="en-US" w:eastAsia="zh-CN"/>
        </w:rPr>
        <w:t>乙酰甲胺磷</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甲胺磷、噻虫胺</w:t>
      </w:r>
      <w:r>
        <w:rPr>
          <w:rFonts w:hint="eastAsia" w:ascii="仿宋_GB2312" w:hAnsi="仿宋_GB2312" w:eastAsia="仿宋_GB2312" w:cs="仿宋_GB2312"/>
          <w:b w:val="0"/>
          <w:bCs w:val="0"/>
          <w:sz w:val="32"/>
          <w:szCs w:val="32"/>
        </w:rPr>
        <w:t>。</w:t>
      </w:r>
    </w:p>
    <w:p w14:paraId="054EA5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w:t>
      </w:r>
      <w:r>
        <w:rPr>
          <w:rFonts w:hint="default" w:ascii="仿宋_GB2312" w:hAnsi="仿宋_GB2312" w:eastAsia="仿宋_GB2312" w:cs="仿宋_GB2312"/>
          <w:b w:val="0"/>
          <w:bCs w:val="0"/>
          <w:sz w:val="32"/>
          <w:szCs w:val="32"/>
          <w:lang w:val="en-US" w:eastAsia="zh-CN"/>
        </w:rPr>
        <w:t>豆芽</w:t>
      </w:r>
      <w:r>
        <w:rPr>
          <w:rFonts w:hint="eastAsia" w:ascii="仿宋_GB2312" w:hAnsi="仿宋_GB2312" w:eastAsia="仿宋_GB2312" w:cs="仿宋_GB2312"/>
          <w:b w:val="0"/>
          <w:bCs w:val="0"/>
          <w:sz w:val="32"/>
          <w:szCs w:val="32"/>
          <w:lang w:val="en-US" w:eastAsia="zh-CN"/>
        </w:rPr>
        <w:t>抽检项目包括</w:t>
      </w:r>
      <w:r>
        <w:rPr>
          <w:rFonts w:hint="default" w:ascii="仿宋_GB2312" w:hAnsi="仿宋_GB2312" w:eastAsia="仿宋_GB2312" w:cs="仿宋_GB2312"/>
          <w:b w:val="0"/>
          <w:bCs w:val="0"/>
          <w:sz w:val="32"/>
          <w:szCs w:val="32"/>
          <w:lang w:val="en-US" w:eastAsia="zh-CN"/>
        </w:rPr>
        <w:t>铅(以Pb计)</w:t>
      </w:r>
      <w:r>
        <w:rPr>
          <w:rFonts w:hint="eastAsia" w:ascii="仿宋_GB2312" w:hAnsi="仿宋_GB2312" w:eastAsia="仿宋_GB2312" w:cs="仿宋_GB2312"/>
          <w:b w:val="0"/>
          <w:bCs w:val="0"/>
          <w:sz w:val="32"/>
          <w:szCs w:val="32"/>
          <w:lang w:val="en-US" w:eastAsia="zh-CN"/>
        </w:rPr>
        <w:t>、总汞(以Hg计)、亚硫酸盐（以SO2 计）、4-氯苯氧乙酸钠、6-苄基腺嘌呤(6-BA)。</w:t>
      </w:r>
    </w:p>
    <w:p w14:paraId="4F1362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w:t>
      </w:r>
      <w:r>
        <w:rPr>
          <w:rFonts w:hint="default" w:ascii="仿宋_GB2312" w:hAnsi="仿宋_GB2312" w:eastAsia="仿宋_GB2312" w:cs="仿宋_GB2312"/>
          <w:b w:val="0"/>
          <w:bCs w:val="0"/>
          <w:sz w:val="32"/>
          <w:szCs w:val="32"/>
          <w:lang w:val="en-US" w:eastAsia="zh-CN"/>
        </w:rPr>
        <w:t>豇豆</w:t>
      </w:r>
      <w:r>
        <w:rPr>
          <w:rFonts w:hint="eastAsia" w:ascii="仿宋_GB2312" w:hAnsi="仿宋_GB2312" w:eastAsia="仿宋_GB2312" w:cs="仿宋_GB2312"/>
          <w:b w:val="0"/>
          <w:bCs w:val="0"/>
          <w:sz w:val="32"/>
          <w:szCs w:val="32"/>
          <w:lang w:val="en-US" w:eastAsia="zh-CN"/>
        </w:rPr>
        <w:t>抽检项目包括倍硫磷、噻虫胺、噻虫嗪、灭蝇胺、毒死蜱、甲氨基阿维菌素苯甲酸盐。</w:t>
      </w:r>
    </w:p>
    <w:p w14:paraId="4A7EF3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4.</w:t>
      </w:r>
      <w:r>
        <w:rPr>
          <w:rFonts w:hint="default" w:ascii="仿宋_GB2312" w:hAnsi="仿宋_GB2312" w:eastAsia="仿宋_GB2312" w:cs="仿宋_GB2312"/>
          <w:b w:val="0"/>
          <w:bCs w:val="0"/>
          <w:sz w:val="32"/>
          <w:szCs w:val="32"/>
          <w:lang w:val="en-US" w:eastAsia="zh-CN"/>
        </w:rPr>
        <w:t>蕹菜(空心菜)</w:t>
      </w:r>
      <w:r>
        <w:rPr>
          <w:rFonts w:hint="eastAsia" w:ascii="仿宋_GB2312" w:hAnsi="仿宋_GB2312" w:eastAsia="仿宋_GB2312" w:cs="仿宋_GB2312"/>
          <w:b w:val="0"/>
          <w:bCs w:val="0"/>
          <w:sz w:val="32"/>
          <w:szCs w:val="32"/>
          <w:lang w:val="en-US" w:eastAsia="zh-CN"/>
        </w:rPr>
        <w:t>抽检项目包括氯氰菊酯和高效氯氰菊酯、吡虫啉、甲氨基阿维菌素苯甲酸盐、溴氰菊酯。</w:t>
      </w:r>
    </w:p>
    <w:p w14:paraId="125A14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5.</w:t>
      </w:r>
      <w:r>
        <w:rPr>
          <w:rFonts w:hint="default" w:ascii="仿宋_GB2312" w:hAnsi="仿宋_GB2312" w:eastAsia="仿宋_GB2312" w:cs="仿宋_GB2312"/>
          <w:b w:val="0"/>
          <w:bCs w:val="0"/>
          <w:sz w:val="32"/>
          <w:szCs w:val="32"/>
          <w:lang w:val="en-US" w:eastAsia="zh-CN"/>
        </w:rPr>
        <w:t>茄子</w:t>
      </w:r>
      <w:r>
        <w:rPr>
          <w:rFonts w:hint="eastAsia" w:ascii="仿宋_GB2312" w:hAnsi="仿宋_GB2312" w:eastAsia="仿宋_GB2312" w:cs="仿宋_GB2312"/>
          <w:b w:val="0"/>
          <w:bCs w:val="0"/>
          <w:sz w:val="32"/>
          <w:szCs w:val="32"/>
          <w:lang w:val="en-US" w:eastAsia="zh-CN"/>
        </w:rPr>
        <w:t>抽检项目包括镉（以Cd计）、噻虫胺、克百威、噻虫嗪、毒死蜱。</w:t>
      </w:r>
    </w:p>
    <w:p w14:paraId="2183220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6.</w:t>
      </w:r>
      <w:r>
        <w:rPr>
          <w:rFonts w:hint="default" w:ascii="仿宋_GB2312" w:hAnsi="仿宋_GB2312" w:eastAsia="仿宋_GB2312" w:cs="仿宋_GB2312"/>
          <w:b w:val="0"/>
          <w:bCs w:val="0"/>
          <w:sz w:val="32"/>
          <w:szCs w:val="32"/>
          <w:lang w:val="en-US" w:eastAsia="zh-CN"/>
        </w:rPr>
        <w:t>油麦菜</w:t>
      </w:r>
      <w:r>
        <w:rPr>
          <w:rFonts w:hint="eastAsia" w:ascii="仿宋_GB2312" w:hAnsi="仿宋_GB2312" w:eastAsia="仿宋_GB2312" w:cs="仿宋_GB2312"/>
          <w:b w:val="0"/>
          <w:bCs w:val="0"/>
          <w:sz w:val="32"/>
          <w:szCs w:val="32"/>
          <w:lang w:val="en-US" w:eastAsia="zh-CN"/>
        </w:rPr>
        <w:t>抽检项目包括毒死蜱、甲氨基阿维菌素苯甲酸盐、吡虫啉、氯氟氰菊酯和高效氯氟氰菊酯、氧乐果。</w:t>
      </w:r>
    </w:p>
    <w:p w14:paraId="355F3C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7.</w:t>
      </w:r>
      <w:r>
        <w:rPr>
          <w:rFonts w:hint="default" w:ascii="仿宋_GB2312" w:hAnsi="仿宋_GB2312" w:eastAsia="仿宋_GB2312" w:cs="仿宋_GB2312"/>
          <w:b w:val="0"/>
          <w:bCs w:val="0"/>
          <w:sz w:val="32"/>
          <w:szCs w:val="32"/>
          <w:lang w:val="en-US" w:eastAsia="zh-CN"/>
        </w:rPr>
        <w:t>香蕉</w:t>
      </w:r>
      <w:r>
        <w:rPr>
          <w:rFonts w:hint="eastAsia" w:ascii="仿宋_GB2312" w:hAnsi="仿宋_GB2312" w:eastAsia="仿宋_GB2312" w:cs="仿宋_GB2312"/>
          <w:b w:val="0"/>
          <w:bCs w:val="0"/>
          <w:sz w:val="32"/>
          <w:szCs w:val="32"/>
          <w:lang w:val="en-US" w:eastAsia="zh-CN"/>
        </w:rPr>
        <w:t>抽检项目包括吡虫啉、噻虫胺、噻虫嗪、腈苯唑、苯醚甲环唑、多菌灵。</w:t>
      </w:r>
    </w:p>
    <w:p w14:paraId="127B5FD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b w:val="0"/>
          <w:bCs w:val="0"/>
          <w:sz w:val="32"/>
          <w:szCs w:val="32"/>
        </w:rPr>
      </w:pPr>
      <w:r>
        <w:rPr>
          <w:rFonts w:hint="eastAsia" w:ascii="仿宋_GB2312" w:hAnsi="仿宋_GB2312" w:eastAsia="仿宋_GB2312" w:cs="仿宋_GB2312"/>
          <w:b w:val="0"/>
          <w:bCs w:val="0"/>
          <w:sz w:val="32"/>
          <w:szCs w:val="32"/>
          <w:lang w:val="en-US" w:eastAsia="zh-CN"/>
        </w:rPr>
        <w:t>8.鸡蛋抽检项目包括甲氧苄啶、磺胺类(总量)、多西环素、甲硝唑、地美硝唑、恩诺沙星、氟苯尼考。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5ZDA1OTI3OWM3ZjFkYWY1ZWNjYjcxZmJiM2Q4NGIifQ=="/>
  </w:docVars>
  <w:rsids>
    <w:rsidRoot w:val="00CF3FC2"/>
    <w:rsid w:val="000017FC"/>
    <w:rsid w:val="00013A09"/>
    <w:rsid w:val="00014795"/>
    <w:rsid w:val="00090F8B"/>
    <w:rsid w:val="000A0DD6"/>
    <w:rsid w:val="000A317F"/>
    <w:rsid w:val="000A63AE"/>
    <w:rsid w:val="000E6F1F"/>
    <w:rsid w:val="00164705"/>
    <w:rsid w:val="00167198"/>
    <w:rsid w:val="001916D7"/>
    <w:rsid w:val="0019743E"/>
    <w:rsid w:val="001C5C0F"/>
    <w:rsid w:val="001D2A8E"/>
    <w:rsid w:val="001D5741"/>
    <w:rsid w:val="001E1FCF"/>
    <w:rsid w:val="00202433"/>
    <w:rsid w:val="0022227D"/>
    <w:rsid w:val="00243DED"/>
    <w:rsid w:val="00290306"/>
    <w:rsid w:val="002A7B64"/>
    <w:rsid w:val="002E6461"/>
    <w:rsid w:val="002F0E88"/>
    <w:rsid w:val="002F5F3A"/>
    <w:rsid w:val="00320E13"/>
    <w:rsid w:val="003379B5"/>
    <w:rsid w:val="00365DEC"/>
    <w:rsid w:val="0036602A"/>
    <w:rsid w:val="00411EFD"/>
    <w:rsid w:val="00412724"/>
    <w:rsid w:val="004526A2"/>
    <w:rsid w:val="00495047"/>
    <w:rsid w:val="004E361E"/>
    <w:rsid w:val="00536450"/>
    <w:rsid w:val="00575D2D"/>
    <w:rsid w:val="006158D4"/>
    <w:rsid w:val="00621E7A"/>
    <w:rsid w:val="006236D3"/>
    <w:rsid w:val="0063391C"/>
    <w:rsid w:val="0063450F"/>
    <w:rsid w:val="0064251F"/>
    <w:rsid w:val="006550D8"/>
    <w:rsid w:val="006658DC"/>
    <w:rsid w:val="0067758E"/>
    <w:rsid w:val="00682C7A"/>
    <w:rsid w:val="0069195C"/>
    <w:rsid w:val="00697820"/>
    <w:rsid w:val="00706D64"/>
    <w:rsid w:val="00706FD0"/>
    <w:rsid w:val="00731BA8"/>
    <w:rsid w:val="00763F8F"/>
    <w:rsid w:val="007873B1"/>
    <w:rsid w:val="007A2CBD"/>
    <w:rsid w:val="007A784B"/>
    <w:rsid w:val="00847EAE"/>
    <w:rsid w:val="00861357"/>
    <w:rsid w:val="0087344F"/>
    <w:rsid w:val="008D4CB4"/>
    <w:rsid w:val="008D5F7D"/>
    <w:rsid w:val="008E699E"/>
    <w:rsid w:val="0090150D"/>
    <w:rsid w:val="00906995"/>
    <w:rsid w:val="0092798E"/>
    <w:rsid w:val="00942184"/>
    <w:rsid w:val="009708D1"/>
    <w:rsid w:val="009734E9"/>
    <w:rsid w:val="00982110"/>
    <w:rsid w:val="009D527D"/>
    <w:rsid w:val="009E3AC4"/>
    <w:rsid w:val="00A04E84"/>
    <w:rsid w:val="00A22270"/>
    <w:rsid w:val="00A26BD0"/>
    <w:rsid w:val="00A54054"/>
    <w:rsid w:val="00A81215"/>
    <w:rsid w:val="00A87676"/>
    <w:rsid w:val="00A905E0"/>
    <w:rsid w:val="00A90BC9"/>
    <w:rsid w:val="00A9533A"/>
    <w:rsid w:val="00A95E9D"/>
    <w:rsid w:val="00AA3C13"/>
    <w:rsid w:val="00AD1561"/>
    <w:rsid w:val="00AD5760"/>
    <w:rsid w:val="00AD79D8"/>
    <w:rsid w:val="00B0167C"/>
    <w:rsid w:val="00B468AC"/>
    <w:rsid w:val="00BF14DA"/>
    <w:rsid w:val="00BF5950"/>
    <w:rsid w:val="00C00F4E"/>
    <w:rsid w:val="00C14E2F"/>
    <w:rsid w:val="00C17579"/>
    <w:rsid w:val="00C60A7A"/>
    <w:rsid w:val="00CC25E3"/>
    <w:rsid w:val="00CD02A2"/>
    <w:rsid w:val="00CD6B3D"/>
    <w:rsid w:val="00CE38E9"/>
    <w:rsid w:val="00CF3FC2"/>
    <w:rsid w:val="00CF7ADB"/>
    <w:rsid w:val="00D40C6D"/>
    <w:rsid w:val="00D84FE3"/>
    <w:rsid w:val="00DB400F"/>
    <w:rsid w:val="00DC09AA"/>
    <w:rsid w:val="00DE4D69"/>
    <w:rsid w:val="00DF06F0"/>
    <w:rsid w:val="00E14AF3"/>
    <w:rsid w:val="00E20C12"/>
    <w:rsid w:val="00E2787B"/>
    <w:rsid w:val="00E36C22"/>
    <w:rsid w:val="00E5733F"/>
    <w:rsid w:val="00E86BAF"/>
    <w:rsid w:val="00E9406D"/>
    <w:rsid w:val="00EA7709"/>
    <w:rsid w:val="00EB048C"/>
    <w:rsid w:val="00EB34DC"/>
    <w:rsid w:val="00EE52A8"/>
    <w:rsid w:val="00F15CCD"/>
    <w:rsid w:val="00F55BDB"/>
    <w:rsid w:val="00F65B4A"/>
    <w:rsid w:val="00F754C5"/>
    <w:rsid w:val="00FA52B2"/>
    <w:rsid w:val="00FC6926"/>
    <w:rsid w:val="00FD434E"/>
    <w:rsid w:val="00FD7262"/>
    <w:rsid w:val="00FE5C19"/>
    <w:rsid w:val="00FF320F"/>
    <w:rsid w:val="014C774A"/>
    <w:rsid w:val="04F0531C"/>
    <w:rsid w:val="07547CA0"/>
    <w:rsid w:val="08454B52"/>
    <w:rsid w:val="0A524B27"/>
    <w:rsid w:val="0C523C12"/>
    <w:rsid w:val="0E8C18A7"/>
    <w:rsid w:val="0F8440D8"/>
    <w:rsid w:val="10795665"/>
    <w:rsid w:val="1122533C"/>
    <w:rsid w:val="15035882"/>
    <w:rsid w:val="152F434F"/>
    <w:rsid w:val="15F3774B"/>
    <w:rsid w:val="16032A3F"/>
    <w:rsid w:val="18625298"/>
    <w:rsid w:val="1ED5724C"/>
    <w:rsid w:val="20216DBA"/>
    <w:rsid w:val="2BC60A0C"/>
    <w:rsid w:val="2C803D25"/>
    <w:rsid w:val="2CA86D03"/>
    <w:rsid w:val="30976DA2"/>
    <w:rsid w:val="324D00D6"/>
    <w:rsid w:val="330001DC"/>
    <w:rsid w:val="33AF08EE"/>
    <w:rsid w:val="3414561F"/>
    <w:rsid w:val="341F473B"/>
    <w:rsid w:val="342C3844"/>
    <w:rsid w:val="34CA7429"/>
    <w:rsid w:val="351073CB"/>
    <w:rsid w:val="3763266A"/>
    <w:rsid w:val="38C14AD2"/>
    <w:rsid w:val="39D12EC0"/>
    <w:rsid w:val="39ED30CB"/>
    <w:rsid w:val="3A9F42A8"/>
    <w:rsid w:val="3D5C38AB"/>
    <w:rsid w:val="3E3C375B"/>
    <w:rsid w:val="3FEB22EC"/>
    <w:rsid w:val="420F3F6D"/>
    <w:rsid w:val="44696AE3"/>
    <w:rsid w:val="46290BB4"/>
    <w:rsid w:val="475F1DD9"/>
    <w:rsid w:val="49183960"/>
    <w:rsid w:val="49FC520B"/>
    <w:rsid w:val="4AD130D3"/>
    <w:rsid w:val="4BE96317"/>
    <w:rsid w:val="4E460FEB"/>
    <w:rsid w:val="4E5C0AB7"/>
    <w:rsid w:val="4FAC052D"/>
    <w:rsid w:val="50054E3B"/>
    <w:rsid w:val="507C5B26"/>
    <w:rsid w:val="52843F39"/>
    <w:rsid w:val="532F74D8"/>
    <w:rsid w:val="55CE5731"/>
    <w:rsid w:val="57551E0D"/>
    <w:rsid w:val="5B3D07F7"/>
    <w:rsid w:val="5C3F2439"/>
    <w:rsid w:val="65302F12"/>
    <w:rsid w:val="66B63199"/>
    <w:rsid w:val="682C0432"/>
    <w:rsid w:val="697D41AF"/>
    <w:rsid w:val="6D0173C6"/>
    <w:rsid w:val="6E5A2BF6"/>
    <w:rsid w:val="6FBB37E2"/>
    <w:rsid w:val="6FD40F09"/>
    <w:rsid w:val="7045326B"/>
    <w:rsid w:val="71701744"/>
    <w:rsid w:val="73AB362A"/>
    <w:rsid w:val="7AB75F96"/>
    <w:rsid w:val="7E2A06A4"/>
    <w:rsid w:val="7FDB6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qFormat/>
    <w:uiPriority w:val="99"/>
    <w:pPr>
      <w:keepNext/>
      <w:keepLines/>
      <w:spacing w:line="576" w:lineRule="auto"/>
      <w:outlineLvl w:val="0"/>
    </w:pPr>
    <w:rPr>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100" w:beforeAutospacing="1" w:after="100" w:afterAutospacing="1"/>
      <w:jc w:val="left"/>
    </w:pPr>
    <w:rPr>
      <w:kern w:val="0"/>
      <w:sz w:val="24"/>
      <w:szCs w:val="24"/>
    </w:rPr>
  </w:style>
  <w:style w:type="paragraph" w:customStyle="1" w:styleId="8">
    <w:name w:val="列出段落1"/>
    <w:basedOn w:val="1"/>
    <w:semiHidden/>
    <w:qFormat/>
    <w:uiPriority w:val="0"/>
    <w:pPr>
      <w:ind w:firstLine="420" w:firstLineChars="200"/>
    </w:pPr>
  </w:style>
  <w:style w:type="paragraph" w:styleId="9">
    <w:name w:val="List Paragraph"/>
    <w:basedOn w:val="1"/>
    <w:qFormat/>
    <w:uiPriority w:val="99"/>
    <w:pPr>
      <w:ind w:firstLine="420" w:firstLineChars="200"/>
    </w:pPr>
  </w:style>
  <w:style w:type="character" w:customStyle="1" w:styleId="10">
    <w:name w:val="页眉 字符"/>
    <w:basedOn w:val="7"/>
    <w:link w:val="4"/>
    <w:qFormat/>
    <w:uiPriority w:val="0"/>
    <w:rPr>
      <w:rFonts w:ascii="Calibri" w:hAnsi="Calibri"/>
      <w:kern w:val="2"/>
      <w:sz w:val="18"/>
      <w:szCs w:val="18"/>
    </w:rPr>
  </w:style>
  <w:style w:type="character" w:customStyle="1" w:styleId="11">
    <w:name w:val="页脚 字符"/>
    <w:basedOn w:val="7"/>
    <w:link w:val="3"/>
    <w:qFormat/>
    <w:uiPriority w:val="0"/>
    <w:rPr>
      <w:rFonts w:ascii="Calibri" w:hAnsi="Calibri"/>
      <w:kern w:val="2"/>
      <w:sz w:val="18"/>
      <w:szCs w:val="18"/>
    </w:rPr>
  </w:style>
  <w:style w:type="character" w:customStyle="1" w:styleId="12">
    <w:name w:val="font11"/>
    <w:basedOn w:val="7"/>
    <w:qFormat/>
    <w:uiPriority w:val="0"/>
    <w:rPr>
      <w:rFonts w:hint="eastAsia" w:ascii="宋体" w:hAnsi="宋体" w:eastAsia="宋体" w:cs="宋体"/>
      <w:color w:val="FF0000"/>
      <w:sz w:val="18"/>
      <w:szCs w:val="18"/>
      <w:u w:val="none"/>
    </w:rPr>
  </w:style>
  <w:style w:type="character" w:customStyle="1" w:styleId="13">
    <w:name w:val="font21"/>
    <w:basedOn w:val="7"/>
    <w:qFormat/>
    <w:uiPriority w:val="0"/>
    <w:rPr>
      <w:rFonts w:hint="eastAsia" w:ascii="宋体" w:hAnsi="宋体" w:eastAsia="宋体" w:cs="宋体"/>
      <w:color w:val="000000"/>
      <w:sz w:val="18"/>
      <w:szCs w:val="18"/>
      <w:u w:val="none"/>
    </w:rPr>
  </w:style>
  <w:style w:type="character" w:customStyle="1" w:styleId="14">
    <w:name w:val="font31"/>
    <w:basedOn w:val="7"/>
    <w:qFormat/>
    <w:uiPriority w:val="0"/>
    <w:rPr>
      <w:rFonts w:hint="eastAsia" w:ascii="宋体" w:hAnsi="宋体" w:eastAsia="宋体" w:cs="宋体"/>
      <w:color w:val="000000"/>
      <w:sz w:val="18"/>
      <w:szCs w:val="18"/>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Home</Company>
  <Pages>7</Pages>
  <Words>2681</Words>
  <Characters>3084</Characters>
  <Lines>14</Lines>
  <Paragraphs>4</Paragraphs>
  <TotalTime>91</TotalTime>
  <ScaleCrop>false</ScaleCrop>
  <LinksUpToDate>false</LinksUpToDate>
  <CharactersWithSpaces>3170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2021-08-27T09:00:00Z</dcterms:created>
  <dc:creator>Best</dc:creator>
  <cp:lastModifiedBy>燕子妞</cp:lastModifiedBy>
  <cp:lastPrinted>2024-06-13T09:05:00Z</cp:lastPrinted>
  <dcterms:modified xsi:type="dcterms:W3CDTF">2025-11-26T05:38:25Z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8865D882D9644D4C9EC4BF12DB6AEA19_13</vt:lpwstr>
  </property>
  <property fmtid="{D5CDD505-2E9C-101B-9397-08002B2CF9AE}" pid="4" name="KSOTemplateDocerSaveRecord">
    <vt:lpwstr>eyJoZGlkIjoiNDUzZjc1ZDM0NmQ4YzcxOTVjMGFhNTA2YjFmMjNmOWIiLCJ1c2VySWQiOiIyODM0NDA4NTQifQ==</vt:lpwstr>
  </property>
</Properties>
</file>