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5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37"/>
        <w:gridCol w:w="420"/>
        <w:gridCol w:w="660"/>
        <w:gridCol w:w="720"/>
        <w:gridCol w:w="1530"/>
        <w:gridCol w:w="2190"/>
        <w:gridCol w:w="750"/>
        <w:gridCol w:w="645"/>
        <w:gridCol w:w="450"/>
        <w:gridCol w:w="795"/>
        <w:gridCol w:w="1470"/>
        <w:gridCol w:w="735"/>
        <w:gridCol w:w="450"/>
        <w:gridCol w:w="495"/>
        <w:gridCol w:w="1485"/>
        <w:gridCol w:w="1335"/>
        <w:gridCol w:w="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jc w:val="center"/>
        </w:trPr>
        <w:tc>
          <w:tcPr>
            <w:tcW w:w="15587" w:type="dxa"/>
            <w:gridSpan w:val="17"/>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36"/>
                <w:szCs w:val="36"/>
                <w:u w:val="none"/>
                <w:lang w:val="en-US" w:eastAsia="zh-CN" w:bidi="ar"/>
              </w:rPr>
              <w:t>食品监督抽检不合格产品信息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5587" w:type="dxa"/>
            <w:gridSpan w:val="17"/>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本次公示的食品主要为餐饮食品，调味品，糕点，罐头，酒类，粮食加工品，食糖，蔬菜制品，水果制品，食用农产品10个大类，共抽取42批次，40批次合格，2批次不合格。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5" w:hRule="atLeast"/>
          <w:jc w:val="center"/>
        </w:trPr>
        <w:tc>
          <w:tcPr>
            <w:tcW w:w="15587" w:type="dxa"/>
            <w:gridSpan w:val="17"/>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检验依据是GB 14934-2016《食品安全国家标准 消毒餐(饮)具》，GB 2762-2022《食品安全国家标准 食品中污染物限量》，GB 2761-2017《食品安全国家标准 食品中真菌毒素限量》，GB 2760-2014《食品安全国家标准 食品添加剂使用标准》，GB 2760-2024《食品安全国家标准 食品添加剂使用标准》，GB 2717-2018《食品安全国家标准 酱油》，GB 2719-2018《食品安全国家标准 食醋》，GB 7098-2015《食品安全国家标准 罐头食品》，GB 7099-2015《食品安全国家标准 糕点、面包》，GB 2757-2012《食品安全国家标准 蒸馏酒及其配制酒》，GB 13104-2014《食品安全国家标准 食糖》，GB 2763-2021《食品安全国家标准 食品中农药最大残留限量》，GB 2763.1-2022《食品安全国家标准 食品中2,4-滴丁酸钠盐等112种农药最大残留限量》，GB 31650-2019《食品安全国家标准 食品中兽药最大残留限量》，GB 31650.1-2022《食品安全国家标准 食品中41种兽药最大残留限量》，整顿办函[2011]1号《食品中可能违法添加的非食用物质和易滥用的食品添加剂品种名单(第五批)》，食品整治办[2008]3号《食品中可能违法添加的非食用物质和易滥用的食品添加剂品种名单(第一批)》，国家食品药品监督管理总局农业部国家卫生和计划生育委员会关于豆芽生产过程中禁止使用 6-苄基腺嘌呤等物质的公告（2015 年第 11 号），GB 22556-2008《豆芽卫生标准》，GB/T 18186-2000《酿造酱油》，GB/T 18187-2000《酿造食醋》，GB/T 317-2018《白砂糖》，GB/T 22474-2008《果酱》，GB/T 10781.1-2021《白酒质量要求 第1部分：浓香型白酒》，GB/T 15037-2006《葡萄酒》，产品明示标准和质量要求。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53" w:hRule="atLeast"/>
          <w:jc w:val="center"/>
        </w:trPr>
        <w:tc>
          <w:tcPr>
            <w:tcW w:w="1037"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抽样编号</w:t>
            </w:r>
          </w:p>
        </w:tc>
        <w:tc>
          <w:tcPr>
            <w:tcW w:w="42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66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标称生产企业名称</w:t>
            </w:r>
          </w:p>
        </w:tc>
        <w:tc>
          <w:tcPr>
            <w:tcW w:w="72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标称生产企业地址</w:t>
            </w: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被抽样单位名称</w:t>
            </w:r>
          </w:p>
        </w:tc>
        <w:tc>
          <w:tcPr>
            <w:tcW w:w="219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被抽样单位地址</w:t>
            </w:r>
          </w:p>
        </w:tc>
        <w:tc>
          <w:tcPr>
            <w:tcW w:w="75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食品名称</w:t>
            </w:r>
          </w:p>
        </w:tc>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规格型号</w:t>
            </w:r>
          </w:p>
        </w:tc>
        <w:tc>
          <w:tcPr>
            <w:tcW w:w="45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商标</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生产日期/批号</w:t>
            </w:r>
          </w:p>
        </w:tc>
        <w:tc>
          <w:tcPr>
            <w:tcW w:w="147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不合格项目1║检验结果║标准值</w:t>
            </w:r>
          </w:p>
        </w:tc>
        <w:tc>
          <w:tcPr>
            <w:tcW w:w="73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分类</w:t>
            </w:r>
          </w:p>
        </w:tc>
        <w:tc>
          <w:tcPr>
            <w:tcW w:w="45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公告号</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公告日期</w:t>
            </w: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任务来源/项目名称</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检验机构</w:t>
            </w:r>
          </w:p>
        </w:tc>
        <w:tc>
          <w:tcPr>
            <w:tcW w:w="42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3" w:hRule="atLeast"/>
          <w:jc w:val="center"/>
        </w:trPr>
        <w:tc>
          <w:tcPr>
            <w:tcW w:w="103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XBJ25420142488135022</w:t>
            </w:r>
          </w:p>
        </w:tc>
        <w:tc>
          <w:tcPr>
            <w:tcW w:w="42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1</w:t>
            </w:r>
          </w:p>
        </w:tc>
        <w:tc>
          <w:tcPr>
            <w:tcW w:w="66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7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武汉东湖新技术开发区韵湖星家常菜馆</w:t>
            </w:r>
          </w:p>
        </w:tc>
        <w:tc>
          <w:tcPr>
            <w:tcW w:w="21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武汉东湖新技术开发区中冶南方国际社区二期北区1层42号</w:t>
            </w:r>
          </w:p>
        </w:tc>
        <w:tc>
          <w:tcPr>
            <w:tcW w:w="7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蓝边圆盘</w:t>
            </w:r>
          </w:p>
        </w:tc>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4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2025-08-2</w:t>
            </w:r>
            <w:bookmarkStart w:id="0" w:name="_GoBack"/>
            <w:bookmarkEnd w:id="0"/>
            <w:r>
              <w:rPr>
                <w:rFonts w:hint="eastAsia" w:ascii="仿宋" w:hAnsi="仿宋" w:eastAsia="仿宋" w:cs="仿宋"/>
                <w:i w:val="0"/>
                <w:iCs w:val="0"/>
                <w:color w:val="000000"/>
                <w:kern w:val="0"/>
                <w:sz w:val="21"/>
                <w:szCs w:val="21"/>
                <w:u w:val="none"/>
                <w:lang w:val="en-US" w:eastAsia="zh-CN" w:bidi="ar"/>
              </w:rPr>
              <w:t>1</w:t>
            </w:r>
          </w:p>
        </w:tc>
        <w:tc>
          <w:tcPr>
            <w:tcW w:w="14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大肠菌群‖检出/50cm</w:t>
            </w:r>
            <w:r>
              <w:rPr>
                <w:rFonts w:hint="eastAsia" w:ascii="仿宋" w:hAnsi="仿宋" w:eastAsia="仿宋" w:cs="仿宋"/>
                <w:i w:val="0"/>
                <w:iCs w:val="0"/>
                <w:color w:val="000000"/>
                <w:kern w:val="0"/>
                <w:sz w:val="21"/>
                <w:szCs w:val="21"/>
                <w:u w:val="none"/>
                <w:vertAlign w:val="superscript"/>
                <w:lang w:val="en-US" w:eastAsia="zh-CN" w:bidi="ar"/>
              </w:rPr>
              <w:t>2</w:t>
            </w:r>
            <w:r>
              <w:rPr>
                <w:rFonts w:hint="eastAsia" w:ascii="仿宋" w:hAnsi="仿宋" w:eastAsia="仿宋" w:cs="仿宋"/>
                <w:i w:val="0"/>
                <w:iCs w:val="0"/>
                <w:color w:val="000000"/>
                <w:kern w:val="0"/>
                <w:sz w:val="21"/>
                <w:szCs w:val="21"/>
                <w:u w:val="none"/>
                <w:lang w:val="en-US" w:eastAsia="zh-CN" w:bidi="ar"/>
              </w:rPr>
              <w:t>‖不得检出/cm</w:t>
            </w:r>
            <w:r>
              <w:rPr>
                <w:rFonts w:hint="eastAsia" w:ascii="仿宋" w:hAnsi="仿宋" w:eastAsia="仿宋" w:cs="仿宋"/>
                <w:i w:val="0"/>
                <w:iCs w:val="0"/>
                <w:color w:val="000000"/>
                <w:kern w:val="0"/>
                <w:sz w:val="21"/>
                <w:szCs w:val="21"/>
                <w:u w:val="none"/>
                <w:vertAlign w:val="superscript"/>
                <w:lang w:val="en-US" w:eastAsia="zh-CN" w:bidi="ar"/>
              </w:rPr>
              <w:t>2</w:t>
            </w:r>
          </w:p>
        </w:tc>
        <w:tc>
          <w:tcPr>
            <w:tcW w:w="7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餐饮食品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2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85" w:hRule="atLeast"/>
          <w:jc w:val="center"/>
        </w:trPr>
        <w:tc>
          <w:tcPr>
            <w:tcW w:w="103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XBJ25420142488135034</w:t>
            </w:r>
          </w:p>
        </w:tc>
        <w:tc>
          <w:tcPr>
            <w:tcW w:w="42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w:t>
            </w:r>
          </w:p>
        </w:tc>
        <w:tc>
          <w:tcPr>
            <w:tcW w:w="66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7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15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武汉市东湖新技术开发区钟钟餐饮店（个体工商户）</w:t>
            </w:r>
          </w:p>
        </w:tc>
        <w:tc>
          <w:tcPr>
            <w:tcW w:w="21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湖北省武汉东湖新技术开发区中冶南方国际社区二期北区商业街一层13号</w:t>
            </w:r>
          </w:p>
        </w:tc>
        <w:tc>
          <w:tcPr>
            <w:tcW w:w="7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面碗</w:t>
            </w:r>
          </w:p>
        </w:tc>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4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2025-08-21</w:t>
            </w:r>
          </w:p>
        </w:tc>
        <w:tc>
          <w:tcPr>
            <w:tcW w:w="14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大肠菌群‖检出/50cm</w:t>
            </w:r>
            <w:r>
              <w:rPr>
                <w:rFonts w:hint="eastAsia" w:ascii="仿宋" w:hAnsi="仿宋" w:eastAsia="仿宋" w:cs="仿宋"/>
                <w:i w:val="0"/>
                <w:iCs w:val="0"/>
                <w:color w:val="000000"/>
                <w:kern w:val="0"/>
                <w:sz w:val="21"/>
                <w:szCs w:val="21"/>
                <w:u w:val="none"/>
                <w:vertAlign w:val="superscript"/>
                <w:lang w:val="en-US" w:eastAsia="zh-CN" w:bidi="ar"/>
              </w:rPr>
              <w:t>2</w:t>
            </w:r>
            <w:r>
              <w:rPr>
                <w:rFonts w:hint="eastAsia" w:ascii="仿宋" w:hAnsi="仿宋" w:eastAsia="仿宋" w:cs="仿宋"/>
                <w:i w:val="0"/>
                <w:iCs w:val="0"/>
                <w:color w:val="000000"/>
                <w:kern w:val="0"/>
                <w:sz w:val="21"/>
                <w:szCs w:val="21"/>
                <w:u w:val="none"/>
                <w:lang w:val="en-US" w:eastAsia="zh-CN" w:bidi="ar"/>
              </w:rPr>
              <w:t>‖不得检出/cm</w:t>
            </w:r>
            <w:r>
              <w:rPr>
                <w:rFonts w:hint="eastAsia" w:ascii="仿宋" w:hAnsi="仿宋" w:eastAsia="仿宋" w:cs="仿宋"/>
                <w:i w:val="0"/>
                <w:iCs w:val="0"/>
                <w:color w:val="000000"/>
                <w:kern w:val="0"/>
                <w:sz w:val="21"/>
                <w:szCs w:val="21"/>
                <w:u w:val="none"/>
                <w:vertAlign w:val="superscript"/>
                <w:lang w:val="en-US" w:eastAsia="zh-CN" w:bidi="ar"/>
              </w:rPr>
              <w:t>2</w:t>
            </w:r>
          </w:p>
        </w:tc>
        <w:tc>
          <w:tcPr>
            <w:tcW w:w="7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餐饮食品</w:t>
            </w:r>
          </w:p>
        </w:tc>
        <w:tc>
          <w:tcPr>
            <w:tcW w:w="45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2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r>
    </w:tbl>
    <w:p>
      <w:pPr>
        <w:rPr>
          <w:sz w:val="18"/>
          <w:szCs w:val="18"/>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257E34"/>
    <w:rsid w:val="000076E9"/>
    <w:rsid w:val="00254B4D"/>
    <w:rsid w:val="00257E34"/>
    <w:rsid w:val="0067648B"/>
    <w:rsid w:val="006C4390"/>
    <w:rsid w:val="006E1EBB"/>
    <w:rsid w:val="006E7FE8"/>
    <w:rsid w:val="00781467"/>
    <w:rsid w:val="007B3FD7"/>
    <w:rsid w:val="0081684B"/>
    <w:rsid w:val="00843067"/>
    <w:rsid w:val="00897CE9"/>
    <w:rsid w:val="00912618"/>
    <w:rsid w:val="0099171E"/>
    <w:rsid w:val="00A176AD"/>
    <w:rsid w:val="00A57833"/>
    <w:rsid w:val="00B00774"/>
    <w:rsid w:val="00B273C9"/>
    <w:rsid w:val="00BA405E"/>
    <w:rsid w:val="00BC0D23"/>
    <w:rsid w:val="00C94DA8"/>
    <w:rsid w:val="00DA2568"/>
    <w:rsid w:val="00ED47DF"/>
    <w:rsid w:val="00FC2A78"/>
    <w:rsid w:val="020C396B"/>
    <w:rsid w:val="029F53A6"/>
    <w:rsid w:val="07832074"/>
    <w:rsid w:val="079B53EF"/>
    <w:rsid w:val="07B77E12"/>
    <w:rsid w:val="09497A3D"/>
    <w:rsid w:val="0A2A4086"/>
    <w:rsid w:val="0CFC0F35"/>
    <w:rsid w:val="10E84AEE"/>
    <w:rsid w:val="12B82077"/>
    <w:rsid w:val="13B2334D"/>
    <w:rsid w:val="15EF326F"/>
    <w:rsid w:val="17C119A3"/>
    <w:rsid w:val="185534CD"/>
    <w:rsid w:val="1999574B"/>
    <w:rsid w:val="19D55670"/>
    <w:rsid w:val="1A0538D3"/>
    <w:rsid w:val="1DB2558D"/>
    <w:rsid w:val="1F043C0C"/>
    <w:rsid w:val="21667363"/>
    <w:rsid w:val="239527EE"/>
    <w:rsid w:val="24CD5D6E"/>
    <w:rsid w:val="27DD2F27"/>
    <w:rsid w:val="27F60D15"/>
    <w:rsid w:val="2AB764D5"/>
    <w:rsid w:val="2EEA6B08"/>
    <w:rsid w:val="33883169"/>
    <w:rsid w:val="34157474"/>
    <w:rsid w:val="34D43D51"/>
    <w:rsid w:val="36633A19"/>
    <w:rsid w:val="3F3725C6"/>
    <w:rsid w:val="41F3318B"/>
    <w:rsid w:val="470E4413"/>
    <w:rsid w:val="4ADA6548"/>
    <w:rsid w:val="4F044390"/>
    <w:rsid w:val="50175272"/>
    <w:rsid w:val="50B331F7"/>
    <w:rsid w:val="55ED7FB9"/>
    <w:rsid w:val="56957070"/>
    <w:rsid w:val="59B80C41"/>
    <w:rsid w:val="5FA704B8"/>
    <w:rsid w:val="625422E5"/>
    <w:rsid w:val="65F55B8D"/>
    <w:rsid w:val="663372BC"/>
    <w:rsid w:val="66B45A48"/>
    <w:rsid w:val="6C386F35"/>
    <w:rsid w:val="6E545F4F"/>
    <w:rsid w:val="707B2E5B"/>
    <w:rsid w:val="70C2380D"/>
    <w:rsid w:val="7396690F"/>
    <w:rsid w:val="77FA2953"/>
    <w:rsid w:val="7DC55CE5"/>
    <w:rsid w:val="7F3030BF"/>
    <w:rsid w:val="7FF63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heme="minorHAnsi" w:hAnsiTheme="minorHAnsi" w:eastAsiaTheme="minorEastAsia" w:cstheme="minorBidi"/>
      <w:kern w:val="2"/>
      <w:sz w:val="18"/>
      <w:szCs w:val="18"/>
    </w:rPr>
  </w:style>
  <w:style w:type="character" w:customStyle="1" w:styleId="7">
    <w:name w:val="页脚 字符"/>
    <w:basedOn w:val="5"/>
    <w:link w:val="2"/>
    <w:qFormat/>
    <w:uiPriority w:val="99"/>
    <w:rPr>
      <w:rFonts w:asciiTheme="minorHAnsi" w:hAnsiTheme="minorHAnsi" w:eastAsiaTheme="minorEastAsia" w:cstheme="minorBidi"/>
      <w:kern w:val="2"/>
      <w:sz w:val="18"/>
      <w:szCs w:val="18"/>
    </w:rPr>
  </w:style>
  <w:style w:type="character" w:customStyle="1" w:styleId="8">
    <w:name w:val="font31"/>
    <w:basedOn w:val="5"/>
    <w:qFormat/>
    <w:uiPriority w:val="0"/>
    <w:rPr>
      <w:rFonts w:hint="eastAsia" w:ascii="仿宋" w:hAnsi="仿宋" w:eastAsia="仿宋" w:cs="仿宋"/>
      <w:color w:val="000000"/>
      <w:sz w:val="22"/>
      <w:szCs w:val="22"/>
      <w:u w:val="none"/>
    </w:rPr>
  </w:style>
  <w:style w:type="character" w:customStyle="1" w:styleId="9">
    <w:name w:val="font21"/>
    <w:basedOn w:val="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2</Pages>
  <Words>1226</Words>
  <Characters>1680</Characters>
  <Lines>26</Lines>
  <Paragraphs>7</Paragraphs>
  <TotalTime>3</TotalTime>
  <ScaleCrop>false</ScaleCrop>
  <LinksUpToDate>false</LinksUpToDate>
  <CharactersWithSpaces>1751</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2021-08-27T08:45:00Z</dcterms:created>
  <dc:creator>xbany</dc:creator>
  <cp:lastModifiedBy>特发</cp:lastModifiedBy>
  <cp:lastPrinted>2026-03-09T02:21:48Z</cp:lastPrinted>
  <dcterms:modified xsi:type="dcterms:W3CDTF">2026-03-09T02:35:19Z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8C36E1D4FA3244FDBCBE67C069327045_13</vt:lpwstr>
  </property>
  <property fmtid="{D5CDD505-2E9C-101B-9397-08002B2CF9AE}" pid="4" name="KSOTemplateDocerSaveRecord">
    <vt:lpwstr>eyJoZGlkIjoiNDUzZjc1ZDM0NmQ4YzcxOTVjMGFhNTA2YjFmMjNmOWIiLCJ1c2VySWQiOiIyODM0NDA4NTQifQ==</vt:lpwstr>
  </property>
</Properties>
</file>