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楷体" w:eastAsia="方正小标宋简体"/>
          <w:sz w:val="44"/>
          <w:szCs w:val="44"/>
        </w:rPr>
      </w:pPr>
      <w:r>
        <w:rPr>
          <w:rFonts w:hint="eastAsia" w:ascii="方正小标宋简体" w:hAnsi="楷体" w:eastAsia="方正小标宋简体" w:cs="Arial"/>
          <w:color w:val="000000"/>
          <w:kern w:val="0"/>
          <w:sz w:val="44"/>
          <w:szCs w:val="44"/>
        </w:rPr>
        <w:t>2021年度</w:t>
      </w:r>
      <w:r>
        <w:rPr>
          <w:rFonts w:hint="eastAsia" w:ascii="方正小标宋简体" w:hAnsi="楷体" w:eastAsia="方正小标宋简体" w:cs="Arial"/>
          <w:color w:val="000000"/>
          <w:kern w:val="0"/>
          <w:sz w:val="44"/>
          <w:szCs w:val="44"/>
          <w:lang w:eastAsia="zh-CN"/>
        </w:rPr>
        <w:t>东湖高新区</w:t>
      </w:r>
      <w:r>
        <w:rPr>
          <w:rFonts w:hint="eastAsia" w:ascii="方正小标宋简体" w:hAnsi="楷体" w:eastAsia="方正小标宋简体" w:cs="华文中宋"/>
          <w:kern w:val="0"/>
          <w:sz w:val="44"/>
          <w:szCs w:val="44"/>
          <w:shd w:val="clear" w:color="auto" w:fill="FFFFFF"/>
        </w:rPr>
        <w:t>农作物</w:t>
      </w:r>
      <w:r>
        <w:rPr>
          <w:rFonts w:hint="eastAsia" w:ascii="方正小标宋简体" w:hAnsi="楷体" w:eastAsia="方正小标宋简体"/>
          <w:sz w:val="44"/>
          <w:szCs w:val="44"/>
        </w:rPr>
        <w:t>种业高质量</w:t>
      </w:r>
    </w:p>
    <w:p>
      <w:pPr>
        <w:spacing w:line="720" w:lineRule="exact"/>
        <w:jc w:val="center"/>
        <w:rPr>
          <w:rFonts w:ascii="方正小标宋简体" w:hAnsi="楷体" w:eastAsia="方正小标宋简体" w:cs="华文中宋"/>
          <w:kern w:val="0"/>
          <w:sz w:val="44"/>
          <w:szCs w:val="44"/>
          <w:shd w:val="clear" w:color="auto" w:fill="FFFFFF"/>
        </w:rPr>
      </w:pPr>
      <w:r>
        <w:rPr>
          <w:rFonts w:hint="eastAsia" w:ascii="方正小标宋简体" w:hAnsi="楷体" w:eastAsia="方正小标宋简体"/>
          <w:sz w:val="44"/>
          <w:szCs w:val="44"/>
        </w:rPr>
        <w:t>发展</w:t>
      </w:r>
      <w:r>
        <w:rPr>
          <w:rFonts w:hint="eastAsia" w:ascii="方正小标宋简体" w:hAnsi="楷体" w:eastAsia="方正小标宋简体"/>
          <w:sz w:val="44"/>
          <w:szCs w:val="44"/>
          <w:lang w:eastAsia="zh-CN"/>
        </w:rPr>
        <w:t>农业支持</w:t>
      </w:r>
      <w:r>
        <w:rPr>
          <w:rFonts w:hint="eastAsia" w:ascii="方正小标宋简体" w:hAnsi="楷体" w:eastAsia="方正小标宋简体" w:cs="华文中宋"/>
          <w:kern w:val="0"/>
          <w:sz w:val="44"/>
          <w:szCs w:val="44"/>
          <w:shd w:val="clear" w:color="auto" w:fill="FFFFFF"/>
        </w:rPr>
        <w:t>项目实施方案</w:t>
      </w:r>
    </w:p>
    <w:p>
      <w:pPr>
        <w:widowControl/>
        <w:spacing w:line="600" w:lineRule="exact"/>
        <w:jc w:val="center"/>
        <w:rPr>
          <w:rFonts w:ascii="楷体" w:hAnsi="楷体" w:eastAsia="楷体" w:cs="华文中宋"/>
          <w:kern w:val="0"/>
          <w:sz w:val="44"/>
          <w:szCs w:val="44"/>
          <w:shd w:val="clear" w:color="auto" w:fill="FFFFFF"/>
        </w:rPr>
      </w:pPr>
      <w:r>
        <w:rPr>
          <w:rFonts w:hint="eastAsia" w:ascii="楷体" w:hAnsi="楷体" w:eastAsia="楷体" w:cs="华文中宋"/>
          <w:kern w:val="0"/>
          <w:sz w:val="36"/>
          <w:szCs w:val="36"/>
          <w:shd w:val="clear" w:color="auto" w:fill="FFFFFF"/>
        </w:rPr>
        <w:t xml:space="preserve"> </w:t>
      </w:r>
      <w:r>
        <w:rPr>
          <w:rFonts w:hint="eastAsia" w:ascii="楷体" w:hAnsi="楷体" w:eastAsia="楷体" w:cs="华文中宋"/>
          <w:kern w:val="0"/>
          <w:sz w:val="44"/>
          <w:szCs w:val="44"/>
          <w:shd w:val="clear" w:color="auto" w:fill="FFFFFF"/>
        </w:rPr>
        <w:t xml:space="preserve"> </w:t>
      </w:r>
    </w:p>
    <w:p>
      <w:pPr>
        <w:widowControl/>
        <w:spacing w:line="600" w:lineRule="exact"/>
        <w:ind w:firstLine="480" w:firstLineChars="150"/>
        <w:jc w:val="left"/>
        <w:rPr>
          <w:rFonts w:hint="eastAsia" w:ascii="仿宋_GB2312" w:hAnsi="仿宋" w:eastAsia="仿宋_GB2312" w:cs="华文中宋"/>
          <w:kern w:val="0"/>
          <w:sz w:val="32"/>
          <w:szCs w:val="32"/>
          <w:shd w:val="clear" w:color="auto" w:fill="FFFFFF"/>
          <w:lang w:eastAsia="zh-CN"/>
        </w:rPr>
      </w:pPr>
      <w:r>
        <w:rPr>
          <w:rFonts w:hint="eastAsia" w:ascii="仿宋_GB2312" w:hAnsi="仿宋" w:eastAsia="仿宋_GB2312" w:cs="华文中宋"/>
          <w:kern w:val="0"/>
          <w:sz w:val="32"/>
          <w:szCs w:val="32"/>
          <w:shd w:val="clear" w:color="auto" w:fill="FFFFFF"/>
        </w:rPr>
        <w:t>根据《市人民政府办公厅关于加快推进全市种业高质量发展的通知》（武政办</w:t>
      </w:r>
      <w:r>
        <w:rPr>
          <w:rFonts w:hint="eastAsia" w:ascii="仿宋_GB2312" w:hAnsi="楷体" w:eastAsia="仿宋_GB2312"/>
          <w:sz w:val="32"/>
          <w:szCs w:val="32"/>
        </w:rPr>
        <w:t>〔2</w:t>
      </w:r>
      <w:r>
        <w:rPr>
          <w:rFonts w:ascii="仿宋_GB2312" w:hAnsi="楷体" w:eastAsia="仿宋_GB2312"/>
          <w:sz w:val="32"/>
          <w:szCs w:val="32"/>
        </w:rPr>
        <w:t>020</w:t>
      </w:r>
      <w:r>
        <w:rPr>
          <w:rFonts w:hint="eastAsia" w:ascii="仿宋_GB2312" w:hAnsi="楷体" w:eastAsia="仿宋_GB2312"/>
          <w:sz w:val="32"/>
          <w:szCs w:val="32"/>
        </w:rPr>
        <w:t>〕</w:t>
      </w:r>
      <w:r>
        <w:rPr>
          <w:rFonts w:hint="eastAsia" w:ascii="仿宋_GB2312" w:hAnsi="仿宋" w:eastAsia="仿宋_GB2312" w:cs="华文中宋"/>
          <w:kern w:val="0"/>
          <w:sz w:val="32"/>
          <w:szCs w:val="32"/>
          <w:shd w:val="clear" w:color="auto" w:fill="FFFFFF"/>
        </w:rPr>
        <w:t>86号）</w:t>
      </w:r>
      <w:r>
        <w:rPr>
          <w:rFonts w:hint="eastAsia" w:ascii="仿宋_GB2312" w:hAnsi="仿宋" w:eastAsia="仿宋_GB2312" w:cs="华文中宋"/>
          <w:kern w:val="0"/>
          <w:sz w:val="32"/>
          <w:szCs w:val="32"/>
          <w:shd w:val="clear" w:color="auto" w:fill="FFFFFF"/>
          <w:lang w:eastAsia="zh-CN"/>
        </w:rPr>
        <w:t>及</w:t>
      </w:r>
      <w:r>
        <w:rPr>
          <w:rFonts w:hint="eastAsia" w:ascii="仿宋_GB2312" w:hAnsi="仿宋_GB2312" w:eastAsia="仿宋_GB2312" w:cs="仿宋_GB2312"/>
          <w:sz w:val="32"/>
          <w:szCs w:val="32"/>
          <w:lang w:val="en-US" w:eastAsia="zh-CN"/>
        </w:rPr>
        <w:t>根据《市农业农村局办公室关于印发2021年度全市农作物种业高质量发展农业支持项目实施方案的通知》（武农办〔2020〕73号）文件</w:t>
      </w:r>
      <w:r>
        <w:rPr>
          <w:rFonts w:hint="eastAsia" w:ascii="仿宋_GB2312" w:hAnsi="仿宋" w:eastAsia="仿宋_GB2312" w:cs="华文中宋"/>
          <w:kern w:val="0"/>
          <w:sz w:val="32"/>
          <w:szCs w:val="32"/>
          <w:shd w:val="clear" w:color="auto" w:fill="FFFFFF"/>
        </w:rPr>
        <w:t>精神，特制定2</w:t>
      </w:r>
      <w:r>
        <w:rPr>
          <w:rFonts w:ascii="仿宋_GB2312" w:hAnsi="仿宋" w:eastAsia="仿宋_GB2312" w:cs="华文中宋"/>
          <w:kern w:val="0"/>
          <w:sz w:val="32"/>
          <w:szCs w:val="32"/>
          <w:shd w:val="clear" w:color="auto" w:fill="FFFFFF"/>
        </w:rPr>
        <w:t>021</w:t>
      </w:r>
      <w:r>
        <w:rPr>
          <w:rFonts w:hint="eastAsia" w:ascii="仿宋_GB2312" w:hAnsi="仿宋" w:eastAsia="仿宋_GB2312" w:cs="华文中宋"/>
          <w:kern w:val="0"/>
          <w:sz w:val="32"/>
          <w:szCs w:val="32"/>
          <w:shd w:val="clear" w:color="auto" w:fill="FFFFFF"/>
        </w:rPr>
        <w:t>年度</w:t>
      </w:r>
      <w:r>
        <w:rPr>
          <w:rFonts w:hint="eastAsia" w:ascii="仿宋_GB2312" w:hAnsi="仿宋" w:eastAsia="仿宋_GB2312" w:cs="华文中宋"/>
          <w:kern w:val="0"/>
          <w:sz w:val="32"/>
          <w:szCs w:val="32"/>
          <w:shd w:val="clear" w:color="auto" w:fill="FFFFFF"/>
          <w:lang w:eastAsia="zh-CN"/>
        </w:rPr>
        <w:t>东湖高新区</w:t>
      </w:r>
      <w:r>
        <w:rPr>
          <w:rFonts w:hint="eastAsia" w:ascii="仿宋_GB2312" w:hAnsi="仿宋" w:eastAsia="仿宋_GB2312" w:cs="华文中宋"/>
          <w:kern w:val="0"/>
          <w:sz w:val="32"/>
          <w:szCs w:val="32"/>
          <w:shd w:val="clear" w:color="auto" w:fill="FFFFFF"/>
        </w:rPr>
        <w:t>农作物种业高质量发展</w:t>
      </w:r>
      <w:r>
        <w:rPr>
          <w:rFonts w:hint="eastAsia" w:ascii="仿宋_GB2312" w:hAnsi="仿宋" w:eastAsia="仿宋_GB2312" w:cs="华文中宋"/>
          <w:kern w:val="0"/>
          <w:sz w:val="32"/>
          <w:szCs w:val="32"/>
          <w:shd w:val="clear" w:color="auto" w:fill="FFFFFF"/>
          <w:lang w:eastAsia="zh-CN"/>
        </w:rPr>
        <w:t>农业支持</w:t>
      </w:r>
      <w:r>
        <w:rPr>
          <w:rFonts w:hint="eastAsia" w:ascii="仿宋_GB2312" w:hAnsi="仿宋" w:eastAsia="仿宋_GB2312" w:cs="华文中宋"/>
          <w:kern w:val="0"/>
          <w:sz w:val="32"/>
          <w:szCs w:val="32"/>
          <w:shd w:val="clear" w:color="auto" w:fill="FFFFFF"/>
        </w:rPr>
        <w:t>项目实施方案</w:t>
      </w:r>
      <w:r>
        <w:rPr>
          <w:rFonts w:hint="eastAsia" w:ascii="仿宋_GB2312" w:hAnsi="仿宋" w:eastAsia="仿宋_GB2312" w:cs="华文中宋"/>
          <w:kern w:val="0"/>
          <w:sz w:val="32"/>
          <w:szCs w:val="32"/>
          <w:shd w:val="clear" w:color="auto" w:fill="FFFFFF"/>
          <w:lang w:eastAsia="zh-CN"/>
        </w:rPr>
        <w:t>。</w:t>
      </w:r>
      <w:bookmarkStart w:id="0" w:name="_GoBack"/>
      <w:bookmarkEnd w:id="0"/>
    </w:p>
    <w:p>
      <w:pPr>
        <w:spacing w:line="600" w:lineRule="exact"/>
        <w:ind w:firstLine="800" w:firstLineChars="250"/>
        <w:rPr>
          <w:rFonts w:ascii="黑体" w:hAnsi="黑体" w:eastAsia="黑体"/>
          <w:sz w:val="32"/>
          <w:szCs w:val="32"/>
        </w:rPr>
      </w:pPr>
      <w:r>
        <w:rPr>
          <w:rFonts w:hint="eastAsia" w:ascii="黑体" w:hAnsi="黑体" w:eastAsia="黑体"/>
          <w:sz w:val="32"/>
          <w:szCs w:val="32"/>
        </w:rPr>
        <w:t>一、申报企业基础条件</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（一）具有独立法人资格，工商注册地和实际办公地均在</w:t>
      </w:r>
      <w:r>
        <w:rPr>
          <w:rFonts w:hint="eastAsia" w:ascii="仿宋_GB2312" w:hAnsi="黑体" w:eastAsia="仿宋_GB2312"/>
          <w:bCs/>
          <w:sz w:val="32"/>
          <w:szCs w:val="32"/>
          <w:lang w:eastAsia="zh-CN"/>
        </w:rPr>
        <w:t>东湖高新区</w:t>
      </w:r>
      <w:r>
        <w:rPr>
          <w:rFonts w:hint="eastAsia" w:ascii="仿宋_GB2312" w:hAnsi="黑体" w:eastAsia="仿宋_GB2312"/>
          <w:bCs/>
          <w:sz w:val="32"/>
          <w:szCs w:val="32"/>
        </w:rPr>
        <w:t>的种业企业。</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（二）企业有健全的财务制度，实行独立核算，诚信守法,经营状况良好，综合实力较强。</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（三）企业具备农作物种子种苗生产经营许可。</w:t>
      </w:r>
    </w:p>
    <w:p>
      <w:pPr>
        <w:widowControl/>
        <w:spacing w:line="600" w:lineRule="exact"/>
        <w:ind w:firstLine="640" w:firstLineChars="200"/>
        <w:jc w:val="left"/>
        <w:rPr>
          <w:rFonts w:ascii="仿宋_GB2312" w:hAnsi="宋体" w:eastAsia="仿宋_GB2312"/>
          <w:sz w:val="32"/>
          <w:szCs w:val="32"/>
        </w:rPr>
      </w:pPr>
      <w:r>
        <w:rPr>
          <w:rFonts w:hint="eastAsia" w:ascii="仿宋_GB2312" w:hAnsi="黑体" w:eastAsia="仿宋_GB2312"/>
          <w:bCs/>
          <w:sz w:val="32"/>
          <w:szCs w:val="32"/>
        </w:rPr>
        <w:t>（四）</w:t>
      </w:r>
      <w:r>
        <w:rPr>
          <w:rFonts w:hint="eastAsia" w:ascii="仿宋_GB2312" w:hAnsi="仿宋" w:eastAsia="仿宋_GB2312" w:cs="华文中宋"/>
          <w:kern w:val="0"/>
          <w:sz w:val="32"/>
          <w:szCs w:val="32"/>
          <w:shd w:val="clear" w:color="auto" w:fill="FFFFFF"/>
        </w:rPr>
        <w:t xml:space="preserve">社会信用体系良好。 </w:t>
      </w:r>
    </w:p>
    <w:p>
      <w:pPr>
        <w:spacing w:line="600" w:lineRule="exact"/>
        <w:ind w:firstLine="800" w:firstLineChars="250"/>
        <w:rPr>
          <w:rFonts w:ascii="黑体" w:hAnsi="黑体" w:eastAsia="黑体"/>
          <w:sz w:val="32"/>
          <w:szCs w:val="32"/>
        </w:rPr>
      </w:pPr>
      <w:r>
        <w:rPr>
          <w:rFonts w:hint="eastAsia" w:ascii="黑体" w:hAnsi="黑体" w:eastAsia="黑体"/>
          <w:sz w:val="32"/>
          <w:szCs w:val="32"/>
        </w:rPr>
        <w:t>二、种业支持政策内容</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 xml:space="preserve">（一）支持种业研发。自主研发农作物品种年推广（含出口,下同）面积达到20万亩，奖励10万元；年推广面积达到50万亩，奖励30万元；年推广面积达到80万亩，奖励60万元；年推广面积达到120万亩，奖励100万元。对获得国家植物新品种保护权证书的品种，每个品种奖励5万元。 </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二）支持种业平台建设。对在我市农作物种子种苗生产、科研基地的种业企业，其种业生产、科研设施、附属设施以及购置与种业发展直接相关的设施设备，实行“以奖代补”方式扶持，按照项目总投资额的45%给予补贴，单个项目补贴最高不超过500万元。</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（三）支持种业服务全市农业。对在我市制种的农作物种业企业，制种面积达到500亩以上的，按照500元/亩/年的标准给予补贴。每个企业常规种子制种每年最高补贴25万元。</w:t>
      </w:r>
    </w:p>
    <w:p>
      <w:pPr>
        <w:spacing w:line="600" w:lineRule="exact"/>
        <w:ind w:firstLine="800" w:firstLineChars="250"/>
        <w:rPr>
          <w:rFonts w:ascii="黑体" w:hAnsi="黑体" w:eastAsia="黑体"/>
          <w:sz w:val="32"/>
          <w:szCs w:val="32"/>
        </w:rPr>
      </w:pPr>
      <w:r>
        <w:rPr>
          <w:rFonts w:hint="eastAsia" w:ascii="黑体" w:hAnsi="黑体" w:eastAsia="黑体"/>
          <w:sz w:val="32"/>
          <w:szCs w:val="32"/>
        </w:rPr>
        <w:t>三、实施时间</w:t>
      </w:r>
    </w:p>
    <w:p>
      <w:pPr>
        <w:spacing w:line="600" w:lineRule="exact"/>
        <w:ind w:firstLine="800" w:firstLineChars="250"/>
        <w:rPr>
          <w:rFonts w:ascii="仿宋_GB2312" w:hAnsi="黑体" w:eastAsia="仿宋_GB2312"/>
          <w:bCs/>
          <w:sz w:val="32"/>
          <w:szCs w:val="32"/>
        </w:rPr>
      </w:pPr>
      <w:r>
        <w:rPr>
          <w:rFonts w:hint="eastAsia" w:ascii="仿宋_GB2312" w:hAnsi="黑体" w:eastAsia="仿宋_GB2312"/>
          <w:bCs/>
          <w:sz w:val="32"/>
          <w:szCs w:val="32"/>
        </w:rPr>
        <w:t>申请国家植物新品种保护权证书奖励，取得证书时间为：2</w:t>
      </w:r>
      <w:r>
        <w:rPr>
          <w:rFonts w:ascii="仿宋_GB2312" w:hAnsi="黑体" w:eastAsia="仿宋_GB2312"/>
          <w:bCs/>
          <w:sz w:val="32"/>
          <w:szCs w:val="32"/>
        </w:rPr>
        <w:t>020</w:t>
      </w:r>
      <w:r>
        <w:rPr>
          <w:rFonts w:hint="eastAsia" w:ascii="仿宋_GB2312" w:hAnsi="黑体" w:eastAsia="仿宋_GB2312"/>
          <w:bCs/>
          <w:sz w:val="32"/>
          <w:szCs w:val="32"/>
        </w:rPr>
        <w:t>年1月1日-</w:t>
      </w:r>
      <w:r>
        <w:rPr>
          <w:rFonts w:ascii="仿宋_GB2312" w:hAnsi="黑体" w:eastAsia="仿宋_GB2312"/>
          <w:bCs/>
          <w:sz w:val="32"/>
          <w:szCs w:val="32"/>
        </w:rPr>
        <w:t>2020</w:t>
      </w:r>
      <w:r>
        <w:rPr>
          <w:rFonts w:hint="eastAsia" w:ascii="仿宋_GB2312" w:hAnsi="黑体" w:eastAsia="仿宋_GB2312"/>
          <w:bCs/>
          <w:sz w:val="32"/>
          <w:szCs w:val="32"/>
        </w:rPr>
        <w:t>年1</w:t>
      </w:r>
      <w:r>
        <w:rPr>
          <w:rFonts w:ascii="仿宋_GB2312" w:hAnsi="黑体" w:eastAsia="仿宋_GB2312"/>
          <w:bCs/>
          <w:sz w:val="32"/>
          <w:szCs w:val="32"/>
        </w:rPr>
        <w:t>2</w:t>
      </w:r>
      <w:r>
        <w:rPr>
          <w:rFonts w:hint="eastAsia" w:ascii="仿宋_GB2312" w:hAnsi="黑体" w:eastAsia="仿宋_GB2312"/>
          <w:bCs/>
          <w:sz w:val="32"/>
          <w:szCs w:val="32"/>
        </w:rPr>
        <w:t>月3</w:t>
      </w:r>
      <w:r>
        <w:rPr>
          <w:rFonts w:ascii="仿宋_GB2312" w:hAnsi="黑体" w:eastAsia="仿宋_GB2312"/>
          <w:bCs/>
          <w:sz w:val="32"/>
          <w:szCs w:val="32"/>
        </w:rPr>
        <w:t>1</w:t>
      </w:r>
      <w:r>
        <w:rPr>
          <w:rFonts w:hint="eastAsia" w:ascii="仿宋_GB2312" w:hAnsi="黑体" w:eastAsia="仿宋_GB2312"/>
          <w:bCs/>
          <w:sz w:val="32"/>
          <w:szCs w:val="32"/>
        </w:rPr>
        <w:t>日。其他农业种业支持政策实施的时间为：2</w:t>
      </w:r>
      <w:r>
        <w:rPr>
          <w:rFonts w:ascii="仿宋_GB2312" w:hAnsi="黑体" w:eastAsia="仿宋_GB2312"/>
          <w:bCs/>
          <w:sz w:val="32"/>
          <w:szCs w:val="32"/>
        </w:rPr>
        <w:t>020</w:t>
      </w:r>
      <w:r>
        <w:rPr>
          <w:rFonts w:hint="eastAsia" w:ascii="仿宋_GB2312" w:hAnsi="黑体" w:eastAsia="仿宋_GB2312"/>
          <w:bCs/>
          <w:sz w:val="32"/>
          <w:szCs w:val="32"/>
        </w:rPr>
        <w:t>年1</w:t>
      </w:r>
      <w:r>
        <w:rPr>
          <w:rFonts w:ascii="仿宋_GB2312" w:hAnsi="黑体" w:eastAsia="仿宋_GB2312"/>
          <w:bCs/>
          <w:sz w:val="32"/>
          <w:szCs w:val="32"/>
        </w:rPr>
        <w:t>2</w:t>
      </w:r>
      <w:r>
        <w:rPr>
          <w:rFonts w:hint="eastAsia" w:ascii="仿宋_GB2312" w:hAnsi="黑体" w:eastAsia="仿宋_GB2312"/>
          <w:bCs/>
          <w:sz w:val="32"/>
          <w:szCs w:val="32"/>
        </w:rPr>
        <w:t>月1日-</w:t>
      </w:r>
      <w:r>
        <w:rPr>
          <w:rFonts w:ascii="仿宋_GB2312" w:hAnsi="黑体" w:eastAsia="仿宋_GB2312"/>
          <w:bCs/>
          <w:sz w:val="32"/>
          <w:szCs w:val="32"/>
        </w:rPr>
        <w:t>2021</w:t>
      </w:r>
      <w:r>
        <w:rPr>
          <w:rFonts w:hint="eastAsia" w:ascii="仿宋_GB2312" w:hAnsi="黑体" w:eastAsia="仿宋_GB2312"/>
          <w:bCs/>
          <w:sz w:val="32"/>
          <w:szCs w:val="32"/>
        </w:rPr>
        <w:t>年1</w:t>
      </w:r>
      <w:r>
        <w:rPr>
          <w:rFonts w:ascii="仿宋_GB2312" w:hAnsi="黑体" w:eastAsia="仿宋_GB2312"/>
          <w:bCs/>
          <w:sz w:val="32"/>
          <w:szCs w:val="32"/>
        </w:rPr>
        <w:t>1</w:t>
      </w:r>
      <w:r>
        <w:rPr>
          <w:rFonts w:hint="eastAsia" w:ascii="仿宋_GB2312" w:hAnsi="黑体" w:eastAsia="仿宋_GB2312"/>
          <w:bCs/>
          <w:sz w:val="32"/>
          <w:szCs w:val="32"/>
        </w:rPr>
        <w:t>月3</w:t>
      </w:r>
      <w:r>
        <w:rPr>
          <w:rFonts w:ascii="仿宋_GB2312" w:hAnsi="黑体" w:eastAsia="仿宋_GB2312"/>
          <w:bCs/>
          <w:sz w:val="32"/>
          <w:szCs w:val="32"/>
        </w:rPr>
        <w:t>0</w:t>
      </w:r>
      <w:r>
        <w:rPr>
          <w:rFonts w:hint="eastAsia" w:ascii="仿宋_GB2312" w:hAnsi="黑体" w:eastAsia="仿宋_GB2312"/>
          <w:bCs/>
          <w:sz w:val="32"/>
          <w:szCs w:val="32"/>
        </w:rPr>
        <w:t>日。</w:t>
      </w:r>
    </w:p>
    <w:p>
      <w:pPr>
        <w:spacing w:line="600" w:lineRule="exact"/>
        <w:ind w:firstLine="800" w:firstLineChars="250"/>
        <w:rPr>
          <w:rFonts w:ascii="仿宋_GB2312" w:hAnsi="黑体" w:eastAsia="仿宋_GB2312"/>
          <w:bCs/>
          <w:sz w:val="32"/>
          <w:szCs w:val="32"/>
        </w:rPr>
      </w:pPr>
      <w:r>
        <w:rPr>
          <w:rFonts w:hint="eastAsia" w:ascii="黑体" w:hAnsi="黑体" w:eastAsia="黑体" w:cs="仿宋_GB2312"/>
          <w:sz w:val="32"/>
          <w:szCs w:val="32"/>
        </w:rPr>
        <w:t>四、项目管理职责</w:t>
      </w:r>
    </w:p>
    <w:p>
      <w:pPr>
        <w:spacing w:line="600" w:lineRule="exact"/>
        <w:ind w:firstLine="640" w:firstLineChars="200"/>
        <w:rPr>
          <w:rFonts w:ascii="仿宋_GB2312" w:hAnsi="Arial" w:eastAsia="仿宋_GB2312" w:cs="Arial"/>
          <w:color w:val="000000"/>
          <w:kern w:val="0"/>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东湖高新区社会事务局</w:t>
      </w:r>
      <w:r>
        <w:rPr>
          <w:rFonts w:hint="eastAsia" w:ascii="仿宋_GB2312" w:hAnsi="Arial" w:eastAsia="仿宋_GB2312" w:cs="Arial"/>
          <w:color w:val="000000"/>
          <w:kern w:val="0"/>
          <w:sz w:val="32"/>
          <w:szCs w:val="32"/>
        </w:rPr>
        <w:t>负责辖区内种业项目监督管理</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组织和接受符合条件的企业申报，对有关项目实施方案组织评审，根据任务清单按照程序择优确定项目实施单位，督促项目实施，对资金使用的合规性进行审核，组织项目验收，经验收合格并公示无异议后拨付奖补资金，负责指导项目实施单位按时完成项目绩效评价报告，负责形成区级种业项目绩效评价报告报市级主管部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）项目实施单位</w:t>
      </w:r>
      <w:r>
        <w:rPr>
          <w:rFonts w:ascii="仿宋_GB2312" w:hAnsi="仿宋" w:eastAsia="仿宋_GB2312"/>
          <w:sz w:val="32"/>
          <w:szCs w:val="32"/>
        </w:rPr>
        <w:t>负责项目实施</w:t>
      </w:r>
      <w:r>
        <w:rPr>
          <w:rFonts w:hint="eastAsia" w:ascii="仿宋_GB2312" w:hAnsi="仿宋" w:eastAsia="仿宋_GB2312"/>
          <w:sz w:val="32"/>
          <w:szCs w:val="32"/>
        </w:rPr>
        <w:t>、绩效评价等工作。</w:t>
      </w:r>
      <w:r>
        <w:rPr>
          <w:rFonts w:hint="eastAsia" w:ascii="仿宋_GB2312" w:hAnsi="Arial" w:eastAsia="仿宋_GB2312" w:cs="Arial"/>
          <w:color w:val="000000"/>
          <w:kern w:val="0"/>
          <w:sz w:val="32"/>
          <w:szCs w:val="32"/>
        </w:rPr>
        <w:t>符合条件的种子企业根据企业发展需要向</w:t>
      </w:r>
      <w:r>
        <w:rPr>
          <w:rFonts w:hint="eastAsia" w:ascii="仿宋_GB2312" w:hAnsi="Arial" w:eastAsia="仿宋_GB2312" w:cs="Arial"/>
          <w:color w:val="000000"/>
          <w:kern w:val="0"/>
          <w:sz w:val="32"/>
          <w:szCs w:val="32"/>
          <w:lang w:eastAsia="zh-CN"/>
        </w:rPr>
        <w:t>东湖高新区社会事务局</w:t>
      </w:r>
      <w:r>
        <w:rPr>
          <w:rFonts w:hint="eastAsia" w:ascii="仿宋_GB2312" w:hAnsi="Arial" w:eastAsia="仿宋_GB2312" w:cs="Arial"/>
          <w:color w:val="000000"/>
          <w:kern w:val="0"/>
          <w:sz w:val="32"/>
          <w:szCs w:val="32"/>
        </w:rPr>
        <w:t>自主申报项目，编制项目实施方案经区级评审通过后确认为项目实施单位，负责组织项目实施，项目完成后，向区级农业主管部门提交项目验收申请及验收资料，验收合格经公示无异议后可以享受奖补资金，项目实施单位需接受</w:t>
      </w:r>
      <w:r>
        <w:rPr>
          <w:rFonts w:hint="eastAsia" w:ascii="仿宋_GB2312" w:hAnsi="Arial" w:eastAsia="仿宋_GB2312" w:cs="Arial"/>
          <w:color w:val="000000"/>
          <w:kern w:val="0"/>
          <w:sz w:val="32"/>
          <w:szCs w:val="32"/>
          <w:lang w:eastAsia="zh-CN"/>
        </w:rPr>
        <w:t>东湖高新区社会事务局</w:t>
      </w:r>
      <w:r>
        <w:rPr>
          <w:rFonts w:hint="eastAsia" w:ascii="仿宋_GB2312" w:hAnsi="Arial" w:eastAsia="仿宋_GB2312" w:cs="Arial"/>
          <w:color w:val="000000"/>
          <w:kern w:val="0"/>
          <w:sz w:val="32"/>
          <w:szCs w:val="32"/>
        </w:rPr>
        <w:t>指导按时提交项目绩效评价报告，接受有关项目检查和稽查。</w:t>
      </w:r>
      <w:r>
        <w:rPr>
          <w:rFonts w:hint="eastAsia" w:ascii="仿宋_GB2312" w:hAnsi="仿宋" w:eastAsia="仿宋_GB2312"/>
          <w:sz w:val="32"/>
          <w:szCs w:val="32"/>
        </w:rPr>
        <w:t xml:space="preserve"> </w:t>
      </w:r>
    </w:p>
    <w:p>
      <w:pPr>
        <w:pStyle w:val="10"/>
        <w:spacing w:line="600" w:lineRule="exact"/>
        <w:rPr>
          <w:rFonts w:hAnsi="仿宋" w:cs="仿宋_GB2312"/>
          <w:kern w:val="0"/>
          <w:shd w:val="clear" w:color="auto" w:fill="FFFFFF"/>
        </w:rPr>
      </w:pPr>
    </w:p>
    <w:p>
      <w:pPr>
        <w:pStyle w:val="10"/>
        <w:spacing w:line="600" w:lineRule="exact"/>
        <w:rPr>
          <w:rFonts w:hAnsi="仿宋" w:cs="仿宋_GB2312"/>
          <w:kern w:val="0"/>
          <w:shd w:val="clear" w:color="auto" w:fill="FFFFFF"/>
        </w:rPr>
      </w:pPr>
      <w:r>
        <w:rPr>
          <w:rFonts w:hint="eastAsia" w:hAnsi="仿宋"/>
        </w:rPr>
        <w:t>附件：项目申报证明材料清单</w:t>
      </w:r>
    </w:p>
    <w:p>
      <w:pPr>
        <w:widowControl/>
        <w:jc w:val="left"/>
        <w:rPr>
          <w:rFonts w:ascii="楷体" w:hAnsi="楷体" w:eastAsia="楷体" w:cs="Times New Roman"/>
          <w:bCs/>
          <w:sz w:val="36"/>
          <w:szCs w:val="36"/>
        </w:rPr>
      </w:pPr>
      <w:r>
        <w:rPr>
          <w:rFonts w:ascii="楷体" w:hAnsi="楷体" w:eastAsia="楷体"/>
          <w:bCs/>
          <w:sz w:val="36"/>
          <w:szCs w:val="36"/>
        </w:rPr>
        <w:br w:type="page"/>
      </w:r>
    </w:p>
    <w:p>
      <w:pPr>
        <w:pStyle w:val="10"/>
        <w:spacing w:line="600" w:lineRule="exact"/>
        <w:ind w:firstLine="0" w:firstLineChars="0"/>
        <w:rPr>
          <w:rFonts w:ascii="黑体" w:hAnsi="黑体" w:eastAsia="黑体"/>
          <w:bCs/>
        </w:rPr>
      </w:pPr>
      <w:r>
        <w:rPr>
          <w:rFonts w:hint="eastAsia" w:ascii="黑体" w:hAnsi="黑体" w:eastAsia="黑体"/>
          <w:bCs/>
        </w:rPr>
        <w:t>附件</w:t>
      </w:r>
    </w:p>
    <w:p>
      <w:pPr>
        <w:pStyle w:val="10"/>
        <w:spacing w:line="600" w:lineRule="exact"/>
        <w:ind w:firstLine="0" w:firstLineChars="0"/>
        <w:jc w:val="center"/>
        <w:rPr>
          <w:rFonts w:ascii="方正小标宋简体" w:hAnsi="楷体" w:eastAsia="方正小标宋简体"/>
          <w:bCs/>
          <w:sz w:val="44"/>
          <w:szCs w:val="44"/>
        </w:rPr>
      </w:pPr>
      <w:r>
        <w:rPr>
          <w:rFonts w:hint="eastAsia" w:ascii="方正小标宋简体" w:hAnsi="楷体" w:eastAsia="方正小标宋简体"/>
          <w:bCs/>
          <w:sz w:val="44"/>
          <w:szCs w:val="44"/>
        </w:rPr>
        <w:t>项目申报证明材料清单</w:t>
      </w:r>
    </w:p>
    <w:p>
      <w:pPr>
        <w:pStyle w:val="10"/>
        <w:spacing w:line="600" w:lineRule="exact"/>
        <w:ind w:firstLine="0" w:firstLineChars="0"/>
        <w:jc w:val="center"/>
        <w:rPr>
          <w:rFonts w:ascii="宋体" w:hAnsi="宋体" w:eastAsia="宋体"/>
          <w:sz w:val="36"/>
          <w:szCs w:val="36"/>
        </w:rPr>
      </w:pPr>
    </w:p>
    <w:p>
      <w:pPr>
        <w:spacing w:line="600" w:lineRule="exact"/>
        <w:ind w:firstLine="800" w:firstLineChars="250"/>
        <w:rPr>
          <w:rFonts w:ascii="黑体" w:hAnsi="黑体" w:eastAsia="黑体"/>
          <w:bCs/>
          <w:sz w:val="32"/>
          <w:szCs w:val="32"/>
        </w:rPr>
      </w:pPr>
      <w:r>
        <w:rPr>
          <w:rFonts w:hint="eastAsia" w:ascii="黑体" w:hAnsi="黑体" w:eastAsia="黑体"/>
          <w:bCs/>
          <w:sz w:val="32"/>
          <w:szCs w:val="32"/>
        </w:rPr>
        <w:t>一、申报种业自主研发奖励项目需提交材料</w:t>
      </w:r>
    </w:p>
    <w:p>
      <w:pPr>
        <w:spacing w:line="600" w:lineRule="exact"/>
        <w:ind w:firstLine="800" w:firstLineChars="250"/>
        <w:rPr>
          <w:rFonts w:ascii="仿宋_GB2312" w:hAnsi="黑体" w:eastAsia="仿宋_GB2312"/>
          <w:bCs/>
          <w:sz w:val="32"/>
          <w:szCs w:val="32"/>
        </w:rPr>
      </w:pPr>
      <w:r>
        <w:rPr>
          <w:rFonts w:hint="eastAsia" w:ascii="仿宋_GB2312" w:hAnsi="黑体" w:eastAsia="仿宋_GB2312"/>
          <w:bCs/>
          <w:sz w:val="32"/>
          <w:szCs w:val="32"/>
        </w:rPr>
        <w:t>（一）种业自主研发推广奖励需提交材料</w:t>
      </w:r>
    </w:p>
    <w:p>
      <w:pPr>
        <w:spacing w:line="600" w:lineRule="exact"/>
        <w:ind w:firstLine="800" w:firstLineChars="250"/>
        <w:rPr>
          <w:rFonts w:ascii="仿宋_GB2312" w:hAnsi="黑体" w:eastAsia="仿宋_GB2312"/>
          <w:bCs/>
          <w:sz w:val="32"/>
          <w:szCs w:val="32"/>
        </w:rPr>
      </w:pPr>
      <w:r>
        <w:rPr>
          <w:rFonts w:hint="eastAsia" w:ascii="仿宋_GB2312" w:hAnsi="黑体" w:eastAsia="仿宋_GB2312"/>
          <w:bCs/>
          <w:sz w:val="32"/>
          <w:szCs w:val="32"/>
        </w:rPr>
        <w:t>1.自有研发团队人员资料。自有研发团队5</w:t>
      </w:r>
      <w:r>
        <w:rPr>
          <w:rFonts w:ascii="仿宋_GB2312" w:hAnsi="黑体" w:eastAsia="仿宋_GB2312"/>
          <w:bCs/>
          <w:sz w:val="32"/>
          <w:szCs w:val="32"/>
        </w:rPr>
        <w:t xml:space="preserve"> </w:t>
      </w:r>
      <w:r>
        <w:rPr>
          <w:rFonts w:hint="eastAsia" w:ascii="仿宋_GB2312" w:hAnsi="黑体" w:eastAsia="仿宋_GB2312"/>
          <w:bCs/>
          <w:sz w:val="32"/>
          <w:szCs w:val="32"/>
        </w:rPr>
        <w:t>人以上，团队人员职称、学历、劳动合同、薪酬支付、社保缴纳及研发支出等相关证明，研发团队核心成员的专利、成果等。</w:t>
      </w:r>
    </w:p>
    <w:p>
      <w:pPr>
        <w:spacing w:line="600" w:lineRule="exact"/>
        <w:ind w:firstLine="800" w:firstLineChars="250"/>
        <w:rPr>
          <w:rFonts w:ascii="仿宋_GB2312" w:hAnsi="黑体" w:eastAsia="仿宋_GB2312"/>
          <w:bCs/>
          <w:sz w:val="32"/>
          <w:szCs w:val="32"/>
        </w:rPr>
      </w:pPr>
      <w:r>
        <w:rPr>
          <w:rFonts w:hint="eastAsia" w:ascii="仿宋_GB2312" w:hAnsi="黑体" w:eastAsia="仿宋_GB2312"/>
          <w:bCs/>
          <w:sz w:val="32"/>
          <w:szCs w:val="32"/>
        </w:rPr>
        <w:t>2.自有研发基地资料。自有研发基地的所有权属（或土地流转、或长期租赁）、实验室等固定场所的相关证明。</w:t>
      </w:r>
    </w:p>
    <w:p>
      <w:pPr>
        <w:spacing w:line="600" w:lineRule="exact"/>
        <w:ind w:firstLine="800" w:firstLineChars="250"/>
        <w:rPr>
          <w:rFonts w:ascii="仿宋_GB2312" w:hAnsi="黑体" w:eastAsia="仿宋_GB2312"/>
          <w:bCs/>
          <w:sz w:val="32"/>
          <w:szCs w:val="32"/>
        </w:rPr>
      </w:pPr>
      <w:r>
        <w:rPr>
          <w:rFonts w:hint="eastAsia" w:ascii="仿宋_GB2312" w:hAnsi="黑体" w:eastAsia="仿宋_GB2312"/>
          <w:bCs/>
          <w:sz w:val="32"/>
          <w:szCs w:val="32"/>
        </w:rPr>
        <w:t>3.自主研发品种资料。企业为品种第一选育人的主要农作物品种审定证书或非主要农作物品种登记证书。非主要农作物登记目录以外的品种，提供企业为品种第一选育人的自主研发品种证明。</w:t>
      </w:r>
    </w:p>
    <w:p>
      <w:pPr>
        <w:spacing w:line="600" w:lineRule="exact"/>
        <w:ind w:firstLine="800" w:firstLineChars="250"/>
        <w:rPr>
          <w:rFonts w:ascii="仿宋_GB2312" w:hAnsi="黑体" w:eastAsia="仿宋_GB2312"/>
          <w:bCs/>
          <w:sz w:val="32"/>
          <w:szCs w:val="32"/>
        </w:rPr>
      </w:pPr>
      <w:r>
        <w:rPr>
          <w:rFonts w:hint="eastAsia" w:ascii="仿宋_GB2312" w:hAnsi="黑体" w:eastAsia="仿宋_GB2312"/>
          <w:bCs/>
          <w:sz w:val="32"/>
          <w:szCs w:val="32"/>
        </w:rPr>
        <w:t>4.自主研发品种种子生产销售资料。企业自主研发品种具有完备的种子生产、销售档案，生产、销售的合同、调运、银行往来账款等相关证明材料，出口的种子需有出口相关证明材料。</w:t>
      </w:r>
    </w:p>
    <w:p>
      <w:pPr>
        <w:spacing w:line="600" w:lineRule="exact"/>
        <w:ind w:firstLine="800" w:firstLineChars="250"/>
        <w:rPr>
          <w:rFonts w:ascii="仿宋_GB2312" w:hAnsi="黑体" w:eastAsia="仿宋_GB2312"/>
          <w:bCs/>
          <w:sz w:val="32"/>
          <w:szCs w:val="32"/>
        </w:rPr>
      </w:pPr>
      <w:r>
        <w:rPr>
          <w:rFonts w:ascii="仿宋_GB2312" w:hAnsi="黑体" w:eastAsia="仿宋_GB2312"/>
          <w:bCs/>
          <w:sz w:val="32"/>
          <w:szCs w:val="32"/>
        </w:rPr>
        <w:t>5</w:t>
      </w:r>
      <w:r>
        <w:rPr>
          <w:rFonts w:hint="eastAsia" w:ascii="仿宋_GB2312" w:hAnsi="黑体" w:eastAsia="仿宋_GB2312"/>
          <w:bCs/>
          <w:sz w:val="32"/>
          <w:szCs w:val="32"/>
        </w:rPr>
        <w:t>.自主研发品种推广面积测算资料。自主研发品种推广面积指自主研发单个品种的种子当年推广面积。每个企业申报的推广面积奖励不能超过3个品种。自主研发品种已转让或联合开发的，由品种自主研发企业和转让企业或联合开发企业共同申报。</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单个品种推广面积测算由企业据实提供，以所销售的种子量和亩用种量计算，亩用量取标签标注的最大亩用种量。栽培方式绝大多数为直播的按该品种直播的亩用种量计算；栽培方式绝大多数为移栽的按该品种移栽的亩用种量计算；其他按该品种直播和移栽的亩用种量1：1计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（二）国家植物新品种保护权证书奖励提交材料。种业企业和单位为国家植物新品种保护权证书的品种权唯一或排名第一的相关证明。</w:t>
      </w:r>
    </w:p>
    <w:p>
      <w:pPr>
        <w:spacing w:line="600" w:lineRule="exact"/>
        <w:ind w:firstLine="800" w:firstLineChars="250"/>
        <w:rPr>
          <w:rFonts w:ascii="黑体" w:hAnsi="黑体" w:eastAsia="黑体"/>
          <w:sz w:val="32"/>
          <w:szCs w:val="32"/>
        </w:rPr>
      </w:pPr>
      <w:r>
        <w:rPr>
          <w:rFonts w:hint="eastAsia" w:ascii="黑体" w:hAnsi="黑体" w:eastAsia="黑体"/>
          <w:sz w:val="32"/>
          <w:szCs w:val="32"/>
        </w:rPr>
        <w:t>二、申报种业平台建设项目需提交材料</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（一）建设选址在</w:t>
      </w:r>
      <w:r>
        <w:rPr>
          <w:rFonts w:hint="eastAsia" w:ascii="仿宋_GB2312" w:hAnsi="仿宋" w:eastAsia="仿宋_GB2312" w:cs="仿宋_GB2312"/>
          <w:sz w:val="32"/>
          <w:szCs w:val="32"/>
          <w:lang w:eastAsia="zh-CN"/>
        </w:rPr>
        <w:t>东湖高新区</w:t>
      </w:r>
      <w:r>
        <w:rPr>
          <w:rFonts w:hint="eastAsia" w:ascii="仿宋_GB2312" w:hAnsi="仿宋" w:eastAsia="仿宋_GB2312" w:cs="仿宋_GB2312"/>
          <w:sz w:val="32"/>
          <w:szCs w:val="32"/>
        </w:rPr>
        <w:t>范围内</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（二）建设基地有明晰的土地权属（或土地流转手续完备），长期租赁的需1</w:t>
      </w:r>
      <w:r>
        <w:rPr>
          <w:rFonts w:ascii="仿宋_GB2312" w:hAnsi="仿宋" w:eastAsia="仿宋_GB2312" w:cs="仿宋_GB2312"/>
          <w:sz w:val="32"/>
          <w:szCs w:val="32"/>
        </w:rPr>
        <w:t>0</w:t>
      </w:r>
      <w:r>
        <w:rPr>
          <w:rFonts w:hint="eastAsia" w:ascii="仿宋_GB2312" w:hAnsi="仿宋" w:eastAsia="仿宋_GB2312" w:cs="仿宋_GB2312"/>
          <w:sz w:val="32"/>
          <w:szCs w:val="32"/>
        </w:rPr>
        <w:t>年以上的租赁期。种质资源库、仓储、加工、检验等设施产权明晰。</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（三）完备的建设实施方案，符合相应的建设标准。</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（四）具备建设的资金基础，银行资信证明、近2年企业财务审计报告。</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（五）提供建设前不同角度全景照片4张以上。</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三、申报种业服务全市农业补贴项目需提交材料</w:t>
      </w:r>
    </w:p>
    <w:p>
      <w:pPr>
        <w:numPr>
          <w:ilvl w:val="0"/>
          <w:numId w:val="1"/>
        </w:numPr>
        <w:spacing w:line="600" w:lineRule="exact"/>
        <w:rPr>
          <w:rFonts w:ascii="仿宋_GB2312" w:hAnsi="仿宋" w:eastAsia="仿宋_GB2312"/>
          <w:sz w:val="32"/>
          <w:szCs w:val="32"/>
        </w:rPr>
      </w:pPr>
      <w:r>
        <w:rPr>
          <w:rFonts w:hint="eastAsia" w:ascii="仿宋_GB2312" w:hAnsi="仿宋" w:eastAsia="仿宋_GB2312"/>
          <w:sz w:val="32"/>
          <w:szCs w:val="32"/>
        </w:rPr>
        <w:t>种子生产基地在</w:t>
      </w:r>
      <w:r>
        <w:rPr>
          <w:rFonts w:hint="eastAsia" w:ascii="仿宋_GB2312" w:hAnsi="仿宋" w:eastAsia="仿宋_GB2312"/>
          <w:sz w:val="32"/>
          <w:szCs w:val="32"/>
          <w:lang w:eastAsia="zh-CN"/>
        </w:rPr>
        <w:t>东湖高新区</w:t>
      </w:r>
      <w:r>
        <w:rPr>
          <w:rFonts w:hint="eastAsia" w:ascii="仿宋_GB2312" w:hAnsi="仿宋" w:eastAsia="仿宋_GB2312"/>
          <w:sz w:val="32"/>
          <w:szCs w:val="32"/>
        </w:rPr>
        <w:t>范围内。</w:t>
      </w:r>
    </w:p>
    <w:p>
      <w:pPr>
        <w:numPr>
          <w:ilvl w:val="0"/>
          <w:numId w:val="1"/>
        </w:numPr>
        <w:spacing w:line="600" w:lineRule="exact"/>
        <w:rPr>
          <w:rFonts w:ascii="仿宋_GB2312" w:hAnsi="仿宋" w:eastAsia="仿宋_GB2312"/>
          <w:sz w:val="32"/>
          <w:szCs w:val="32"/>
        </w:rPr>
      </w:pPr>
      <w:r>
        <w:rPr>
          <w:rFonts w:hint="eastAsia" w:ascii="仿宋_GB2312" w:hAnsi="仿宋" w:eastAsia="仿宋_GB2312"/>
          <w:sz w:val="32"/>
          <w:szCs w:val="32"/>
        </w:rPr>
        <w:t>种子生产基地的土地流转、代制等证明。</w:t>
      </w:r>
    </w:p>
    <w:p>
      <w:pPr>
        <w:numPr>
          <w:ilvl w:val="0"/>
          <w:numId w:val="1"/>
        </w:numPr>
        <w:spacing w:line="600" w:lineRule="exact"/>
        <w:rPr>
          <w:rFonts w:ascii="仿宋_GB2312" w:hAnsi="仿宋" w:eastAsia="仿宋_GB2312"/>
          <w:sz w:val="32"/>
          <w:szCs w:val="32"/>
        </w:rPr>
      </w:pPr>
      <w:r>
        <w:rPr>
          <w:rFonts w:hint="eastAsia" w:ascii="仿宋_GB2312" w:hAnsi="仿宋" w:eastAsia="仿宋_GB2312"/>
          <w:sz w:val="32"/>
          <w:szCs w:val="32"/>
        </w:rPr>
        <w:t>当年种子生产的计划、现场等。</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（四）制种面积500亩以上的制种档案、种子调运、银行往来、财务等的相关证明。</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（五）所制品种具有明晰的种子生产权。</w:t>
      </w:r>
    </w:p>
    <w:p>
      <w:pPr>
        <w:spacing w:line="60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（六）申请常规种子制种补贴，需提供所制常规种子品种当年销售量大于500亩制种量的相关证明，包括销售档案、银行往来、销售合同、调运、财务等。</w:t>
      </w:r>
    </w:p>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902715"/>
      <w:docPartObj>
        <w:docPartGallery w:val="autotext"/>
      </w:docPartObj>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EEED5"/>
    <w:multiLevelType w:val="singleLevel"/>
    <w:tmpl w:val="3CEEEED5"/>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A5F07"/>
    <w:rsid w:val="000513F6"/>
    <w:rsid w:val="00056169"/>
    <w:rsid w:val="000B7F27"/>
    <w:rsid w:val="000C7DEF"/>
    <w:rsid w:val="000F3DFD"/>
    <w:rsid w:val="001308C2"/>
    <w:rsid w:val="0015476F"/>
    <w:rsid w:val="001C32A5"/>
    <w:rsid w:val="001D03AC"/>
    <w:rsid w:val="002C072F"/>
    <w:rsid w:val="002C18BA"/>
    <w:rsid w:val="002E1798"/>
    <w:rsid w:val="00325C5D"/>
    <w:rsid w:val="00345712"/>
    <w:rsid w:val="00350CCA"/>
    <w:rsid w:val="00352434"/>
    <w:rsid w:val="003869A9"/>
    <w:rsid w:val="00391889"/>
    <w:rsid w:val="003B7B40"/>
    <w:rsid w:val="003C27CF"/>
    <w:rsid w:val="003F0C27"/>
    <w:rsid w:val="00420C10"/>
    <w:rsid w:val="00435049"/>
    <w:rsid w:val="00466030"/>
    <w:rsid w:val="00467945"/>
    <w:rsid w:val="00475B9D"/>
    <w:rsid w:val="004856F0"/>
    <w:rsid w:val="00493357"/>
    <w:rsid w:val="00496256"/>
    <w:rsid w:val="004A082B"/>
    <w:rsid w:val="004E4B3D"/>
    <w:rsid w:val="00506999"/>
    <w:rsid w:val="00506AE9"/>
    <w:rsid w:val="005256FE"/>
    <w:rsid w:val="005259FB"/>
    <w:rsid w:val="005473A0"/>
    <w:rsid w:val="0058272D"/>
    <w:rsid w:val="005B724F"/>
    <w:rsid w:val="005D7C3B"/>
    <w:rsid w:val="005E40BF"/>
    <w:rsid w:val="006323F4"/>
    <w:rsid w:val="00640F02"/>
    <w:rsid w:val="006553BA"/>
    <w:rsid w:val="006558D7"/>
    <w:rsid w:val="00664B3D"/>
    <w:rsid w:val="006C5C42"/>
    <w:rsid w:val="006E6AE1"/>
    <w:rsid w:val="00726AE2"/>
    <w:rsid w:val="0075352E"/>
    <w:rsid w:val="00771B43"/>
    <w:rsid w:val="007A116C"/>
    <w:rsid w:val="007A5791"/>
    <w:rsid w:val="007C57F4"/>
    <w:rsid w:val="007C6DBA"/>
    <w:rsid w:val="007D0419"/>
    <w:rsid w:val="007D07F6"/>
    <w:rsid w:val="008122BE"/>
    <w:rsid w:val="00813E18"/>
    <w:rsid w:val="008A7A94"/>
    <w:rsid w:val="008B3584"/>
    <w:rsid w:val="008C3126"/>
    <w:rsid w:val="008E41AA"/>
    <w:rsid w:val="009A10E4"/>
    <w:rsid w:val="009B3DEA"/>
    <w:rsid w:val="009C0965"/>
    <w:rsid w:val="009F1780"/>
    <w:rsid w:val="00A02400"/>
    <w:rsid w:val="00A141CC"/>
    <w:rsid w:val="00A2575D"/>
    <w:rsid w:val="00A33F08"/>
    <w:rsid w:val="00A46F0F"/>
    <w:rsid w:val="00A7314B"/>
    <w:rsid w:val="00A829AC"/>
    <w:rsid w:val="00A91FC9"/>
    <w:rsid w:val="00AA7215"/>
    <w:rsid w:val="00AB1F6D"/>
    <w:rsid w:val="00AB50FE"/>
    <w:rsid w:val="00AE358E"/>
    <w:rsid w:val="00B20378"/>
    <w:rsid w:val="00B44139"/>
    <w:rsid w:val="00BE0A8B"/>
    <w:rsid w:val="00BF43D3"/>
    <w:rsid w:val="00C23286"/>
    <w:rsid w:val="00C567B0"/>
    <w:rsid w:val="00C71D7C"/>
    <w:rsid w:val="00C8787A"/>
    <w:rsid w:val="00CA2BCB"/>
    <w:rsid w:val="00CB548D"/>
    <w:rsid w:val="00CC117A"/>
    <w:rsid w:val="00CF7853"/>
    <w:rsid w:val="00D36621"/>
    <w:rsid w:val="00DF6BE3"/>
    <w:rsid w:val="00E00362"/>
    <w:rsid w:val="00E109FD"/>
    <w:rsid w:val="00E26B9B"/>
    <w:rsid w:val="00E811DE"/>
    <w:rsid w:val="00E95328"/>
    <w:rsid w:val="00E95EE9"/>
    <w:rsid w:val="00EC6E5B"/>
    <w:rsid w:val="00EF02F1"/>
    <w:rsid w:val="00F2752B"/>
    <w:rsid w:val="00F27735"/>
    <w:rsid w:val="00F33451"/>
    <w:rsid w:val="00F41E2D"/>
    <w:rsid w:val="00FA0636"/>
    <w:rsid w:val="00FB1E04"/>
    <w:rsid w:val="00FB2CE3"/>
    <w:rsid w:val="070C2AD9"/>
    <w:rsid w:val="0E631881"/>
    <w:rsid w:val="228B11E8"/>
    <w:rsid w:val="2E5C0136"/>
    <w:rsid w:val="43DA5F07"/>
    <w:rsid w:val="548709BC"/>
    <w:rsid w:val="630845C4"/>
    <w:rsid w:val="65D6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99"/>
    <w:rPr>
      <w:rFonts w:asciiTheme="minorHAnsi" w:hAnsiTheme="minorHAnsi" w:eastAsiaTheme="minorEastAsia" w:cstheme="minorBidi"/>
      <w:kern w:val="2"/>
      <w:sz w:val="18"/>
      <w:szCs w:val="18"/>
    </w:rPr>
  </w:style>
  <w:style w:type="character" w:customStyle="1" w:styleId="9">
    <w:name w:val="机关材料正文 Char"/>
    <w:link w:val="10"/>
    <w:qFormat/>
    <w:locked/>
    <w:uiPriority w:val="0"/>
    <w:rPr>
      <w:rFonts w:ascii="仿宋_GB2312" w:hAnsi="Calibri" w:eastAsia="仿宋_GB2312"/>
      <w:kern w:val="2"/>
      <w:sz w:val="32"/>
      <w:szCs w:val="32"/>
    </w:rPr>
  </w:style>
  <w:style w:type="paragraph" w:customStyle="1" w:styleId="10">
    <w:name w:val="机关材料正文"/>
    <w:basedOn w:val="1"/>
    <w:link w:val="9"/>
    <w:qFormat/>
    <w:uiPriority w:val="0"/>
    <w:pPr>
      <w:ind w:firstLine="640" w:firstLineChars="200"/>
    </w:pPr>
    <w:rPr>
      <w:rFonts w:ascii="仿宋_GB2312" w:hAnsi="Calibri"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541</Words>
  <Characters>3088</Characters>
  <Lines>25</Lines>
  <Paragraphs>7</Paragraphs>
  <TotalTime>13</TotalTime>
  <ScaleCrop>false</ScaleCrop>
  <LinksUpToDate>false</LinksUpToDate>
  <CharactersWithSpaces>3622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2021-02-05T03:58:00Z</dcterms:created>
  <dc:creator>李晏斌</dc:creator>
  <cp:lastModifiedBy>方园</cp:lastModifiedBy>
  <dcterms:modified xsi:type="dcterms:W3CDTF">2021-11-04T08:54:19Z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