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0BB" w:rsidRPr="00E4751A" w:rsidRDefault="00E4751A" w:rsidP="00E4751A">
      <w:pPr>
        <w:adjustRightInd w:val="0"/>
        <w:snapToGrid w:val="0"/>
        <w:jc w:val="center"/>
        <w:rPr>
          <w:rFonts w:ascii="方正小标宋简体" w:eastAsia="方正小标宋简体" w:hAnsi="方正小标宋_GBK" w:cs="方正小标宋_GBK"/>
          <w:color w:val="333333"/>
          <w:sz w:val="44"/>
          <w:szCs w:val="44"/>
          <w:shd w:val="clear" w:color="auto" w:fill="FFFFFF"/>
        </w:rPr>
      </w:pPr>
      <w:r w:rsidRPr="00E4751A">
        <w:rPr>
          <w:rFonts w:ascii="方正小标宋简体" w:eastAsia="方正小标宋简体" w:hAnsi="方正小标宋_GBK" w:cs="方正小标宋_GBK" w:hint="eastAsia"/>
          <w:color w:val="333333"/>
          <w:sz w:val="44"/>
          <w:szCs w:val="44"/>
          <w:shd w:val="clear" w:color="auto" w:fill="FFFFFF"/>
        </w:rPr>
        <w:t>武汉东湖新技术开发区左岭街道办事处</w:t>
      </w:r>
      <w:r w:rsidR="007C2C74" w:rsidRPr="00E4751A">
        <w:rPr>
          <w:rFonts w:ascii="方正小标宋简体" w:eastAsia="方正小标宋简体" w:hAnsi="方正小标宋_GBK" w:cs="方正小标宋_GBK" w:hint="eastAsia"/>
          <w:color w:val="333333"/>
          <w:sz w:val="44"/>
          <w:szCs w:val="44"/>
          <w:shd w:val="clear" w:color="auto" w:fill="FFFFFF"/>
        </w:rPr>
        <w:t>2022年政府信息公开工作年度报告</w:t>
      </w:r>
    </w:p>
    <w:p w:rsidR="008F60BB" w:rsidRDefault="008F60BB"/>
    <w:p w:rsidR="008F60BB" w:rsidRPr="00255F42" w:rsidRDefault="007C2C74">
      <w:pPr>
        <w:pStyle w:val="a5"/>
        <w:widowControl/>
        <w:shd w:val="clear" w:color="auto" w:fill="FFFFFF"/>
        <w:spacing w:before="0" w:beforeAutospacing="0" w:after="0" w:afterAutospacing="0" w:line="600" w:lineRule="exact"/>
        <w:ind w:firstLineChars="200" w:firstLine="672"/>
        <w:jc w:val="both"/>
        <w:rPr>
          <w:rFonts w:eastAsia="仿宋_GB2312"/>
          <w:color w:val="000000" w:themeColor="text1"/>
          <w:spacing w:val="8"/>
          <w:sz w:val="32"/>
          <w:szCs w:val="32"/>
          <w:shd w:val="clear" w:color="auto" w:fill="FFFFFF"/>
        </w:rPr>
      </w:pPr>
      <w:r w:rsidRPr="00255F42">
        <w:rPr>
          <w:rFonts w:eastAsia="仿宋_GB2312"/>
          <w:color w:val="000000" w:themeColor="text1"/>
          <w:spacing w:val="8"/>
          <w:sz w:val="32"/>
          <w:szCs w:val="32"/>
          <w:shd w:val="clear" w:color="auto" w:fill="FFFFFF"/>
        </w:rPr>
        <w:t>根据《中华人民共和国政府信息公开条例》（国务院令第</w:t>
      </w:r>
      <w:r w:rsidRPr="00255F42">
        <w:rPr>
          <w:rFonts w:eastAsia="仿宋_GB2312"/>
          <w:color w:val="000000" w:themeColor="text1"/>
          <w:spacing w:val="8"/>
          <w:sz w:val="32"/>
          <w:szCs w:val="32"/>
          <w:shd w:val="clear" w:color="auto" w:fill="FFFFFF"/>
        </w:rPr>
        <w:t>711</w:t>
      </w:r>
      <w:r w:rsidRPr="00255F42">
        <w:rPr>
          <w:rFonts w:eastAsia="仿宋_GB2312"/>
          <w:color w:val="000000" w:themeColor="text1"/>
          <w:spacing w:val="8"/>
          <w:sz w:val="32"/>
          <w:szCs w:val="32"/>
          <w:shd w:val="clear" w:color="auto" w:fill="FFFFFF"/>
        </w:rPr>
        <w:t>号）和《国务院办公厅政府信息与政务公开办公室关于印发〈中华人民共和国政府信息公开工作年度报告格式〉的通知》（国办公开办函〔</w:t>
      </w:r>
      <w:r w:rsidRPr="00255F42">
        <w:rPr>
          <w:rFonts w:eastAsia="仿宋_GB2312"/>
          <w:color w:val="000000" w:themeColor="text1"/>
          <w:spacing w:val="8"/>
          <w:sz w:val="32"/>
          <w:szCs w:val="32"/>
          <w:shd w:val="clear" w:color="auto" w:fill="FFFFFF"/>
        </w:rPr>
        <w:t>2021</w:t>
      </w:r>
      <w:r w:rsidRPr="00255F42">
        <w:rPr>
          <w:rFonts w:eastAsia="仿宋_GB2312"/>
          <w:color w:val="000000" w:themeColor="text1"/>
          <w:spacing w:val="8"/>
          <w:sz w:val="32"/>
          <w:szCs w:val="32"/>
          <w:shd w:val="clear" w:color="auto" w:fill="FFFFFF"/>
        </w:rPr>
        <w:t>〕</w:t>
      </w:r>
      <w:r w:rsidRPr="00255F42">
        <w:rPr>
          <w:rFonts w:eastAsia="仿宋_GB2312"/>
          <w:color w:val="000000" w:themeColor="text1"/>
          <w:spacing w:val="8"/>
          <w:sz w:val="32"/>
          <w:szCs w:val="32"/>
          <w:shd w:val="clear" w:color="auto" w:fill="FFFFFF"/>
        </w:rPr>
        <w:t>30</w:t>
      </w:r>
      <w:r w:rsidRPr="00255F42">
        <w:rPr>
          <w:rFonts w:eastAsia="仿宋_GB2312"/>
          <w:color w:val="000000" w:themeColor="text1"/>
          <w:spacing w:val="8"/>
          <w:sz w:val="32"/>
          <w:szCs w:val="32"/>
          <w:shd w:val="clear" w:color="auto" w:fill="FFFFFF"/>
        </w:rPr>
        <w:t>号）要求，编制本年度报告。本年度报告电子版可从</w:t>
      </w:r>
      <w:r w:rsidR="00E4751A" w:rsidRPr="00255F42">
        <w:rPr>
          <w:rFonts w:eastAsia="仿宋_GB2312"/>
          <w:color w:val="000000" w:themeColor="text1"/>
          <w:spacing w:val="8"/>
          <w:sz w:val="32"/>
          <w:szCs w:val="32"/>
          <w:shd w:val="clear" w:color="auto" w:fill="FFFFFF"/>
        </w:rPr>
        <w:t>武汉东湖新技术开发区政务网</w:t>
      </w:r>
      <w:r w:rsidRPr="00255F42">
        <w:rPr>
          <w:rFonts w:eastAsia="仿宋_GB2312"/>
          <w:color w:val="000000" w:themeColor="text1"/>
          <w:spacing w:val="8"/>
          <w:sz w:val="32"/>
          <w:szCs w:val="32"/>
          <w:shd w:val="clear" w:color="auto" w:fill="FFFFFF"/>
        </w:rPr>
        <w:t>政府网站（</w:t>
      </w:r>
      <w:r w:rsidR="00E4751A" w:rsidRPr="00255F42">
        <w:rPr>
          <w:rFonts w:eastAsia="仿宋_GB2312"/>
          <w:color w:val="000000" w:themeColor="text1"/>
          <w:spacing w:val="8"/>
          <w:sz w:val="32"/>
          <w:szCs w:val="32"/>
          <w:shd w:val="clear" w:color="auto" w:fill="FFFFFF"/>
        </w:rPr>
        <w:t>http://www.wehdz.gov.cn/</w:t>
      </w:r>
      <w:r w:rsidRPr="00255F42">
        <w:rPr>
          <w:rFonts w:eastAsia="仿宋_GB2312"/>
          <w:color w:val="000000" w:themeColor="text1"/>
          <w:spacing w:val="8"/>
          <w:sz w:val="32"/>
          <w:szCs w:val="32"/>
          <w:shd w:val="clear" w:color="auto" w:fill="FFFFFF"/>
        </w:rPr>
        <w:t>）下载。</w:t>
      </w:r>
    </w:p>
    <w:p w:rsidR="008F60BB" w:rsidRDefault="007C2C74">
      <w:pPr>
        <w:pStyle w:val="a5"/>
        <w:widowControl/>
        <w:shd w:val="clear" w:color="auto" w:fill="FFFFFF"/>
        <w:spacing w:before="0" w:beforeAutospacing="0" w:after="0" w:afterAutospacing="0" w:line="60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一、总体情况</w:t>
      </w:r>
    </w:p>
    <w:p w:rsidR="000249D4" w:rsidRPr="000249D4" w:rsidRDefault="000249D4" w:rsidP="000249D4">
      <w:pPr>
        <w:adjustRightInd w:val="0"/>
        <w:snapToGrid w:val="0"/>
        <w:spacing w:line="600" w:lineRule="exact"/>
        <w:ind w:firstLineChars="200" w:firstLine="640"/>
        <w:rPr>
          <w:rFonts w:eastAsia="仿宋_GB2312" w:cs="仿宋_GB2312"/>
          <w:color w:val="000000"/>
          <w:sz w:val="32"/>
          <w:szCs w:val="32"/>
        </w:rPr>
      </w:pPr>
      <w:r w:rsidRPr="00255F42">
        <w:rPr>
          <w:rFonts w:eastAsia="仿宋_GB2312"/>
          <w:sz w:val="32"/>
          <w:szCs w:val="32"/>
        </w:rPr>
        <w:t>2022</w:t>
      </w:r>
      <w:r w:rsidRPr="00255F42">
        <w:rPr>
          <w:rFonts w:eastAsia="仿宋_GB2312" w:hAnsi="仿宋_GB2312"/>
          <w:sz w:val="32"/>
          <w:szCs w:val="32"/>
        </w:rPr>
        <w:t>年，</w:t>
      </w:r>
      <w:r>
        <w:rPr>
          <w:rFonts w:eastAsia="仿宋_GB2312" w:hAnsi="仿宋_GB2312" w:hint="eastAsia"/>
          <w:sz w:val="32"/>
          <w:szCs w:val="32"/>
        </w:rPr>
        <w:t>我街</w:t>
      </w:r>
      <w:r w:rsidRPr="00255F42">
        <w:rPr>
          <w:rFonts w:eastAsia="仿宋_GB2312" w:hAnsi="仿宋_GB2312"/>
          <w:sz w:val="32"/>
          <w:szCs w:val="32"/>
        </w:rPr>
        <w:t>严格按照《中华人民共和国政府信息公开条例》（国令第</w:t>
      </w:r>
      <w:r w:rsidRPr="00255F42">
        <w:rPr>
          <w:rFonts w:eastAsia="MS Mincho"/>
          <w:sz w:val="32"/>
          <w:szCs w:val="32"/>
        </w:rPr>
        <w:t> </w:t>
      </w:r>
      <w:r w:rsidRPr="00255F42">
        <w:rPr>
          <w:rFonts w:eastAsia="仿宋_GB2312"/>
          <w:sz w:val="32"/>
          <w:szCs w:val="32"/>
        </w:rPr>
        <w:t xml:space="preserve">711 </w:t>
      </w:r>
      <w:r w:rsidRPr="00255F42">
        <w:rPr>
          <w:rFonts w:eastAsia="仿宋_GB2312" w:hAnsi="仿宋_GB2312"/>
          <w:sz w:val="32"/>
          <w:szCs w:val="32"/>
        </w:rPr>
        <w:t>号）相关规定，认真落实中央和省、市、区关于全面推进政务公开工作的系列部署</w:t>
      </w:r>
      <w:r>
        <w:rPr>
          <w:rFonts w:eastAsia="仿宋_GB2312" w:hAnsi="仿宋_GB2312" w:hint="eastAsia"/>
          <w:sz w:val="32"/>
          <w:szCs w:val="32"/>
        </w:rPr>
        <w:t>要求</w:t>
      </w:r>
      <w:r w:rsidRPr="00255F42">
        <w:rPr>
          <w:rFonts w:eastAsia="仿宋_GB2312" w:hAnsi="仿宋_GB2312"/>
          <w:sz w:val="32"/>
          <w:szCs w:val="32"/>
        </w:rPr>
        <w:t>，</w:t>
      </w:r>
      <w:r>
        <w:rPr>
          <w:rFonts w:eastAsia="仿宋_GB2312" w:hAnsi="仿宋_GB2312" w:hint="eastAsia"/>
          <w:sz w:val="32"/>
          <w:szCs w:val="32"/>
        </w:rPr>
        <w:t>做好街道政府信息公开工作，</w:t>
      </w:r>
      <w:r>
        <w:rPr>
          <w:rFonts w:eastAsia="仿宋_GB2312" w:cs="仿宋_GB2312" w:hint="eastAsia"/>
          <w:color w:val="000000"/>
          <w:sz w:val="32"/>
          <w:szCs w:val="32"/>
        </w:rPr>
        <w:t>保证政务信息公开内容的依法性、全面性、及时性、准确性，现将具体情况报告如下：</w:t>
      </w:r>
    </w:p>
    <w:p w:rsidR="008F60BB" w:rsidRDefault="007C2C74">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（一）主动公开</w:t>
      </w:r>
    </w:p>
    <w:p w:rsidR="008F60BB" w:rsidRPr="0005713F" w:rsidRDefault="000249D4" w:rsidP="0005713F">
      <w:pPr>
        <w:adjustRightInd w:val="0"/>
        <w:snapToGrid w:val="0"/>
        <w:spacing w:line="600" w:lineRule="exact"/>
        <w:ind w:firstLineChars="200" w:firstLine="640"/>
        <w:rPr>
          <w:rFonts w:eastAsia="方正仿宋_GBK"/>
          <w:sz w:val="32"/>
          <w:szCs w:val="32"/>
        </w:rPr>
      </w:pPr>
      <w:r>
        <w:rPr>
          <w:rFonts w:eastAsia="仿宋_GB2312" w:hAnsi="仿宋_GB2312" w:hint="eastAsia"/>
          <w:sz w:val="32"/>
          <w:szCs w:val="32"/>
        </w:rPr>
        <w:t>我街</w:t>
      </w:r>
      <w:r w:rsidR="0005713F" w:rsidRPr="00255F42">
        <w:rPr>
          <w:rFonts w:eastAsia="仿宋_GB2312" w:hAnsi="仿宋_GB2312"/>
          <w:sz w:val="32"/>
          <w:szCs w:val="32"/>
        </w:rPr>
        <w:t>主动在政务网上公开</w:t>
      </w:r>
      <w:r w:rsidR="0005713F">
        <w:rPr>
          <w:rFonts w:eastAsia="仿宋_GB2312" w:hAnsi="仿宋_GB2312" w:hint="eastAsia"/>
          <w:sz w:val="32"/>
          <w:szCs w:val="32"/>
        </w:rPr>
        <w:t>政府领导</w:t>
      </w:r>
      <w:r w:rsidR="0005713F" w:rsidRPr="00255F42">
        <w:rPr>
          <w:rFonts w:eastAsia="仿宋_GB2312" w:hAnsi="仿宋_GB2312"/>
          <w:sz w:val="32"/>
          <w:szCs w:val="32"/>
        </w:rPr>
        <w:t>、机构设置、办公地址、办公时间</w:t>
      </w:r>
      <w:bookmarkStart w:id="0" w:name="_GoBack"/>
      <w:bookmarkEnd w:id="0"/>
      <w:r w:rsidR="0005713F" w:rsidRPr="00255F42">
        <w:rPr>
          <w:rFonts w:eastAsia="仿宋_GB2312" w:hAnsi="仿宋_GB2312"/>
          <w:sz w:val="32"/>
          <w:szCs w:val="32"/>
        </w:rPr>
        <w:t>及联系方式，</w:t>
      </w:r>
      <w:r w:rsidR="0005713F">
        <w:rPr>
          <w:rFonts w:eastAsia="仿宋_GB2312" w:hAnsi="仿宋_GB2312" w:hint="eastAsia"/>
          <w:sz w:val="32"/>
          <w:szCs w:val="32"/>
        </w:rPr>
        <w:t>并定期维护公开信息，</w:t>
      </w:r>
      <w:r w:rsidR="0005713F" w:rsidRPr="00255F42">
        <w:rPr>
          <w:rFonts w:eastAsia="仿宋_GB2312" w:hAnsi="仿宋_GB2312"/>
          <w:sz w:val="32"/>
          <w:szCs w:val="32"/>
        </w:rPr>
        <w:t>按规定主动公开财政预、决算信息，</w:t>
      </w:r>
      <w:r w:rsidR="0005713F">
        <w:rPr>
          <w:rFonts w:eastAsia="仿宋_GB2312" w:hAnsi="仿宋_GB2312"/>
          <w:sz w:val="32"/>
          <w:szCs w:val="32"/>
        </w:rPr>
        <w:t>全</w:t>
      </w:r>
      <w:r>
        <w:rPr>
          <w:rFonts w:eastAsia="仿宋_GB2312" w:hAnsi="仿宋_GB2312" w:hint="eastAsia"/>
          <w:sz w:val="32"/>
          <w:szCs w:val="32"/>
        </w:rPr>
        <w:t>年</w:t>
      </w:r>
      <w:r w:rsidR="0005713F" w:rsidRPr="00255F42">
        <w:rPr>
          <w:rFonts w:eastAsia="仿宋_GB2312" w:hAnsi="仿宋_GB2312"/>
          <w:sz w:val="32"/>
          <w:szCs w:val="32"/>
        </w:rPr>
        <w:t>主动公开信息</w:t>
      </w:r>
      <w:r>
        <w:rPr>
          <w:rFonts w:eastAsia="仿宋_GB2312" w:hAnsi="仿宋_GB2312" w:hint="eastAsia"/>
          <w:sz w:val="32"/>
          <w:szCs w:val="32"/>
        </w:rPr>
        <w:t>3</w:t>
      </w:r>
      <w:r w:rsidR="0005713F" w:rsidRPr="00255F42">
        <w:rPr>
          <w:rFonts w:eastAsia="仿宋_GB2312" w:hAnsi="仿宋_GB2312"/>
          <w:sz w:val="32"/>
          <w:szCs w:val="32"/>
        </w:rPr>
        <w:t>条；扶贫、教育、医疗、社会保障、促进就业等方面的政策及专项资金，因武汉市人力资源和社会保障局东湖新技术开发区分局在专项资金公开栏设置了窗口，参照管委会其它街道</w:t>
      </w:r>
      <w:r>
        <w:rPr>
          <w:rFonts w:eastAsia="仿宋_GB2312" w:hint="eastAsia"/>
          <w:sz w:val="32"/>
          <w:szCs w:val="32"/>
        </w:rPr>
        <w:t>，</w:t>
      </w:r>
      <w:r w:rsidR="0005713F" w:rsidRPr="00255F42">
        <w:rPr>
          <w:rFonts w:eastAsia="仿宋_GB2312"/>
          <w:sz w:val="32"/>
          <w:szCs w:val="32"/>
        </w:rPr>
        <w:t>2022</w:t>
      </w:r>
      <w:r w:rsidR="0005713F" w:rsidRPr="00255F42">
        <w:rPr>
          <w:rFonts w:eastAsia="仿宋_GB2312" w:hAnsi="仿宋_GB2312"/>
          <w:sz w:val="32"/>
          <w:szCs w:val="32"/>
        </w:rPr>
        <w:t>年</w:t>
      </w:r>
      <w:r>
        <w:rPr>
          <w:rFonts w:eastAsia="仿宋_GB2312" w:hAnsi="仿宋_GB2312" w:hint="eastAsia"/>
          <w:sz w:val="32"/>
          <w:szCs w:val="32"/>
        </w:rPr>
        <w:t>我街</w:t>
      </w:r>
      <w:r w:rsidR="0005713F" w:rsidRPr="00255F42">
        <w:rPr>
          <w:rFonts w:eastAsia="仿宋_GB2312" w:hAnsi="仿宋_GB2312"/>
          <w:sz w:val="32"/>
          <w:szCs w:val="32"/>
        </w:rPr>
        <w:t>未再主动公开，如上级部门提出要求，我们也将坚决执</w:t>
      </w:r>
      <w:r w:rsidR="0005713F" w:rsidRPr="00255F42">
        <w:rPr>
          <w:rFonts w:eastAsia="仿宋_GB2312" w:hAnsi="仿宋_GB2312"/>
          <w:sz w:val="32"/>
          <w:szCs w:val="32"/>
        </w:rPr>
        <w:lastRenderedPageBreak/>
        <w:t>行</w:t>
      </w:r>
      <w:r w:rsidR="0005713F">
        <w:rPr>
          <w:rFonts w:eastAsia="仿宋_GB2312" w:hAnsi="仿宋_GB2312" w:hint="eastAsia"/>
          <w:sz w:val="32"/>
          <w:szCs w:val="32"/>
        </w:rPr>
        <w:t>。</w:t>
      </w:r>
      <w:r w:rsidR="0005713F" w:rsidRPr="00255F42">
        <w:rPr>
          <w:rFonts w:eastAsia="仿宋_GB2312" w:hAnsi="仿宋_GB2312"/>
          <w:sz w:val="32"/>
          <w:szCs w:val="32"/>
        </w:rPr>
        <w:t>同时，全街</w:t>
      </w:r>
      <w:r w:rsidR="0005713F" w:rsidRPr="00255F42">
        <w:rPr>
          <w:rFonts w:eastAsia="仿宋_GB2312"/>
          <w:sz w:val="32"/>
          <w:szCs w:val="32"/>
        </w:rPr>
        <w:t>8</w:t>
      </w:r>
      <w:r w:rsidR="0005713F" w:rsidRPr="00255F42">
        <w:rPr>
          <w:rFonts w:eastAsia="仿宋_GB2312" w:hAnsi="仿宋_GB2312"/>
          <w:sz w:val="32"/>
          <w:szCs w:val="32"/>
        </w:rPr>
        <w:t>个社区、</w:t>
      </w:r>
      <w:r w:rsidR="0005713F" w:rsidRPr="00255F42">
        <w:rPr>
          <w:rFonts w:eastAsia="仿宋_GB2312"/>
          <w:sz w:val="32"/>
          <w:szCs w:val="32"/>
        </w:rPr>
        <w:t>16</w:t>
      </w:r>
      <w:r w:rsidR="0005713F" w:rsidRPr="00255F42">
        <w:rPr>
          <w:rFonts w:eastAsia="仿宋_GB2312" w:hAnsi="仿宋_GB2312"/>
          <w:sz w:val="32"/>
          <w:szCs w:val="32"/>
        </w:rPr>
        <w:t>个改制村村（居）务公开栏一年公布</w:t>
      </w:r>
      <w:r w:rsidR="0005713F" w:rsidRPr="00255F42">
        <w:rPr>
          <w:rFonts w:eastAsia="仿宋_GB2312"/>
          <w:sz w:val="32"/>
          <w:szCs w:val="32"/>
        </w:rPr>
        <w:t>4</w:t>
      </w:r>
      <w:r w:rsidR="0005713F" w:rsidRPr="00255F42">
        <w:rPr>
          <w:rFonts w:eastAsia="仿宋_GB2312" w:hAnsi="仿宋_GB2312"/>
          <w:sz w:val="32"/>
          <w:szCs w:val="32"/>
        </w:rPr>
        <w:t>次，每季度的第一个月公布上季度的内容，内容包括年度财务计划及其各项收入和支出、被征用土地及其补偿费、救灾救济发放情况等十六个方面，较好的完成了年度政府信息公开工作。</w:t>
      </w:r>
    </w:p>
    <w:p w:rsidR="008F60BB" w:rsidRDefault="007C2C74">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（二）依申请公开</w:t>
      </w:r>
    </w:p>
    <w:p w:rsidR="008F60BB" w:rsidRPr="0005713F" w:rsidRDefault="0005713F" w:rsidP="0005713F">
      <w:pPr>
        <w:adjustRightInd w:val="0"/>
        <w:snapToGrid w:val="0"/>
        <w:spacing w:line="600" w:lineRule="exact"/>
        <w:ind w:firstLineChars="200" w:firstLine="640"/>
        <w:rPr>
          <w:rFonts w:ascii="方正楷体_GBK" w:eastAsia="方正楷体_GBK" w:hAnsi="方正楷体_GBK" w:cs="方正楷体_GBK"/>
          <w:sz w:val="32"/>
          <w:szCs w:val="32"/>
        </w:rPr>
      </w:pPr>
      <w:r w:rsidRPr="00255F42">
        <w:rPr>
          <w:rFonts w:eastAsia="仿宋_GB2312"/>
          <w:sz w:val="32"/>
          <w:szCs w:val="32"/>
        </w:rPr>
        <w:t>202</w:t>
      </w:r>
      <w:r>
        <w:rPr>
          <w:rFonts w:eastAsia="仿宋_GB2312" w:hint="eastAsia"/>
          <w:sz w:val="32"/>
          <w:szCs w:val="32"/>
        </w:rPr>
        <w:t>2</w:t>
      </w:r>
      <w:r w:rsidRPr="00255F42">
        <w:rPr>
          <w:rFonts w:eastAsia="仿宋_GB2312" w:hAnsi="仿宋_GB2312"/>
          <w:sz w:val="32"/>
          <w:szCs w:val="32"/>
        </w:rPr>
        <w:t>年</w:t>
      </w:r>
      <w:r>
        <w:rPr>
          <w:rFonts w:eastAsia="仿宋_GB2312" w:hAnsi="仿宋_GB2312" w:hint="eastAsia"/>
          <w:sz w:val="32"/>
          <w:szCs w:val="32"/>
        </w:rPr>
        <w:t>，</w:t>
      </w:r>
      <w:r w:rsidR="000249D4">
        <w:rPr>
          <w:rFonts w:eastAsia="仿宋_GB2312" w:hAnsi="仿宋_GB2312" w:hint="eastAsia"/>
          <w:sz w:val="32"/>
          <w:szCs w:val="32"/>
        </w:rPr>
        <w:t>我街</w:t>
      </w:r>
      <w:r>
        <w:rPr>
          <w:rFonts w:eastAsia="仿宋_GB2312" w:hAnsi="仿宋_GB2312" w:hint="eastAsia"/>
          <w:sz w:val="32"/>
          <w:szCs w:val="32"/>
        </w:rPr>
        <w:t>严格按照依申请公开制度和流程，完善政府信息公开指南，明确依申请公开程序。全年</w:t>
      </w:r>
      <w:r w:rsidRPr="00255F42">
        <w:rPr>
          <w:rFonts w:eastAsia="仿宋_GB2312" w:hAnsi="仿宋_GB2312"/>
          <w:sz w:val="32"/>
          <w:szCs w:val="32"/>
        </w:rPr>
        <w:t>收到政府依申请公开</w:t>
      </w:r>
      <w:r w:rsidR="00F45EAF">
        <w:rPr>
          <w:rFonts w:eastAsia="仿宋_GB2312" w:hint="eastAsia"/>
          <w:sz w:val="32"/>
          <w:szCs w:val="32"/>
        </w:rPr>
        <w:t>1</w:t>
      </w:r>
      <w:r w:rsidRPr="00255F42">
        <w:rPr>
          <w:rFonts w:eastAsia="仿宋_GB2312" w:hAnsi="仿宋_GB2312"/>
          <w:sz w:val="32"/>
          <w:szCs w:val="32"/>
        </w:rPr>
        <w:t>件，</w:t>
      </w:r>
      <w:r w:rsidR="00C838EE">
        <w:rPr>
          <w:rFonts w:eastAsia="仿宋_GB2312" w:hAnsi="仿宋_GB2312" w:hint="eastAsia"/>
          <w:sz w:val="32"/>
          <w:szCs w:val="32"/>
        </w:rPr>
        <w:t>已</w:t>
      </w:r>
      <w:r>
        <w:rPr>
          <w:rFonts w:eastAsia="仿宋_GB2312" w:hAnsi="仿宋_GB2312" w:hint="eastAsia"/>
          <w:sz w:val="32"/>
          <w:szCs w:val="32"/>
        </w:rPr>
        <w:t>按程序办结。</w:t>
      </w:r>
      <w:r w:rsidRPr="00255F42">
        <w:t xml:space="preserve"> </w:t>
      </w:r>
    </w:p>
    <w:p w:rsidR="008F60BB" w:rsidRDefault="007C2C74">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（三）政府信息管理</w:t>
      </w:r>
    </w:p>
    <w:p w:rsidR="00C838EE" w:rsidRDefault="00C838EE" w:rsidP="00C838EE">
      <w:pPr>
        <w:pStyle w:val="a5"/>
        <w:spacing w:before="0" w:beforeAutospacing="0" w:after="0" w:afterAutospacing="0" w:line="590" w:lineRule="exact"/>
        <w:ind w:firstLineChars="200" w:firstLine="640"/>
        <w:rPr>
          <w:rFonts w:eastAsia="仿宋_GB2312" w:cs="仿宋_GB2312"/>
          <w:kern w:val="2"/>
          <w:sz w:val="32"/>
          <w:szCs w:val="32"/>
        </w:rPr>
      </w:pPr>
      <w:r>
        <w:rPr>
          <w:rFonts w:eastAsia="仿宋_GB2312" w:cs="仿宋_GB2312" w:hint="eastAsia"/>
          <w:color w:val="000000"/>
          <w:kern w:val="2"/>
          <w:sz w:val="32"/>
          <w:szCs w:val="32"/>
        </w:rPr>
        <w:t>我街严格按照《中华人民共和国保守国家秘密法》及其他相关法律、法规和国家有关规定对拟公开的政府信息进行审查，把关政治政策、敏感词汇等方面要求，及时清理不规范信息，确保信息公开准确无误，不断加强政府信息公开工作的规范性与时效性。同时，明确政府信息公开保密审查的职责分工、审查程序，确保不发生泄密问题。组织开展行政规范性文件清理工作，经过清理，</w:t>
      </w:r>
      <w:r>
        <w:rPr>
          <w:rFonts w:eastAsia="仿宋_GB2312" w:cs="仿宋_GB2312"/>
          <w:kern w:val="2"/>
          <w:sz w:val="32"/>
          <w:szCs w:val="32"/>
        </w:rPr>
        <w:t>现行有效规范性文件</w:t>
      </w:r>
      <w:r>
        <w:rPr>
          <w:rFonts w:eastAsia="仿宋_GB2312" w:cs="仿宋_GB2312" w:hint="eastAsia"/>
          <w:kern w:val="2"/>
          <w:sz w:val="32"/>
          <w:szCs w:val="32"/>
        </w:rPr>
        <w:t>0</w:t>
      </w:r>
      <w:r>
        <w:rPr>
          <w:rFonts w:eastAsia="仿宋_GB2312" w:cs="仿宋_GB2312"/>
          <w:kern w:val="2"/>
          <w:sz w:val="32"/>
          <w:szCs w:val="32"/>
        </w:rPr>
        <w:t>件</w:t>
      </w:r>
      <w:r>
        <w:rPr>
          <w:rFonts w:eastAsia="仿宋_GB2312" w:cs="仿宋_GB2312" w:hint="eastAsia"/>
          <w:kern w:val="2"/>
          <w:sz w:val="32"/>
          <w:szCs w:val="32"/>
        </w:rPr>
        <w:t>，废止</w:t>
      </w:r>
      <w:r>
        <w:rPr>
          <w:rFonts w:eastAsia="仿宋_GB2312" w:cs="仿宋_GB2312"/>
          <w:kern w:val="2"/>
          <w:sz w:val="32"/>
          <w:szCs w:val="32"/>
        </w:rPr>
        <w:t>规范性</w:t>
      </w:r>
      <w:r>
        <w:rPr>
          <w:rFonts w:eastAsia="仿宋_GB2312" w:cs="仿宋_GB2312" w:hint="eastAsia"/>
          <w:kern w:val="2"/>
          <w:sz w:val="32"/>
          <w:szCs w:val="32"/>
        </w:rPr>
        <w:t>文件</w:t>
      </w:r>
      <w:r>
        <w:rPr>
          <w:rFonts w:eastAsia="仿宋_GB2312" w:cs="仿宋_GB2312" w:hint="eastAsia"/>
          <w:kern w:val="2"/>
          <w:sz w:val="32"/>
          <w:szCs w:val="32"/>
        </w:rPr>
        <w:t>0</w:t>
      </w:r>
      <w:r>
        <w:rPr>
          <w:rFonts w:eastAsia="仿宋_GB2312" w:cs="仿宋_GB2312" w:hint="eastAsia"/>
          <w:kern w:val="2"/>
          <w:sz w:val="32"/>
          <w:szCs w:val="32"/>
        </w:rPr>
        <w:t>件</w:t>
      </w:r>
      <w:r>
        <w:rPr>
          <w:rFonts w:eastAsia="仿宋_GB2312" w:cs="仿宋_GB2312"/>
          <w:kern w:val="2"/>
          <w:sz w:val="32"/>
          <w:szCs w:val="32"/>
        </w:rPr>
        <w:t>。</w:t>
      </w:r>
    </w:p>
    <w:p w:rsidR="008F60BB" w:rsidRDefault="007C2C74">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（四）政府信息公开平台建设</w:t>
      </w:r>
    </w:p>
    <w:p w:rsidR="000C67BA" w:rsidRDefault="000C67BA" w:rsidP="000C67BA">
      <w:pPr>
        <w:pStyle w:val="a5"/>
        <w:spacing w:before="0" w:beforeAutospacing="0" w:after="0" w:afterAutospacing="0" w:line="590" w:lineRule="exact"/>
        <w:ind w:firstLineChars="200" w:firstLine="640"/>
        <w:rPr>
          <w:rFonts w:eastAsia="仿宋_GB2312" w:cs="仿宋_GB2312"/>
          <w:color w:val="000000"/>
          <w:kern w:val="2"/>
          <w:sz w:val="32"/>
          <w:szCs w:val="32"/>
        </w:rPr>
      </w:pPr>
      <w:r>
        <w:rPr>
          <w:rFonts w:eastAsia="仿宋_GB2312" w:cs="仿宋_GB2312" w:hint="eastAsia"/>
          <w:color w:val="000000"/>
          <w:kern w:val="2"/>
          <w:sz w:val="32"/>
          <w:szCs w:val="32"/>
        </w:rPr>
        <w:t>2022</w:t>
      </w:r>
      <w:r>
        <w:rPr>
          <w:rFonts w:eastAsia="仿宋_GB2312" w:cs="仿宋_GB2312" w:hint="eastAsia"/>
          <w:color w:val="000000"/>
          <w:kern w:val="2"/>
          <w:sz w:val="32"/>
          <w:szCs w:val="32"/>
        </w:rPr>
        <w:t>年，我街</w:t>
      </w:r>
      <w:r>
        <w:rPr>
          <w:rFonts w:eastAsia="仿宋_GB2312" w:cs="仿宋_GB2312"/>
          <w:color w:val="000000"/>
          <w:kern w:val="2"/>
          <w:sz w:val="32"/>
          <w:szCs w:val="32"/>
        </w:rPr>
        <w:t>持续完善政府门户网站集约化建设</w:t>
      </w:r>
      <w:r>
        <w:rPr>
          <w:rFonts w:eastAsia="仿宋_GB2312" w:cs="仿宋_GB2312" w:hint="eastAsia"/>
          <w:color w:val="000000"/>
          <w:kern w:val="2"/>
          <w:sz w:val="32"/>
          <w:szCs w:val="32"/>
        </w:rPr>
        <w:t>，不断优化更新网站管理工作，强化服务效能。落实信息公开主体责任，确保专人专责，提高信息公开的针对性、严谨性和时效性。</w:t>
      </w:r>
      <w:r>
        <w:rPr>
          <w:rFonts w:eastAsia="仿宋_GB2312" w:cs="仿宋_GB2312" w:hint="eastAsia"/>
          <w:color w:val="000000"/>
          <w:kern w:val="2"/>
          <w:sz w:val="32"/>
          <w:szCs w:val="32"/>
        </w:rPr>
        <w:t xml:space="preserve"> </w:t>
      </w:r>
    </w:p>
    <w:p w:rsidR="008F60BB" w:rsidRDefault="007C2C74">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（五）监督保障</w:t>
      </w:r>
    </w:p>
    <w:p w:rsidR="000C67BA" w:rsidRDefault="000C67BA" w:rsidP="000C67BA">
      <w:pPr>
        <w:pStyle w:val="a5"/>
        <w:spacing w:before="0" w:beforeAutospacing="0" w:after="0" w:afterAutospacing="0" w:line="590" w:lineRule="exac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2022</w:t>
      </w:r>
      <w:r>
        <w:rPr>
          <w:rFonts w:eastAsia="仿宋_GB2312" w:cs="仿宋_GB2312" w:hint="eastAsia"/>
          <w:color w:val="000000"/>
          <w:kern w:val="2"/>
          <w:sz w:val="32"/>
          <w:szCs w:val="32"/>
        </w:rPr>
        <w:t>年，我街严格按照高新区有关规定，完善社会评议制度和责任追究制度，保障人民群众的监督权，对政府信息公开内容进行监督检查，有效促进政府信息公开工作高质量开展。</w:t>
      </w:r>
      <w:r>
        <w:rPr>
          <w:rFonts w:eastAsia="仿宋_GB2312" w:cs="仿宋_GB2312" w:hint="eastAsia"/>
          <w:color w:val="000000"/>
          <w:kern w:val="2"/>
          <w:sz w:val="32"/>
          <w:szCs w:val="32"/>
        </w:rPr>
        <w:t>2022</w:t>
      </w:r>
      <w:r>
        <w:rPr>
          <w:rFonts w:eastAsia="仿宋_GB2312" w:cs="仿宋_GB2312" w:hint="eastAsia"/>
          <w:color w:val="000000"/>
          <w:kern w:val="2"/>
          <w:sz w:val="32"/>
          <w:szCs w:val="32"/>
        </w:rPr>
        <w:t>年，我街未发生因不履行政务公开义务而发生的责任追究情况。</w:t>
      </w:r>
    </w:p>
    <w:p w:rsidR="008F60BB" w:rsidRDefault="007C2C74">
      <w:pPr>
        <w:pStyle w:val="a5"/>
        <w:widowControl/>
        <w:shd w:val="clear" w:color="auto" w:fill="FFFFFF"/>
        <w:spacing w:before="0" w:beforeAutospacing="0" w:after="0" w:afterAutospacing="0"/>
        <w:ind w:firstLineChars="200" w:firstLine="640"/>
        <w:jc w:val="both"/>
        <w:rPr>
          <w:rFonts w:ascii="宋体" w:hAnsi="宋体" w:cs="宋体"/>
          <w:color w:val="333333"/>
          <w:szCs w:val="24"/>
        </w:rPr>
      </w:pPr>
      <w:r>
        <w:rPr>
          <w:rFonts w:ascii="方正黑体_GBK" w:eastAsia="方正黑体_GBK" w:hAnsi="方正黑体_GBK" w:cs="方正黑体_GBK" w:hint="eastAsia"/>
          <w:kern w:val="2"/>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8F60BB" w:rsidTr="000C67BA">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第二十条第（一）项</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本年</w:t>
            </w:r>
            <w:r>
              <w:rPr>
                <w:rFonts w:ascii="宋体" w:hAnsi="宋体" w:cs="宋体" w:hint="eastAsia"/>
                <w:kern w:val="0"/>
                <w:sz w:val="20"/>
                <w:szCs w:val="20"/>
              </w:rPr>
              <w:t>制发件数</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jc w:val="center"/>
            </w:pPr>
            <w:r>
              <w:rPr>
                <w:rFonts w:hint="eastAsia"/>
              </w:rPr>
              <w:t>0</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r>
      <w:tr w:rsidR="008F60BB" w:rsidTr="000C67B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第二十条第（五）项</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本年处理决定数量</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r>
      <w:tr w:rsidR="008F60BB" w:rsidTr="000C67B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第二十条第（六）项</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本年处理决定数量</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200</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8F60BB" w:rsidRDefault="00F45EAF" w:rsidP="000C67BA">
            <w:pPr>
              <w:widowControl/>
              <w:jc w:val="center"/>
            </w:pPr>
            <w:r>
              <w:rPr>
                <w:rFonts w:hint="eastAsia"/>
              </w:rPr>
              <w:t>0</w:t>
            </w:r>
          </w:p>
        </w:tc>
      </w:tr>
      <w:tr w:rsidR="008F60BB" w:rsidTr="000C67BA">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第二十条第（八）项</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本年收费金额（单位：万元）</w:t>
            </w:r>
          </w:p>
        </w:tc>
      </w:tr>
      <w:tr w:rsidR="008F60BB" w:rsidTr="000C67BA">
        <w:trPr>
          <w:trHeight w:val="340"/>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rsidP="000C67BA">
            <w:pPr>
              <w:widowControl/>
              <w:jc w:val="center"/>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noWrap/>
            <w:tcMar>
              <w:left w:w="57" w:type="dxa"/>
              <w:right w:w="57" w:type="dxa"/>
            </w:tcMar>
            <w:vAlign w:val="center"/>
          </w:tcPr>
          <w:p w:rsidR="008F60BB" w:rsidRDefault="00F45EAF" w:rsidP="000C67BA">
            <w:pPr>
              <w:jc w:val="center"/>
              <w:rPr>
                <w:rFonts w:ascii="宋体"/>
                <w:sz w:val="24"/>
                <w:szCs w:val="24"/>
              </w:rPr>
            </w:pPr>
            <w:r>
              <w:rPr>
                <w:rFonts w:ascii="宋体" w:hint="eastAsia"/>
                <w:sz w:val="24"/>
                <w:szCs w:val="24"/>
              </w:rPr>
              <w:t>0</w:t>
            </w:r>
          </w:p>
        </w:tc>
      </w:tr>
    </w:tbl>
    <w:p w:rsidR="008F60BB" w:rsidRDefault="007C2C74">
      <w:pPr>
        <w:pStyle w:val="a5"/>
        <w:widowControl/>
        <w:shd w:val="clear" w:color="auto" w:fill="FFFFFF"/>
        <w:spacing w:before="0" w:beforeAutospacing="0" w:after="0" w:afterAutospacing="0"/>
        <w:ind w:firstLineChars="200" w:firstLine="640"/>
        <w:jc w:val="both"/>
        <w:rPr>
          <w:rFonts w:ascii="宋体" w:hAnsi="宋体" w:cs="宋体"/>
          <w:color w:val="333333"/>
          <w:szCs w:val="24"/>
        </w:rPr>
      </w:pPr>
      <w:r>
        <w:rPr>
          <w:rFonts w:ascii="方正黑体_GBK" w:eastAsia="方正黑体_GBK" w:hAnsi="方正黑体_GBK" w:cs="方正黑体_GBK" w:hint="eastAsia"/>
          <w:kern w:val="2"/>
          <w:sz w:val="32"/>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19"/>
        <w:gridCol w:w="688"/>
        <w:gridCol w:w="688"/>
        <w:gridCol w:w="688"/>
        <w:gridCol w:w="688"/>
        <w:gridCol w:w="688"/>
        <w:gridCol w:w="689"/>
        <w:gridCol w:w="689"/>
      </w:tblGrid>
      <w:tr w:rsidR="008F60BB">
        <w:trPr>
          <w:jc w:val="center"/>
        </w:trPr>
        <w:tc>
          <w:tcPr>
            <w:tcW w:w="4930" w:type="dxa"/>
            <w:gridSpan w:val="3"/>
            <w:vMerge w:val="restart"/>
            <w:tcBorders>
              <w:top w:val="single" w:sz="8" w:space="0" w:color="auto"/>
              <w:left w:val="single" w:sz="8" w:space="0" w:color="auto"/>
              <w:bottom w:val="outset" w:sz="8" w:space="0" w:color="auto"/>
              <w:right w:val="single" w:sz="8" w:space="0" w:color="auto"/>
            </w:tcBorders>
            <w:noWrap/>
            <w:tcMar>
              <w:left w:w="108" w:type="dxa"/>
              <w:right w:w="108" w:type="dxa"/>
            </w:tcMar>
            <w:vAlign w:val="center"/>
          </w:tcPr>
          <w:p w:rsidR="008F60BB" w:rsidRDefault="007C2C74">
            <w:pPr>
              <w:widowControl/>
              <w:jc w:val="left"/>
            </w:pPr>
            <w:r>
              <w:rPr>
                <w:rFonts w:ascii="楷体" w:eastAsia="楷体" w:hAnsi="楷体" w:cs="楷体" w:hint="eastAsia"/>
                <w:kern w:val="0"/>
                <w:sz w:val="20"/>
                <w:szCs w:val="20"/>
              </w:rPr>
              <w:t>（本列数据的勾稽关系为：第一项加第二项之和，等于第三项加第四项之和）</w:t>
            </w:r>
          </w:p>
        </w:tc>
        <w:tc>
          <w:tcPr>
            <w:tcW w:w="4818" w:type="dxa"/>
            <w:gridSpan w:val="7"/>
            <w:tcBorders>
              <w:top w:val="single" w:sz="8" w:space="0" w:color="auto"/>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ascii="宋体" w:hAnsi="宋体" w:cs="宋体" w:hint="eastAsia"/>
                <w:kern w:val="0"/>
                <w:sz w:val="20"/>
                <w:szCs w:val="20"/>
              </w:rPr>
              <w:t>申请人情况</w:t>
            </w:r>
          </w:p>
        </w:tc>
      </w:tr>
      <w:tr w:rsidR="008F60BB">
        <w:trPr>
          <w:jc w:val="center"/>
        </w:trPr>
        <w:tc>
          <w:tcPr>
            <w:tcW w:w="4930" w:type="dxa"/>
            <w:gridSpan w:val="3"/>
            <w:vMerge/>
            <w:tcBorders>
              <w:top w:val="single" w:sz="8" w:space="0" w:color="auto"/>
              <w:left w:val="single" w:sz="8" w:space="0" w:color="auto"/>
              <w:bottom w:val="outset"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88" w:type="dxa"/>
            <w:vMerge w:val="restart"/>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ascii="宋体" w:hAnsi="宋体" w:cs="宋体" w:hint="eastAsia"/>
                <w:kern w:val="0"/>
                <w:sz w:val="20"/>
                <w:szCs w:val="20"/>
              </w:rPr>
              <w:t>自然人</w:t>
            </w:r>
          </w:p>
        </w:tc>
        <w:tc>
          <w:tcPr>
            <w:tcW w:w="3441" w:type="dxa"/>
            <w:gridSpan w:val="5"/>
            <w:tcBorders>
              <w:top w:val="single" w:sz="8" w:space="0" w:color="auto"/>
              <w:left w:val="nil"/>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法人或其他组织</w:t>
            </w:r>
          </w:p>
        </w:tc>
        <w:tc>
          <w:tcPr>
            <w:tcW w:w="689" w:type="dxa"/>
            <w:vMerge w:val="restart"/>
            <w:tcBorders>
              <w:top w:val="single" w:sz="8" w:space="0" w:color="auto"/>
              <w:left w:val="nil"/>
              <w:bottom w:val="outset"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总计</w:t>
            </w:r>
          </w:p>
        </w:tc>
      </w:tr>
      <w:tr w:rsidR="008F60BB">
        <w:trPr>
          <w:jc w:val="center"/>
        </w:trPr>
        <w:tc>
          <w:tcPr>
            <w:tcW w:w="4930" w:type="dxa"/>
            <w:gridSpan w:val="3"/>
            <w:vMerge/>
            <w:tcBorders>
              <w:top w:val="single" w:sz="8" w:space="0" w:color="auto"/>
              <w:left w:val="single" w:sz="8" w:space="0" w:color="auto"/>
              <w:bottom w:val="outset"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88" w:type="dxa"/>
            <w:vMerge/>
            <w:tcBorders>
              <w:top w:val="nil"/>
              <w:left w:val="nil"/>
              <w:bottom w:val="single"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688" w:type="dxa"/>
            <w:tcBorders>
              <w:top w:val="nil"/>
              <w:left w:val="nil"/>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商业</w:t>
            </w:r>
          </w:p>
          <w:p w:rsidR="008F60BB" w:rsidRDefault="007C2C74">
            <w:pPr>
              <w:widowControl/>
              <w:jc w:val="cente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科研</w:t>
            </w:r>
          </w:p>
          <w:p w:rsidR="008F60BB" w:rsidRDefault="007C2C74">
            <w:pPr>
              <w:widowControl/>
              <w:jc w:val="cente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法律服务机构</w:t>
            </w:r>
          </w:p>
        </w:tc>
        <w:tc>
          <w:tcPr>
            <w:tcW w:w="689" w:type="dxa"/>
            <w:tcBorders>
              <w:top w:val="single" w:sz="8" w:space="0" w:color="auto"/>
              <w:left w:val="nil"/>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其他</w:t>
            </w:r>
          </w:p>
        </w:tc>
        <w:tc>
          <w:tcPr>
            <w:tcW w:w="689" w:type="dxa"/>
            <w:vMerge/>
            <w:tcBorders>
              <w:top w:val="single" w:sz="8" w:space="0" w:color="auto"/>
              <w:left w:val="nil"/>
              <w:bottom w:val="outset"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r>
      <w:tr w:rsidR="008F60BB">
        <w:trPr>
          <w:jc w:val="center"/>
        </w:trPr>
        <w:tc>
          <w:tcPr>
            <w:tcW w:w="4930" w:type="dxa"/>
            <w:gridSpan w:val="3"/>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844A11">
            <w:pPr>
              <w:widowControl/>
              <w:jc w:val="center"/>
            </w:pPr>
            <w:r>
              <w:rPr>
                <w:rFonts w:hint="eastAsia"/>
              </w:rPr>
              <w:t>1</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844A11">
            <w:pPr>
              <w:widowControl/>
              <w:jc w:val="center"/>
            </w:pPr>
            <w:r>
              <w:rPr>
                <w:rFonts w:hint="eastAsia"/>
              </w:rPr>
              <w:t>1</w:t>
            </w:r>
          </w:p>
        </w:tc>
      </w:tr>
      <w:tr w:rsidR="008F60BB">
        <w:trPr>
          <w:jc w:val="center"/>
        </w:trPr>
        <w:tc>
          <w:tcPr>
            <w:tcW w:w="4930" w:type="dxa"/>
            <w:gridSpan w:val="3"/>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val="restart"/>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三、本年度办理结果</w:t>
            </w:r>
          </w:p>
        </w:tc>
        <w:tc>
          <w:tcPr>
            <w:tcW w:w="4162" w:type="dxa"/>
            <w:gridSpan w:val="2"/>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single" w:sz="8" w:space="0" w:color="auto"/>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4162" w:type="dxa"/>
            <w:gridSpan w:val="2"/>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val="restart"/>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（三）不予公开</w:t>
            </w: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single" w:sz="8" w:space="0" w:color="auto"/>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0C67BA">
            <w:pPr>
              <w:widowControl/>
              <w:jc w:val="center"/>
            </w:pPr>
            <w:r>
              <w:rPr>
                <w:rFonts w:hint="eastAsia"/>
              </w:rPr>
              <w:t>1</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0C67BA">
            <w:pPr>
              <w:widowControl/>
              <w:jc w:val="center"/>
            </w:pPr>
            <w:r>
              <w:rPr>
                <w:rFonts w:hint="eastAsia"/>
              </w:rPr>
              <w:t>1</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val="restart"/>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（四）无法提供</w:t>
            </w: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val="restart"/>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（五）不予处理</w:t>
            </w: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left"/>
            </w:pPr>
            <w:r>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trHeight w:val="779"/>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nil"/>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pPr>
            <w:r>
              <w:rPr>
                <w:rFonts w:ascii="宋体" w:hAnsi="宋体" w:cs="宋体" w:hint="eastAsia"/>
                <w:kern w:val="0"/>
                <w:sz w:val="20"/>
                <w:szCs w:val="20"/>
              </w:rPr>
              <w:t>5.要求行政机关确认或重新出具已获取信息</w:t>
            </w:r>
          </w:p>
        </w:tc>
        <w:tc>
          <w:tcPr>
            <w:tcW w:w="688"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outset"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outset"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val="restart"/>
            <w:tcBorders>
              <w:top w:val="outset" w:sz="8" w:space="0" w:color="auto"/>
              <w:left w:val="nil"/>
              <w:bottom w:val="outset"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（六）其他处理</w:t>
            </w:r>
          </w:p>
        </w:tc>
        <w:tc>
          <w:tcPr>
            <w:tcW w:w="321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pPr>
            <w:r>
              <w:rPr>
                <w:rFonts w:ascii="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outset" w:sz="8" w:space="0" w:color="auto"/>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pPr>
            <w:r>
              <w:rPr>
                <w:rFonts w:ascii="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943" w:type="dxa"/>
            <w:vMerge/>
            <w:tcBorders>
              <w:top w:val="outset" w:sz="8" w:space="0" w:color="auto"/>
              <w:left w:val="nil"/>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321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r w:rsidR="008F60BB">
        <w:trPr>
          <w:jc w:val="center"/>
        </w:trPr>
        <w:tc>
          <w:tcPr>
            <w:tcW w:w="768" w:type="dxa"/>
            <w:vMerge/>
            <w:tcBorders>
              <w:top w:val="nil"/>
              <w:left w:val="single" w:sz="8" w:space="0" w:color="auto"/>
              <w:bottom w:val="outset" w:sz="8" w:space="0" w:color="auto"/>
              <w:right w:val="single" w:sz="8" w:space="0" w:color="auto"/>
            </w:tcBorders>
            <w:noWrap/>
            <w:tcMar>
              <w:left w:w="57" w:type="dxa"/>
              <w:right w:w="57" w:type="dxa"/>
            </w:tcMar>
            <w:vAlign w:val="center"/>
          </w:tcPr>
          <w:p w:rsidR="008F60BB" w:rsidRDefault="008F60BB">
            <w:pPr>
              <w:rPr>
                <w:rFonts w:ascii="宋体"/>
                <w:sz w:val="24"/>
                <w:szCs w:val="24"/>
              </w:rPr>
            </w:pPr>
          </w:p>
        </w:tc>
        <w:tc>
          <w:tcPr>
            <w:tcW w:w="4162" w:type="dxa"/>
            <w:gridSpan w:val="2"/>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844A11">
            <w:pPr>
              <w:widowControl/>
              <w:jc w:val="center"/>
            </w:pPr>
            <w:r>
              <w:rPr>
                <w:rFonts w:hint="eastAsia"/>
              </w:rPr>
              <w:t>1</w:t>
            </w:r>
          </w:p>
        </w:tc>
        <w:tc>
          <w:tcPr>
            <w:tcW w:w="689" w:type="dxa"/>
            <w:tcBorders>
              <w:top w:val="nil"/>
              <w:left w:val="nil"/>
              <w:bottom w:val="single" w:sz="8" w:space="0" w:color="auto"/>
              <w:right w:val="single" w:sz="8" w:space="0" w:color="auto"/>
            </w:tcBorders>
            <w:noWrap/>
            <w:tcMar>
              <w:left w:w="57" w:type="dxa"/>
              <w:right w:w="57" w:type="dxa"/>
            </w:tcMar>
          </w:tcPr>
          <w:p w:rsidR="008F60BB" w:rsidRDefault="00844A11">
            <w:pPr>
              <w:widowControl/>
              <w:jc w:val="center"/>
            </w:pPr>
            <w:r>
              <w:rPr>
                <w:rFonts w:hint="eastAsia"/>
              </w:rPr>
              <w:t>1</w:t>
            </w:r>
          </w:p>
        </w:tc>
      </w:tr>
      <w:tr w:rsidR="008F60BB">
        <w:trPr>
          <w:jc w:val="center"/>
        </w:trPr>
        <w:tc>
          <w:tcPr>
            <w:tcW w:w="4930" w:type="dxa"/>
            <w:gridSpan w:val="3"/>
            <w:tcBorders>
              <w:top w:val="nil"/>
              <w:left w:val="single" w:sz="8" w:space="0" w:color="auto"/>
              <w:bottom w:val="single" w:sz="8" w:space="0" w:color="auto"/>
              <w:right w:val="single" w:sz="8" w:space="0" w:color="auto"/>
            </w:tcBorders>
            <w:noWrap/>
            <w:tcMar>
              <w:left w:w="57" w:type="dxa"/>
              <w:right w:w="57" w:type="dxa"/>
            </w:tcMar>
            <w:vAlign w:val="center"/>
          </w:tcPr>
          <w:p w:rsidR="008F60BB" w:rsidRDefault="007C2C74">
            <w:pPr>
              <w:widowControl/>
              <w:jc w:val="left"/>
            </w:pPr>
            <w:r>
              <w:rPr>
                <w:rFonts w:ascii="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8"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8F60BB" w:rsidRDefault="007C2C74">
            <w:pPr>
              <w:widowControl/>
              <w:jc w:val="center"/>
            </w:pPr>
            <w:r>
              <w:rPr>
                <w:rFonts w:hint="eastAsia"/>
              </w:rPr>
              <w:t>0</w:t>
            </w:r>
          </w:p>
        </w:tc>
        <w:tc>
          <w:tcPr>
            <w:tcW w:w="689" w:type="dxa"/>
            <w:tcBorders>
              <w:top w:val="nil"/>
              <w:left w:val="nil"/>
              <w:bottom w:val="single" w:sz="8" w:space="0" w:color="auto"/>
              <w:right w:val="single" w:sz="8" w:space="0" w:color="auto"/>
            </w:tcBorders>
            <w:noWrap/>
            <w:tcMar>
              <w:left w:w="57" w:type="dxa"/>
              <w:right w:w="57" w:type="dxa"/>
            </w:tcMar>
          </w:tcPr>
          <w:p w:rsidR="008F60BB" w:rsidRDefault="007C2C74">
            <w:pPr>
              <w:widowControl/>
              <w:jc w:val="center"/>
            </w:pPr>
            <w:r>
              <w:rPr>
                <w:rFonts w:hint="eastAsia"/>
              </w:rPr>
              <w:t>0</w:t>
            </w:r>
          </w:p>
        </w:tc>
      </w:tr>
    </w:tbl>
    <w:p w:rsidR="008F60BB" w:rsidRDefault="008F60BB">
      <w:pPr>
        <w:widowControl/>
        <w:shd w:val="clear" w:color="auto" w:fill="FFFFFF"/>
        <w:jc w:val="center"/>
        <w:rPr>
          <w:rFonts w:ascii="宋体" w:hAnsi="宋体" w:cs="宋体"/>
          <w:color w:val="333333"/>
          <w:sz w:val="24"/>
          <w:szCs w:val="24"/>
        </w:rPr>
      </w:pPr>
    </w:p>
    <w:p w:rsidR="008F60BB" w:rsidRDefault="007C2C74">
      <w:pPr>
        <w:pStyle w:val="a5"/>
        <w:widowControl/>
        <w:shd w:val="clear" w:color="auto" w:fill="FFFFFF"/>
        <w:spacing w:before="0" w:beforeAutospacing="0" w:after="0" w:afterAutospacing="0"/>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四、政府信息公开行政复议、行政诉讼情况</w:t>
      </w:r>
    </w:p>
    <w:p w:rsidR="008F60BB" w:rsidRDefault="008F60BB">
      <w:pPr>
        <w:widowControl/>
        <w:shd w:val="clear" w:color="auto" w:fill="FFFFFF"/>
        <w:jc w:val="center"/>
        <w:rPr>
          <w:rFonts w:ascii="宋体" w:hAnsi="宋体" w:cs="宋体"/>
          <w:color w:val="333333"/>
          <w:sz w:val="24"/>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8F60BB">
        <w:trPr>
          <w:jc w:val="center"/>
        </w:trPr>
        <w:tc>
          <w:tcPr>
            <w:tcW w:w="3210"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行政诉讼</w:t>
            </w:r>
          </w:p>
        </w:tc>
      </w:tr>
      <w:tr w:rsidR="008F60BB">
        <w:trPr>
          <w:jc w:val="center"/>
        </w:trPr>
        <w:tc>
          <w:tcPr>
            <w:tcW w:w="6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结果</w:t>
            </w:r>
          </w:p>
          <w:p w:rsidR="008F60BB" w:rsidRDefault="007C2C74">
            <w:pPr>
              <w:widowControl/>
              <w:jc w:val="center"/>
            </w:pPr>
            <w:r>
              <w:rPr>
                <w:rFonts w:ascii="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其他</w:t>
            </w:r>
          </w:p>
          <w:p w:rsidR="008F60BB" w:rsidRDefault="007C2C74">
            <w:pPr>
              <w:widowControl/>
              <w:jc w:val="center"/>
            </w:pPr>
            <w:r>
              <w:rPr>
                <w:rFonts w:ascii="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尚未</w:t>
            </w:r>
          </w:p>
          <w:p w:rsidR="008F60BB" w:rsidRDefault="007C2C74">
            <w:pPr>
              <w:widowControl/>
              <w:jc w:val="center"/>
            </w:pPr>
            <w:r>
              <w:rPr>
                <w:rFonts w:ascii="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kern w:val="0"/>
                <w:sz w:val="20"/>
                <w:szCs w:val="20"/>
              </w:rPr>
              <w:t>复议后起诉</w:t>
            </w:r>
          </w:p>
        </w:tc>
      </w:tr>
      <w:tr w:rsidR="008F60BB">
        <w:trPr>
          <w:jc w:val="center"/>
        </w:trPr>
        <w:tc>
          <w:tcPr>
            <w:tcW w:w="6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8F60BB">
            <w:pPr>
              <w:rPr>
                <w:rFonts w:ascii="宋体"/>
                <w:sz w:val="24"/>
                <w:szCs w:val="24"/>
              </w:rPr>
            </w:pP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结果</w:t>
            </w:r>
          </w:p>
          <w:p w:rsidR="008F60BB" w:rsidRDefault="007C2C74">
            <w:pPr>
              <w:widowControl/>
              <w:jc w:val="center"/>
            </w:pPr>
            <w:r>
              <w:rPr>
                <w:rFonts w:ascii="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结果</w:t>
            </w:r>
          </w:p>
          <w:p w:rsidR="008F60BB" w:rsidRDefault="007C2C74">
            <w:pPr>
              <w:widowControl/>
              <w:jc w:val="center"/>
            </w:pPr>
            <w:r>
              <w:rPr>
                <w:rFonts w:ascii="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其他</w:t>
            </w:r>
          </w:p>
          <w:p w:rsidR="008F60BB" w:rsidRDefault="007C2C74">
            <w:pPr>
              <w:widowControl/>
              <w:jc w:val="center"/>
            </w:pPr>
            <w:r>
              <w:rPr>
                <w:rFonts w:ascii="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尚未</w:t>
            </w:r>
          </w:p>
          <w:p w:rsidR="008F60BB" w:rsidRDefault="007C2C74">
            <w:pPr>
              <w:widowControl/>
              <w:jc w:val="center"/>
            </w:pPr>
            <w:r>
              <w:rPr>
                <w:rFonts w:ascii="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结果</w:t>
            </w:r>
          </w:p>
          <w:p w:rsidR="008F60BB" w:rsidRDefault="007C2C74">
            <w:pPr>
              <w:widowControl/>
              <w:jc w:val="center"/>
            </w:pPr>
            <w:r>
              <w:rPr>
                <w:rFonts w:ascii="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结果</w:t>
            </w:r>
          </w:p>
          <w:p w:rsidR="008F60BB" w:rsidRDefault="007C2C74">
            <w:pPr>
              <w:widowControl/>
              <w:jc w:val="center"/>
            </w:pPr>
            <w:r>
              <w:rPr>
                <w:rFonts w:ascii="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p w:rsidR="008F60BB" w:rsidRDefault="007C2C74">
            <w:pPr>
              <w:widowControl/>
              <w:jc w:val="center"/>
            </w:pPr>
            <w:r>
              <w:rPr>
                <w:rFonts w:ascii="宋体" w:hAnsi="宋体" w:cs="宋体" w:hint="eastAsia"/>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rPr>
                <w:rFonts w:ascii="宋体" w:hAnsi="宋体" w:cs="宋体"/>
                <w:kern w:val="0"/>
                <w:sz w:val="20"/>
                <w:szCs w:val="20"/>
              </w:rPr>
            </w:pPr>
            <w:r>
              <w:rPr>
                <w:rFonts w:ascii="宋体" w:hAnsi="宋体" w:cs="宋体" w:hint="eastAsia"/>
                <w:kern w:val="0"/>
                <w:sz w:val="20"/>
                <w:szCs w:val="20"/>
              </w:rPr>
              <w:t>尚未</w:t>
            </w:r>
          </w:p>
          <w:p w:rsidR="008F60BB" w:rsidRDefault="007C2C74">
            <w:pPr>
              <w:widowControl/>
              <w:jc w:val="center"/>
            </w:pPr>
            <w:r>
              <w:rPr>
                <w:rFonts w:ascii="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宋体" w:hAnsi="宋体" w:cs="宋体" w:hint="eastAsia"/>
                <w:color w:val="000000"/>
                <w:kern w:val="0"/>
                <w:sz w:val="20"/>
                <w:szCs w:val="20"/>
              </w:rPr>
              <w:t>总计</w:t>
            </w:r>
          </w:p>
        </w:tc>
      </w:tr>
      <w:tr w:rsidR="008F60BB">
        <w:trPr>
          <w:trHeight w:val="672"/>
          <w:jc w:val="center"/>
        </w:trPr>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widowControl/>
              <w:jc w:val="center"/>
            </w:pPr>
            <w:r>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8F60BB" w:rsidRDefault="007C2C74">
            <w:pPr>
              <w:rPr>
                <w:rFonts w:ascii="宋体"/>
                <w:sz w:val="24"/>
                <w:szCs w:val="24"/>
              </w:rPr>
            </w:pPr>
            <w:r>
              <w:rPr>
                <w:rFonts w:ascii="黑体" w:eastAsia="黑体" w:hAnsi="宋体" w:cs="黑体" w:hint="eastAsia"/>
                <w:kern w:val="0"/>
                <w:sz w:val="20"/>
                <w:szCs w:val="20"/>
              </w:rPr>
              <w:t>0</w:t>
            </w:r>
          </w:p>
        </w:tc>
      </w:tr>
    </w:tbl>
    <w:p w:rsidR="008F60BB" w:rsidRDefault="008F60BB">
      <w:pPr>
        <w:widowControl/>
        <w:jc w:val="left"/>
      </w:pPr>
    </w:p>
    <w:p w:rsidR="008F60BB" w:rsidRDefault="007C2C74" w:rsidP="0023269B">
      <w:pPr>
        <w:pStyle w:val="a5"/>
        <w:widowControl/>
        <w:shd w:val="clear" w:color="auto" w:fill="FFFFFF"/>
        <w:spacing w:before="0" w:beforeAutospacing="0" w:after="0" w:afterAutospacing="0" w:line="60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五、存在的主要问题及改进情况</w:t>
      </w:r>
    </w:p>
    <w:p w:rsidR="0023269B" w:rsidRDefault="0023269B" w:rsidP="0023269B">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2022年，我街政务公开工作有条不紊的开展，但是工作还存在主动公开意识不强、公开信息不全面、依申请公开程</w:t>
      </w:r>
      <w:r>
        <w:rPr>
          <w:rFonts w:ascii="仿宋_GB2312" w:eastAsia="仿宋_GB2312" w:hAnsi="仿宋_GB2312" w:cs="仿宋_GB2312" w:hint="eastAsia"/>
          <w:sz w:val="32"/>
          <w:szCs w:val="32"/>
        </w:rPr>
        <w:lastRenderedPageBreak/>
        <w:t>序不规范等问题，政务信息公开运行机制还需进一步完善。</w:t>
      </w:r>
    </w:p>
    <w:p w:rsidR="00B674C4" w:rsidRPr="00C84602" w:rsidRDefault="0023269B" w:rsidP="00C84602">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下一步，我街将着重从以下方面进行改进：</w:t>
      </w:r>
      <w:r>
        <w:rPr>
          <w:rFonts w:ascii="仿宋_GB2312" w:eastAsia="仿宋_GB2312" w:hAnsi="仿宋_GB2312" w:cs="仿宋_GB2312" w:hint="eastAsia"/>
          <w:b/>
          <w:bCs/>
          <w:sz w:val="32"/>
          <w:szCs w:val="32"/>
        </w:rPr>
        <w:t>一是提升主动公开意识，</w:t>
      </w:r>
      <w:r w:rsidR="007F097E">
        <w:rPr>
          <w:rFonts w:ascii="仿宋_GB2312" w:eastAsia="仿宋_GB2312" w:hAnsi="仿宋_GB2312" w:cs="仿宋_GB2312" w:hint="eastAsia"/>
          <w:bCs/>
          <w:sz w:val="32"/>
          <w:szCs w:val="32"/>
        </w:rPr>
        <w:t>组织</w:t>
      </w:r>
      <w:r w:rsidRPr="007F097E">
        <w:rPr>
          <w:rFonts w:ascii="仿宋_GB2312" w:eastAsia="仿宋_GB2312" w:hAnsi="仿宋_GB2312" w:cs="仿宋_GB2312" w:hint="eastAsia"/>
          <w:bCs/>
          <w:sz w:val="32"/>
          <w:szCs w:val="32"/>
        </w:rPr>
        <w:t>学习</w:t>
      </w:r>
      <w:r w:rsidR="007F097E" w:rsidRPr="007F097E">
        <w:rPr>
          <w:rFonts w:eastAsia="仿宋_GB2312"/>
          <w:color w:val="000000" w:themeColor="text1"/>
          <w:spacing w:val="8"/>
          <w:sz w:val="32"/>
          <w:szCs w:val="32"/>
          <w:shd w:val="clear" w:color="auto" w:fill="FFFFFF"/>
        </w:rPr>
        <w:t>《中</w:t>
      </w:r>
      <w:r w:rsidR="007F097E" w:rsidRPr="00255F42">
        <w:rPr>
          <w:rFonts w:eastAsia="仿宋_GB2312"/>
          <w:color w:val="000000" w:themeColor="text1"/>
          <w:spacing w:val="8"/>
          <w:sz w:val="32"/>
          <w:szCs w:val="32"/>
          <w:shd w:val="clear" w:color="auto" w:fill="FFFFFF"/>
        </w:rPr>
        <w:t>华</w:t>
      </w:r>
      <w:r w:rsidR="007F097E" w:rsidRPr="007F097E">
        <w:rPr>
          <w:rFonts w:eastAsia="仿宋_GB2312"/>
          <w:color w:val="000000" w:themeColor="text1"/>
          <w:spacing w:val="8"/>
          <w:sz w:val="32"/>
          <w:szCs w:val="32"/>
          <w:shd w:val="clear" w:color="auto" w:fill="FFFFFF"/>
        </w:rPr>
        <w:t>人民共和国政</w:t>
      </w:r>
      <w:r w:rsidR="007F097E" w:rsidRPr="00255F42">
        <w:rPr>
          <w:rFonts w:eastAsia="仿宋_GB2312"/>
          <w:color w:val="000000" w:themeColor="text1"/>
          <w:spacing w:val="8"/>
          <w:sz w:val="32"/>
          <w:szCs w:val="32"/>
          <w:shd w:val="clear" w:color="auto" w:fill="FFFFFF"/>
        </w:rPr>
        <w:t>府信息公开条例》</w:t>
      </w:r>
      <w:r w:rsidR="007F097E">
        <w:rPr>
          <w:rFonts w:eastAsia="仿宋_GB2312" w:hint="eastAsia"/>
          <w:color w:val="000000" w:themeColor="text1"/>
          <w:spacing w:val="8"/>
          <w:sz w:val="32"/>
          <w:szCs w:val="32"/>
          <w:shd w:val="clear" w:color="auto" w:fill="FFFFFF"/>
        </w:rPr>
        <w:t>、中共中央办公厅</w:t>
      </w:r>
      <w:r w:rsidR="007F097E">
        <w:rPr>
          <w:rFonts w:eastAsia="仿宋_GB2312" w:hint="eastAsia"/>
          <w:color w:val="000000" w:themeColor="text1"/>
          <w:spacing w:val="8"/>
          <w:sz w:val="32"/>
          <w:szCs w:val="32"/>
          <w:shd w:val="clear" w:color="auto" w:fill="FFFFFF"/>
        </w:rPr>
        <w:t xml:space="preserve"> </w:t>
      </w:r>
      <w:r w:rsidR="007F097E">
        <w:rPr>
          <w:rFonts w:eastAsia="仿宋_GB2312" w:hint="eastAsia"/>
          <w:color w:val="000000" w:themeColor="text1"/>
          <w:spacing w:val="8"/>
          <w:sz w:val="32"/>
          <w:szCs w:val="32"/>
          <w:shd w:val="clear" w:color="auto" w:fill="FFFFFF"/>
        </w:rPr>
        <w:t>国务院办公厅关于印发《关于全面推进政务公开工作的意见》等相关文件，强化思想认识。</w:t>
      </w:r>
      <w:r>
        <w:rPr>
          <w:rFonts w:ascii="仿宋_GB2312" w:eastAsia="仿宋_GB2312" w:hAnsi="仿宋_GB2312" w:cs="仿宋_GB2312" w:hint="eastAsia"/>
          <w:b/>
          <w:bCs/>
          <w:sz w:val="32"/>
          <w:szCs w:val="32"/>
        </w:rPr>
        <w:t>二是专人专责，整合辖区信息源，</w:t>
      </w:r>
      <w:r>
        <w:rPr>
          <w:rFonts w:ascii="仿宋_GB2312" w:eastAsia="仿宋_GB2312" w:hAnsi="仿宋_GB2312" w:cs="仿宋_GB2312" w:hint="eastAsia"/>
          <w:sz w:val="32"/>
          <w:szCs w:val="32"/>
        </w:rPr>
        <w:t>在明确专人负责的基础上，</w:t>
      </w:r>
      <w:r w:rsidRPr="0023269B">
        <w:rPr>
          <w:rFonts w:ascii="仿宋_GB2312" w:eastAsia="仿宋_GB2312" w:hAnsi="仿宋_GB2312" w:cs="仿宋_GB2312" w:hint="eastAsia"/>
          <w:sz w:val="32"/>
          <w:szCs w:val="32"/>
        </w:rPr>
        <w:t>主动对接上级部门，协调街道各部门</w:t>
      </w:r>
      <w:r>
        <w:rPr>
          <w:rFonts w:ascii="仿宋_GB2312" w:eastAsia="仿宋_GB2312" w:hAnsi="仿宋_GB2312" w:cs="仿宋_GB2312" w:hint="eastAsia"/>
          <w:sz w:val="32"/>
          <w:szCs w:val="32"/>
        </w:rPr>
        <w:t>，全面梳理街道范围内政务公开事项，强化各职能部门、各村、社区的沟通交流，广泛收集信息源，在确保信息源可公开的情况下主动公开，严把公开质量，并定期更新公开信息。</w:t>
      </w:r>
      <w:r>
        <w:rPr>
          <w:rFonts w:ascii="仿宋_GB2312" w:eastAsia="仿宋_GB2312" w:hAnsi="仿宋_GB2312" w:cs="仿宋_GB2312" w:hint="eastAsia"/>
          <w:b/>
          <w:bCs/>
          <w:sz w:val="32"/>
          <w:szCs w:val="32"/>
        </w:rPr>
        <w:t>三是</w:t>
      </w:r>
      <w:r w:rsidRPr="0023269B">
        <w:rPr>
          <w:rFonts w:eastAsia="仿宋_GB2312" w:cs="仿宋_GB2312" w:hint="eastAsia"/>
          <w:b/>
          <w:color w:val="000000"/>
          <w:sz w:val="32"/>
          <w:szCs w:val="32"/>
        </w:rPr>
        <w:t>完善政务公开信息监督、考核机制，</w:t>
      </w:r>
      <w:r>
        <w:rPr>
          <w:rFonts w:eastAsia="仿宋_GB2312" w:cs="仿宋_GB2312" w:hint="eastAsia"/>
          <w:color w:val="000000"/>
          <w:sz w:val="32"/>
          <w:szCs w:val="32"/>
        </w:rPr>
        <w:t>确严格按照政府信息公开审核制度，落实审核责任，把好政府信息公开的质量关，实现信息公开质量明显提升，使信息公开进一步向制度化、规范化发展。同时，</w:t>
      </w:r>
      <w:r>
        <w:rPr>
          <w:rFonts w:ascii="仿宋_GB2312" w:eastAsia="仿宋_GB2312" w:hAnsi="仿宋_GB2312" w:cs="仿宋_GB2312" w:hint="eastAsia"/>
          <w:sz w:val="32"/>
          <w:szCs w:val="32"/>
        </w:rPr>
        <w:t>定期对村、社区居务公开进行督导，发挥政府信息对人民群众的服务作用。</w:t>
      </w:r>
    </w:p>
    <w:p w:rsidR="008F60BB" w:rsidRDefault="007C2C74">
      <w:pPr>
        <w:pStyle w:val="a5"/>
        <w:widowControl/>
        <w:shd w:val="clear" w:color="auto" w:fill="FFFFFF"/>
        <w:spacing w:before="0" w:beforeAutospacing="0" w:after="0" w:afterAutospacing="0" w:line="60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六、其他需要报告的事项</w:t>
      </w:r>
    </w:p>
    <w:p w:rsidR="007F097E" w:rsidRDefault="007F097E" w:rsidP="007F097E">
      <w:pPr>
        <w:pStyle w:val="a5"/>
        <w:adjustRightInd w:val="0"/>
        <w:snapToGrid w:val="0"/>
        <w:spacing w:before="0" w:beforeAutospacing="0" w:after="0" w:afterAutospacing="0" w:line="590" w:lineRule="exac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2022</w:t>
      </w:r>
      <w:r>
        <w:rPr>
          <w:rFonts w:eastAsia="仿宋_GB2312" w:cs="仿宋_GB2312" w:hint="eastAsia"/>
          <w:color w:val="000000"/>
          <w:kern w:val="2"/>
          <w:sz w:val="32"/>
          <w:szCs w:val="32"/>
        </w:rPr>
        <w:t>年，我街严格按照《</w:t>
      </w:r>
      <w:r>
        <w:rPr>
          <w:rFonts w:eastAsia="仿宋_GB2312" w:cs="仿宋_GB2312"/>
          <w:color w:val="000000"/>
          <w:kern w:val="2"/>
          <w:sz w:val="32"/>
          <w:szCs w:val="32"/>
        </w:rPr>
        <w:t>政府信息公开信息处理费管理办法</w:t>
      </w:r>
      <w:r>
        <w:rPr>
          <w:rFonts w:eastAsia="仿宋_GB2312" w:cs="仿宋_GB2312" w:hint="eastAsia"/>
          <w:color w:val="000000"/>
          <w:kern w:val="2"/>
          <w:sz w:val="32"/>
          <w:szCs w:val="32"/>
        </w:rPr>
        <w:t>》执行，本年度未收取信息处理费。</w:t>
      </w:r>
    </w:p>
    <w:p w:rsidR="007F097E" w:rsidRDefault="007F097E" w:rsidP="007F097E">
      <w:pPr>
        <w:pStyle w:val="a5"/>
        <w:adjustRightInd w:val="0"/>
        <w:snapToGrid w:val="0"/>
        <w:spacing w:before="0" w:beforeAutospacing="0" w:after="0" w:afterAutospacing="0" w:line="590" w:lineRule="exact"/>
        <w:ind w:firstLineChars="200" w:firstLine="640"/>
        <w:jc w:val="both"/>
        <w:rPr>
          <w:rFonts w:eastAsia="仿宋_GB2312" w:cs="仿宋_GB2312"/>
          <w:color w:val="000000"/>
          <w:kern w:val="2"/>
          <w:sz w:val="32"/>
          <w:szCs w:val="32"/>
        </w:rPr>
      </w:pPr>
      <w:r>
        <w:rPr>
          <w:rFonts w:eastAsia="仿宋_GB2312" w:cs="仿宋_GB2312" w:hint="eastAsia"/>
          <w:color w:val="000000"/>
          <w:kern w:val="2"/>
          <w:sz w:val="32"/>
          <w:szCs w:val="32"/>
        </w:rPr>
        <w:t>惠民惠农资金发放情况：</w:t>
      </w:r>
      <w:r>
        <w:rPr>
          <w:rFonts w:eastAsia="仿宋_GB2312" w:cs="仿宋_GB2312" w:hint="eastAsia"/>
          <w:color w:val="000000"/>
          <w:kern w:val="2"/>
          <w:sz w:val="32"/>
          <w:szCs w:val="32"/>
        </w:rPr>
        <w:t>2022</w:t>
      </w:r>
      <w:r>
        <w:rPr>
          <w:rFonts w:eastAsia="仿宋_GB2312" w:cs="仿宋_GB2312" w:hint="eastAsia"/>
          <w:color w:val="000000"/>
          <w:kern w:val="2"/>
          <w:sz w:val="32"/>
          <w:szCs w:val="32"/>
        </w:rPr>
        <w:t>年</w:t>
      </w:r>
      <w:r>
        <w:rPr>
          <w:rFonts w:eastAsia="仿宋_GB2312" w:cs="仿宋_GB2312" w:hint="eastAsia"/>
          <w:color w:val="000000"/>
          <w:kern w:val="2"/>
          <w:sz w:val="32"/>
          <w:szCs w:val="32"/>
        </w:rPr>
        <w:t>1-12</w:t>
      </w:r>
      <w:r>
        <w:rPr>
          <w:rFonts w:eastAsia="仿宋_GB2312" w:cs="仿宋_GB2312" w:hint="eastAsia"/>
          <w:color w:val="000000"/>
          <w:kern w:val="2"/>
          <w:sz w:val="32"/>
          <w:szCs w:val="32"/>
        </w:rPr>
        <w:t>月，我街道共发放城市低保金</w:t>
      </w:r>
      <w:r w:rsidR="00C84602" w:rsidRPr="00C84602">
        <w:rPr>
          <w:rFonts w:eastAsia="仿宋_GB2312" w:cs="仿宋_GB2312"/>
          <w:color w:val="000000"/>
          <w:kern w:val="2"/>
          <w:sz w:val="32"/>
          <w:szCs w:val="32"/>
        </w:rPr>
        <w:t>5943957</w:t>
      </w:r>
      <w:r>
        <w:rPr>
          <w:rFonts w:eastAsia="仿宋_GB2312" w:cs="仿宋_GB2312" w:hint="eastAsia"/>
          <w:color w:val="000000"/>
          <w:kern w:val="2"/>
          <w:sz w:val="32"/>
          <w:szCs w:val="32"/>
        </w:rPr>
        <w:t>元，发放</w:t>
      </w:r>
      <w:r w:rsidR="00C84602" w:rsidRPr="00C84602">
        <w:rPr>
          <w:rFonts w:eastAsia="仿宋_GB2312" w:cs="仿宋_GB2312"/>
          <w:color w:val="000000"/>
          <w:kern w:val="2"/>
          <w:sz w:val="32"/>
          <w:szCs w:val="32"/>
        </w:rPr>
        <w:t>6996</w:t>
      </w:r>
      <w:r>
        <w:rPr>
          <w:rFonts w:eastAsia="仿宋_GB2312" w:cs="仿宋_GB2312" w:hint="eastAsia"/>
          <w:color w:val="000000"/>
          <w:kern w:val="2"/>
          <w:sz w:val="32"/>
          <w:szCs w:val="32"/>
        </w:rPr>
        <w:t>人次；城市孤儿救助金</w:t>
      </w:r>
      <w:r w:rsidR="00C84602">
        <w:rPr>
          <w:rFonts w:eastAsia="仿宋_GB2312" w:cs="仿宋_GB2312" w:hint="eastAsia"/>
          <w:color w:val="000000"/>
          <w:kern w:val="2"/>
          <w:sz w:val="32"/>
          <w:szCs w:val="32"/>
        </w:rPr>
        <w:t>117696</w:t>
      </w:r>
      <w:r>
        <w:rPr>
          <w:rFonts w:eastAsia="仿宋_GB2312" w:cs="仿宋_GB2312" w:hint="eastAsia"/>
          <w:color w:val="000000"/>
          <w:kern w:val="2"/>
          <w:sz w:val="32"/>
          <w:szCs w:val="32"/>
        </w:rPr>
        <w:t>元，发放</w:t>
      </w:r>
      <w:r w:rsidR="00C84602">
        <w:rPr>
          <w:rFonts w:eastAsia="仿宋_GB2312" w:cs="仿宋_GB2312" w:hint="eastAsia"/>
          <w:color w:val="000000"/>
          <w:kern w:val="2"/>
          <w:sz w:val="32"/>
          <w:szCs w:val="32"/>
        </w:rPr>
        <w:t>66</w:t>
      </w:r>
      <w:r>
        <w:rPr>
          <w:rFonts w:eastAsia="仿宋_GB2312" w:cs="仿宋_GB2312" w:hint="eastAsia"/>
          <w:color w:val="000000"/>
          <w:kern w:val="2"/>
          <w:sz w:val="32"/>
          <w:szCs w:val="32"/>
        </w:rPr>
        <w:t>人次；残疾人精神药补</w:t>
      </w:r>
      <w:r w:rsidR="00C84602">
        <w:rPr>
          <w:rFonts w:eastAsia="仿宋_GB2312" w:cs="仿宋_GB2312" w:hint="eastAsia"/>
          <w:color w:val="000000"/>
          <w:kern w:val="2"/>
          <w:sz w:val="32"/>
          <w:szCs w:val="32"/>
        </w:rPr>
        <w:t>99450</w:t>
      </w:r>
      <w:r>
        <w:rPr>
          <w:rFonts w:eastAsia="仿宋_GB2312" w:cs="仿宋_GB2312" w:hint="eastAsia"/>
          <w:color w:val="000000"/>
          <w:kern w:val="2"/>
          <w:sz w:val="32"/>
          <w:szCs w:val="32"/>
        </w:rPr>
        <w:t>元，发放</w:t>
      </w:r>
      <w:r w:rsidR="00C84602">
        <w:rPr>
          <w:rFonts w:eastAsia="仿宋_GB2312" w:cs="仿宋_GB2312" w:hint="eastAsia"/>
          <w:color w:val="000000"/>
          <w:kern w:val="2"/>
          <w:sz w:val="32"/>
          <w:szCs w:val="32"/>
        </w:rPr>
        <w:t>663</w:t>
      </w:r>
      <w:r>
        <w:rPr>
          <w:rFonts w:eastAsia="仿宋_GB2312" w:cs="仿宋_GB2312" w:hint="eastAsia"/>
          <w:color w:val="000000"/>
          <w:kern w:val="2"/>
          <w:sz w:val="32"/>
          <w:szCs w:val="32"/>
        </w:rPr>
        <w:t>人次；高龄津贴</w:t>
      </w:r>
      <w:r w:rsidR="00C84602">
        <w:rPr>
          <w:rFonts w:eastAsia="仿宋_GB2312" w:cs="仿宋_GB2312" w:hint="eastAsia"/>
          <w:color w:val="000000"/>
          <w:kern w:val="2"/>
          <w:sz w:val="32"/>
          <w:szCs w:val="32"/>
        </w:rPr>
        <w:t>1503800</w:t>
      </w:r>
      <w:r>
        <w:rPr>
          <w:rFonts w:eastAsia="仿宋_GB2312" w:cs="仿宋_GB2312" w:hint="eastAsia"/>
          <w:color w:val="000000"/>
          <w:kern w:val="2"/>
          <w:sz w:val="32"/>
          <w:szCs w:val="32"/>
        </w:rPr>
        <w:t>元，发放</w:t>
      </w:r>
      <w:r w:rsidR="00AC6525">
        <w:rPr>
          <w:rFonts w:eastAsia="仿宋_GB2312" w:cs="仿宋_GB2312" w:hint="eastAsia"/>
          <w:color w:val="000000"/>
          <w:kern w:val="2"/>
          <w:sz w:val="32"/>
          <w:szCs w:val="32"/>
        </w:rPr>
        <w:t>4623</w:t>
      </w:r>
      <w:r>
        <w:rPr>
          <w:rFonts w:eastAsia="仿宋_GB2312" w:cs="仿宋_GB2312" w:hint="eastAsia"/>
          <w:color w:val="000000"/>
          <w:kern w:val="2"/>
          <w:sz w:val="32"/>
          <w:szCs w:val="32"/>
        </w:rPr>
        <w:t>人次；残疾人两项补贴</w:t>
      </w:r>
      <w:r w:rsidR="00C84602">
        <w:rPr>
          <w:rFonts w:eastAsia="仿宋_GB2312" w:cs="仿宋_GB2312" w:hint="eastAsia"/>
          <w:color w:val="000000"/>
          <w:kern w:val="2"/>
          <w:sz w:val="32"/>
          <w:szCs w:val="32"/>
        </w:rPr>
        <w:t>7111020</w:t>
      </w:r>
      <w:r>
        <w:rPr>
          <w:rFonts w:eastAsia="仿宋_GB2312" w:cs="仿宋_GB2312" w:hint="eastAsia"/>
          <w:color w:val="000000"/>
          <w:kern w:val="2"/>
          <w:sz w:val="32"/>
          <w:szCs w:val="32"/>
        </w:rPr>
        <w:t>元，发放</w:t>
      </w:r>
      <w:r w:rsidR="00AC6525">
        <w:rPr>
          <w:rFonts w:eastAsia="仿宋_GB2312" w:cs="仿宋_GB2312" w:hint="eastAsia"/>
          <w:color w:val="000000"/>
          <w:kern w:val="2"/>
          <w:sz w:val="32"/>
          <w:szCs w:val="32"/>
        </w:rPr>
        <w:t>6219</w:t>
      </w:r>
      <w:r>
        <w:rPr>
          <w:rFonts w:eastAsia="仿宋_GB2312" w:cs="仿宋_GB2312" w:hint="eastAsia"/>
          <w:color w:val="000000"/>
          <w:kern w:val="2"/>
          <w:sz w:val="32"/>
          <w:szCs w:val="32"/>
        </w:rPr>
        <w:t>人次；社会救助政策资金</w:t>
      </w:r>
      <w:r>
        <w:rPr>
          <w:rFonts w:eastAsia="仿宋_GB2312" w:cs="仿宋_GB2312" w:hint="eastAsia"/>
          <w:color w:val="000000"/>
          <w:kern w:val="2"/>
          <w:sz w:val="32"/>
          <w:szCs w:val="32"/>
        </w:rPr>
        <w:lastRenderedPageBreak/>
        <w:t>到位率均到达</w:t>
      </w:r>
      <w:r>
        <w:rPr>
          <w:rFonts w:eastAsia="仿宋_GB2312" w:cs="仿宋_GB2312" w:hint="eastAsia"/>
          <w:color w:val="000000"/>
          <w:kern w:val="2"/>
          <w:sz w:val="32"/>
          <w:szCs w:val="32"/>
        </w:rPr>
        <w:t>100%</w:t>
      </w:r>
      <w:r>
        <w:rPr>
          <w:rFonts w:eastAsia="仿宋_GB2312" w:cs="仿宋_GB2312" w:hint="eastAsia"/>
          <w:color w:val="000000"/>
          <w:kern w:val="2"/>
          <w:sz w:val="32"/>
          <w:szCs w:val="32"/>
        </w:rPr>
        <w:t>。</w:t>
      </w:r>
    </w:p>
    <w:p w:rsidR="008F60BB" w:rsidRPr="00C84602" w:rsidRDefault="008F60BB" w:rsidP="007F097E">
      <w:pPr>
        <w:ind w:firstLineChars="200" w:firstLine="640"/>
        <w:rPr>
          <w:sz w:val="32"/>
          <w:szCs w:val="32"/>
        </w:rPr>
      </w:pPr>
    </w:p>
    <w:p w:rsidR="008F60BB" w:rsidRDefault="008F60BB">
      <w:pPr>
        <w:rPr>
          <w:sz w:val="32"/>
          <w:szCs w:val="32"/>
        </w:rPr>
      </w:pPr>
    </w:p>
    <w:p w:rsidR="009B1F7C" w:rsidRDefault="009B1F7C" w:rsidP="009B1F7C">
      <w:pPr>
        <w:pStyle w:val="a5"/>
        <w:widowControl/>
        <w:wordWrap w:val="0"/>
        <w:spacing w:before="0" w:beforeAutospacing="0" w:after="0" w:afterAutospacing="0" w:line="590" w:lineRule="exact"/>
        <w:jc w:val="right"/>
        <w:rPr>
          <w:rFonts w:eastAsia="仿宋_GB2312" w:cs="仿宋_GB2312"/>
          <w:color w:val="000000"/>
          <w:kern w:val="2"/>
          <w:sz w:val="32"/>
          <w:szCs w:val="32"/>
        </w:rPr>
      </w:pPr>
      <w:r>
        <w:rPr>
          <w:rFonts w:eastAsia="仿宋_GB2312" w:cs="仿宋_GB2312" w:hint="eastAsia"/>
          <w:color w:val="000000"/>
          <w:kern w:val="2"/>
          <w:sz w:val="32"/>
          <w:szCs w:val="32"/>
        </w:rPr>
        <w:t xml:space="preserve">   </w:t>
      </w:r>
      <w:r>
        <w:rPr>
          <w:rFonts w:eastAsia="仿宋_GB2312" w:cs="仿宋_GB2312" w:hint="eastAsia"/>
          <w:color w:val="000000"/>
          <w:kern w:val="2"/>
          <w:sz w:val="32"/>
          <w:szCs w:val="32"/>
        </w:rPr>
        <w:t>左岭街道办事处</w:t>
      </w:r>
      <w:r>
        <w:rPr>
          <w:rFonts w:eastAsia="仿宋_GB2312" w:cs="仿宋_GB2312" w:hint="eastAsia"/>
          <w:color w:val="000000"/>
          <w:kern w:val="2"/>
          <w:sz w:val="32"/>
          <w:szCs w:val="32"/>
        </w:rPr>
        <w:t xml:space="preserve">    </w:t>
      </w:r>
    </w:p>
    <w:p w:rsidR="009B1F7C" w:rsidRPr="007F097E" w:rsidRDefault="009B1F7C" w:rsidP="009B1F7C">
      <w:pPr>
        <w:ind w:right="480"/>
        <w:jc w:val="right"/>
        <w:rPr>
          <w:sz w:val="32"/>
          <w:szCs w:val="32"/>
        </w:rPr>
      </w:pPr>
      <w:r>
        <w:rPr>
          <w:rFonts w:eastAsia="仿宋_GB2312" w:cs="仿宋_GB2312" w:hint="eastAsia"/>
          <w:color w:val="000000"/>
          <w:sz w:val="32"/>
          <w:szCs w:val="32"/>
        </w:rPr>
        <w:t>2023</w:t>
      </w:r>
      <w:r>
        <w:rPr>
          <w:rFonts w:eastAsia="仿宋_GB2312" w:cs="仿宋_GB2312" w:hint="eastAsia"/>
          <w:color w:val="000000"/>
          <w:sz w:val="32"/>
          <w:szCs w:val="32"/>
        </w:rPr>
        <w:t>年</w:t>
      </w:r>
      <w:r>
        <w:rPr>
          <w:rFonts w:eastAsia="仿宋_GB2312" w:cs="仿宋_GB2312" w:hint="eastAsia"/>
          <w:color w:val="000000"/>
          <w:sz w:val="32"/>
          <w:szCs w:val="32"/>
        </w:rPr>
        <w:t>1</w:t>
      </w:r>
      <w:r>
        <w:rPr>
          <w:rFonts w:eastAsia="仿宋_GB2312" w:cs="仿宋_GB2312" w:hint="eastAsia"/>
          <w:color w:val="000000"/>
          <w:sz w:val="32"/>
          <w:szCs w:val="32"/>
        </w:rPr>
        <w:t>月</w:t>
      </w:r>
      <w:r>
        <w:rPr>
          <w:rFonts w:eastAsia="仿宋_GB2312" w:cs="仿宋_GB2312" w:hint="eastAsia"/>
          <w:color w:val="000000"/>
          <w:sz w:val="32"/>
          <w:szCs w:val="32"/>
        </w:rPr>
        <w:t>12</w:t>
      </w:r>
      <w:r>
        <w:rPr>
          <w:rFonts w:eastAsia="仿宋_GB2312" w:cs="仿宋_GB2312" w:hint="eastAsia"/>
          <w:color w:val="000000"/>
          <w:sz w:val="32"/>
          <w:szCs w:val="32"/>
        </w:rPr>
        <w:t>日</w:t>
      </w:r>
    </w:p>
    <w:sectPr w:rsidR="009B1F7C" w:rsidRPr="007F097E" w:rsidSect="008F6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1A6" w:rsidRDefault="003541A6" w:rsidP="00E4751A">
      <w:r>
        <w:separator/>
      </w:r>
    </w:p>
  </w:endnote>
  <w:endnote w:type="continuationSeparator" w:id="0">
    <w:p w:rsidR="003541A6" w:rsidRDefault="003541A6" w:rsidP="00E4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auto"/>
    <w:pitch w:val="default"/>
    <w:sig w:usb0="00000000" w:usb1="080E0000" w:usb2="0000000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panose1 w:val="020B0604020202020204"/>
    <w:charset w:val="86"/>
    <w:family w:val="modern"/>
    <w:pitch w:val="fixed"/>
    <w:sig w:usb0="00000001" w:usb1="080E0000" w:usb2="00000010" w:usb3="00000000" w:csb0="00040001" w:csb1="00000000"/>
  </w:font>
  <w:font w:name="方正黑体_GBK">
    <w:altName w:val="微软雅黑"/>
    <w:panose1 w:val="020B0604020202020204"/>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方正楷体_GBK">
    <w:altName w:val="微软雅黑"/>
    <w:panose1 w:val="020B0604020202020204"/>
    <w:charset w:val="86"/>
    <w:family w:val="auto"/>
    <w:pitch w:val="default"/>
    <w:sig w:usb0="800002BF" w:usb1="38CF7CFA" w:usb2="00000016" w:usb3="00000000" w:csb0="00040000" w:csb1="00000000"/>
  </w:font>
  <w:font w:name="方正仿宋_GBK">
    <w:altName w:val="微软雅黑"/>
    <w:panose1 w:val="020B0604020202020204"/>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1A6" w:rsidRDefault="003541A6" w:rsidP="00E4751A">
      <w:r>
        <w:separator/>
      </w:r>
    </w:p>
  </w:footnote>
  <w:footnote w:type="continuationSeparator" w:id="0">
    <w:p w:rsidR="003541A6" w:rsidRDefault="003541A6" w:rsidP="00E4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5B0D0C"/>
    <w:multiLevelType w:val="singleLevel"/>
    <w:tmpl w:val="E15B0D0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mI1YmI0NmY1MGVjMGE2ZTE3OWVmMjgwN2JkNDk2MzEifQ=="/>
  </w:docVars>
  <w:rsids>
    <w:rsidRoot w:val="1E750DAB"/>
    <w:rsid w:val="000249D4"/>
    <w:rsid w:val="0005713F"/>
    <w:rsid w:val="00064697"/>
    <w:rsid w:val="000C67BA"/>
    <w:rsid w:val="001E1EA8"/>
    <w:rsid w:val="0023269B"/>
    <w:rsid w:val="00255F42"/>
    <w:rsid w:val="003541A6"/>
    <w:rsid w:val="007C2C74"/>
    <w:rsid w:val="007F097E"/>
    <w:rsid w:val="00844A11"/>
    <w:rsid w:val="008F60BB"/>
    <w:rsid w:val="009B1F7C"/>
    <w:rsid w:val="00A432F8"/>
    <w:rsid w:val="00AA6621"/>
    <w:rsid w:val="00AC6525"/>
    <w:rsid w:val="00B6189C"/>
    <w:rsid w:val="00B674C4"/>
    <w:rsid w:val="00B92401"/>
    <w:rsid w:val="00C74730"/>
    <w:rsid w:val="00C838EE"/>
    <w:rsid w:val="00C84602"/>
    <w:rsid w:val="00D27E0B"/>
    <w:rsid w:val="00DD5930"/>
    <w:rsid w:val="00E4751A"/>
    <w:rsid w:val="00F45EAF"/>
    <w:rsid w:val="1B24622A"/>
    <w:rsid w:val="1E750DAB"/>
    <w:rsid w:val="48A7164C"/>
    <w:rsid w:val="75605B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DA02B"/>
  <w15:docId w15:val="{24066FE0-7A2A-0B46-88D9-E2F3B91E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0BB"/>
    <w:pPr>
      <w:widowControl w:val="0"/>
      <w:jc w:val="both"/>
    </w:pPr>
    <w:rPr>
      <w:kern w:val="2"/>
      <w:sz w:val="21"/>
      <w:szCs w:val="22"/>
    </w:rPr>
  </w:style>
  <w:style w:type="paragraph" w:styleId="1">
    <w:name w:val="heading 1"/>
    <w:basedOn w:val="a"/>
    <w:next w:val="a"/>
    <w:qFormat/>
    <w:rsid w:val="008F60BB"/>
    <w:pPr>
      <w:keepNext/>
      <w:keepLines/>
      <w:spacing w:line="590" w:lineRule="exact"/>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F60BB"/>
    <w:pPr>
      <w:jc w:val="left"/>
    </w:pPr>
  </w:style>
  <w:style w:type="paragraph" w:styleId="a4">
    <w:name w:val="footer"/>
    <w:basedOn w:val="a"/>
    <w:qFormat/>
    <w:rsid w:val="008F60BB"/>
    <w:pPr>
      <w:tabs>
        <w:tab w:val="center" w:pos="4153"/>
        <w:tab w:val="right" w:pos="8306"/>
      </w:tabs>
      <w:snapToGrid w:val="0"/>
      <w:jc w:val="left"/>
    </w:pPr>
    <w:rPr>
      <w:sz w:val="18"/>
    </w:rPr>
  </w:style>
  <w:style w:type="paragraph" w:styleId="a5">
    <w:name w:val="Normal (Web)"/>
    <w:basedOn w:val="a"/>
    <w:qFormat/>
    <w:rsid w:val="008F60BB"/>
    <w:pPr>
      <w:spacing w:before="100" w:beforeAutospacing="1" w:after="100" w:afterAutospacing="1"/>
      <w:jc w:val="left"/>
    </w:pPr>
    <w:rPr>
      <w:kern w:val="0"/>
      <w:sz w:val="24"/>
    </w:rPr>
  </w:style>
  <w:style w:type="character" w:styleId="a6">
    <w:name w:val="annotation reference"/>
    <w:basedOn w:val="a0"/>
    <w:rsid w:val="008F60BB"/>
    <w:rPr>
      <w:sz w:val="21"/>
      <w:szCs w:val="21"/>
    </w:rPr>
  </w:style>
  <w:style w:type="paragraph" w:styleId="a7">
    <w:name w:val="Balloon Text"/>
    <w:basedOn w:val="a"/>
    <w:link w:val="a8"/>
    <w:rsid w:val="00E4751A"/>
    <w:rPr>
      <w:sz w:val="18"/>
      <w:szCs w:val="18"/>
    </w:rPr>
  </w:style>
  <w:style w:type="character" w:customStyle="1" w:styleId="a8">
    <w:name w:val="批注框文本 字符"/>
    <w:basedOn w:val="a0"/>
    <w:link w:val="a7"/>
    <w:rsid w:val="00E4751A"/>
    <w:rPr>
      <w:kern w:val="2"/>
      <w:sz w:val="18"/>
      <w:szCs w:val="18"/>
    </w:rPr>
  </w:style>
  <w:style w:type="paragraph" w:styleId="a9">
    <w:name w:val="header"/>
    <w:basedOn w:val="a"/>
    <w:link w:val="aa"/>
    <w:rsid w:val="00E4751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E475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6</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dc:creator>
  <cp:lastModifiedBy>Microsoft Office User</cp:lastModifiedBy>
  <cp:revision>7</cp:revision>
  <cp:lastPrinted>2023-01-12T02:46:00Z</cp:lastPrinted>
  <dcterms:created xsi:type="dcterms:W3CDTF">2023-01-05T06:41:00Z</dcterms:created>
  <dcterms:modified xsi:type="dcterms:W3CDTF">2025-04-29T08:58:00Z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A088332F31284270B3ED97FAF53981A3</vt:lpwstr>
  </property>
</Properties>
</file>