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553E">
      <w:pPr>
        <w:pStyle w:val="3"/>
        <w:widowControl/>
        <w:spacing w:line="432" w:lineRule="auto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</w:rPr>
      </w:pPr>
    </w:p>
    <w:p w14:paraId="7C5C1ACE">
      <w:pPr>
        <w:pStyle w:val="3"/>
        <w:widowControl/>
        <w:spacing w:line="432" w:lineRule="auto"/>
        <w:jc w:val="center"/>
        <w:rPr>
          <w:rFonts w:ascii="FZXiaoBiaoSong-B05" w:hAnsi="FZXiaoBiaoSong-B05" w:eastAsia="FZXiaoBiaoSong-B05" w:cs="方正小标宋_GBK"/>
          <w:bCs/>
          <w:color w:val="333333"/>
          <w:sz w:val="44"/>
          <w:szCs w:val="44"/>
        </w:rPr>
      </w:pPr>
      <w:bookmarkStart w:id="0" w:name="_GoBack"/>
      <w:r>
        <w:rPr>
          <w:rFonts w:hint="eastAsia" w:ascii="FZXiaoBiaoSong-B05" w:hAnsi="FZXiaoBiaoSong-B05" w:eastAsia="FZXiaoBiaoSong-B05" w:cs="方正小标宋_GBK"/>
          <w:bCs/>
          <w:color w:val="333333"/>
          <w:sz w:val="44"/>
          <w:szCs w:val="44"/>
        </w:rPr>
        <w:t>武汉东湖新技术开发区左岭街道办事处</w:t>
      </w:r>
    </w:p>
    <w:p w14:paraId="25728517">
      <w:pPr>
        <w:pStyle w:val="3"/>
        <w:widowControl/>
        <w:spacing w:line="432" w:lineRule="auto"/>
        <w:jc w:val="center"/>
        <w:rPr>
          <w:rFonts w:ascii="FZXiaoBiaoSong-B05" w:hAnsi="FZXiaoBiaoSong-B05" w:eastAsia="FZXiaoBiaoSong-B05" w:cs="方正小标宋_GBK"/>
          <w:sz w:val="44"/>
          <w:szCs w:val="44"/>
        </w:rPr>
      </w:pPr>
      <w:r>
        <w:rPr>
          <w:rFonts w:ascii="FZXiaoBiaoSong-B05" w:hAnsi="FZXiaoBiaoSong-B05" w:eastAsia="FZXiaoBiaoSong-B05" w:cs="方正小标宋_GBK"/>
          <w:bCs/>
          <w:color w:val="333333"/>
          <w:sz w:val="44"/>
          <w:szCs w:val="44"/>
        </w:rPr>
        <w:t>2025</w:t>
      </w:r>
      <w:r>
        <w:rPr>
          <w:rFonts w:hint="eastAsia" w:ascii="FZXiaoBiaoSong-B05" w:hAnsi="FZXiaoBiaoSong-B05" w:eastAsia="FZXiaoBiaoSong-B05" w:cs="方正小标宋_GBK"/>
          <w:bCs/>
          <w:color w:val="333333"/>
          <w:sz w:val="44"/>
          <w:szCs w:val="44"/>
        </w:rPr>
        <w:t>年政府信息公开工作年度报告</w:t>
      </w:r>
    </w:p>
    <w:bookmarkEnd w:id="0"/>
    <w:p w14:paraId="5F3DA5BB">
      <w:pPr>
        <w:pStyle w:val="3"/>
        <w:widowControl/>
        <w:spacing w:line="432" w:lineRule="auto"/>
        <w:ind w:firstLine="420"/>
        <w:jc w:val="both"/>
        <w:rPr>
          <w:rFonts w:ascii="宋体" w:hAnsi="宋体" w:eastAsia="宋体" w:cs="宋体"/>
        </w:rPr>
      </w:pPr>
    </w:p>
    <w:p w14:paraId="4BF8085F">
      <w:pPr>
        <w:pStyle w:val="3"/>
        <w:widowControl/>
        <w:ind w:firstLine="640" w:firstLineChars="200"/>
        <w:jc w:val="both"/>
        <w:rPr>
          <w:rFonts w:ascii="仿宋" w:hAnsi="仿宋" w:eastAsia="仿宋" w:cs="仿宋"/>
          <w:color w:val="0000FF"/>
          <w:sz w:val="32"/>
          <w:szCs w:val="32"/>
        </w:rPr>
      </w:pPr>
    </w:p>
    <w:p w14:paraId="4CB51858">
      <w:pPr>
        <w:widowControl/>
        <w:spacing w:line="560" w:lineRule="exact"/>
        <w:ind w:firstLine="64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根据《中华人民共和国政府信息公开条例》（国务院令第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711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号）和《国务院办公厅政府信息与政务公开办公室关于印发〈中华人民共和国政府信息公开工作年度报告格式〉的通知》（国办公开办函〔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30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号）要求，编制本年度报告。本年度报告电子版可从武汉东湖新技术开发区政务网政府网站（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</w:rPr>
        <w:t>https://www.wehdz.gov.cn/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shd w:val="clear" w:color="auto" w:fill="FFFFFF"/>
        </w:rPr>
        <w:t>）下载。</w:t>
      </w:r>
    </w:p>
    <w:p w14:paraId="2EA5FF16">
      <w:pPr>
        <w:pStyle w:val="3"/>
        <w:widowControl/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 w14:paraId="49DE163D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202</w:t>
      </w:r>
      <w:r>
        <w:rPr>
          <w:rFonts w:ascii="Times New Roman" w:hAnsi="Times New Roman" w:eastAsia="仿宋_GB2312" w:cs="仿宋"/>
          <w:sz w:val="32"/>
          <w:szCs w:val="32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年，我街严格按照《政府信息公开条例》要求，紧紧围绕街道经济社会发展和群众关注关切，不断健全公开制度、拓宽公开渠道、提升公开实效，切实保障人民群众的知情权、参与权和监督权。</w:t>
      </w:r>
    </w:p>
    <w:p w14:paraId="07246230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（一）主动公开</w:t>
      </w:r>
    </w:p>
    <w:p w14:paraId="166C7164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聚焦重点领域，主动发布机构设置、政策文件、规划计划、财政预决算等，及时公开本单位履职清单信息。</w:t>
      </w:r>
    </w:p>
    <w:p w14:paraId="12A20C4C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（二）依申请公开</w:t>
      </w:r>
    </w:p>
    <w:p w14:paraId="0886EADE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进一步规范受理、办结、答复流程，确保程序合法、依据充分、答复准确。</w:t>
      </w:r>
    </w:p>
    <w:p w14:paraId="56D9AB5A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（三）政府信息管理</w:t>
      </w:r>
    </w:p>
    <w:p w14:paraId="2FC3151E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完善政府信息公开动态调整机制，加强规范性文件的集中统一公开和定期清理。</w:t>
      </w:r>
    </w:p>
    <w:p w14:paraId="326382A1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（四）平台建设</w:t>
      </w:r>
    </w:p>
    <w:p w14:paraId="342D051A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及时在本单位政务公开页面更新机构领导、承担职责等信息，确保信息时效性。</w:t>
      </w:r>
    </w:p>
    <w:p w14:paraId="3C46A313">
      <w:pPr>
        <w:pStyle w:val="3"/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（五）监督保障</w:t>
      </w:r>
    </w:p>
    <w:p w14:paraId="68D3897F">
      <w:pPr>
        <w:pStyle w:val="3"/>
        <w:widowControl/>
        <w:spacing w:line="360" w:lineRule="auto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严格执行“先审查、后公开”和“一事一审”制度，确保信息发布全过程留痕。建立健全保密审查机制，严防泄密事故。针对信息公开质效广泛征集社会公众意见，及时整改群众反映问题。采取定期抽查与专项督查相结合的方式，对信息更新不及时、答复不规范的情况并限期整改。</w:t>
      </w:r>
    </w:p>
    <w:p w14:paraId="2823F584">
      <w:pPr>
        <w:pStyle w:val="3"/>
        <w:widowControl/>
        <w:spacing w:line="360" w:lineRule="auto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10513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2BBB4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14:paraId="33C8C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A250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9F42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8DC7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BE9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14:paraId="221D4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F032F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7C70B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1270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0EE33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</w:tr>
      <w:tr w14:paraId="38D3D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C2269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9CC53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804C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0D1D0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  <w:lang w:bidi="ar"/>
              </w:rPr>
              <w:t>0</w:t>
            </w:r>
          </w:p>
        </w:tc>
      </w:tr>
      <w:tr w14:paraId="0BF4B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311A72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14:paraId="275C7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57F5E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BC0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007D3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AEAD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7CD7E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  <w:lang w:bidi="ar"/>
              </w:rPr>
              <w:t>0</w:t>
            </w:r>
          </w:p>
        </w:tc>
      </w:tr>
      <w:tr w14:paraId="27BE8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4895F24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14:paraId="7AEDC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B4B4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ED6B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14:paraId="4AD16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F78F4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5F6A9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</w:tr>
      <w:tr w14:paraId="73EE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C4388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4F56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</w:tr>
      <w:tr w14:paraId="2A78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A9FB77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14:paraId="75C6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10922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F5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14:paraId="5613A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459F3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F4EFC">
            <w:pPr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0</w:t>
            </w:r>
          </w:p>
        </w:tc>
      </w:tr>
    </w:tbl>
    <w:p w14:paraId="7B1F919D">
      <w:pPr>
        <w:widowControl/>
        <w:jc w:val="left"/>
      </w:pPr>
    </w:p>
    <w:p w14:paraId="1B22EF06"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370D7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FE5D9"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F0C7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14:paraId="3B6E0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32BCC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E6CF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5FA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6E52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14:paraId="124251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E6C2D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878E2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135A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商业</w:t>
            </w:r>
          </w:p>
          <w:p w14:paraId="1B86F50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CF24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科研</w:t>
            </w:r>
          </w:p>
          <w:p w14:paraId="491AC3C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C0FD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B4D4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3725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9FB4D6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 w14:paraId="0CC611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784A3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66E0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FD67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C973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0F86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1A03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F63F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FF9FB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</w:tr>
      <w:tr w14:paraId="1D4D2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05A7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FF48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4CEE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E26F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D002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8B63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FDA5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DD6F9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02CD9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93543C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F047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88A3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D79A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26E5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028A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03F0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3DF2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1CC50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 w14:paraId="5F6DF8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88430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82B69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63DA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DE68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D17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B910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941D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AE85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74DC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</w:tr>
      <w:tr w14:paraId="0A3E5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28437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6B4A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EAC9C7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4EE90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4A1CF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03221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782E0E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E3BD4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3380B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1501F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385B2C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27F7C8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950D5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31D91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80903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8DAFB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B2167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08488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E95F2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CE0E8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B839CF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02C50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BDD63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F988D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74D0A4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52593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BDED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02E68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5010F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68AB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4FB58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81AD9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414AD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2EFA0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6B042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18095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E580EF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CEB269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ADFA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2BC55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0F963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9145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FAEAC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6097D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81813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03606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2D6D7F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D102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2A868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5BDC95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F484AA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C20A1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83BF3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265E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41779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94E5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EFE40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D5ECE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60016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5E66D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79259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6DDB8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B06CB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72F6B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238F5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0AC6F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5E8D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2AB34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F6219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BD88C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A7643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C8F38B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59D89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04B3A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E6B88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FD485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50161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EE429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6963C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B34B87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B75A72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C22241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CC85B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99F4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CB245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B2D51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2E28C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</w:tr>
      <w:tr w14:paraId="61507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CEAC0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6BB83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77802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35520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7ADB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E3B53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448BF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15EFD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CD48B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4E6BF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</w:tr>
      <w:tr w14:paraId="5F1FAC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AC2964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3BBE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2CBB48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DCD34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CC72B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52951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0D416B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A2DF5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D335E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3F31DC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5C310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51840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DDBADE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21331D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A2AFC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74A64F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A4BF1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7F92B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48A710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3BD95E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BA2BB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CD0F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C8F1D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C3537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527C2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7C962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29812A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1DEE00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22CD4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877B6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360ED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3BC6C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08723A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FE2B8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95FC1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725AD0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0DBDA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D034A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A0399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2C01E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F3F8C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BAF0C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D98A8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093B1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17C4A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15675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770F4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F31F4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91B4A2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75844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9C206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C33BB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35273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2BFEE0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7D50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40E7B9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64F13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A36EDA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8D24E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D329D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799ED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B8FB4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4FCB0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EC3F6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A0E18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2177DC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9E828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8B500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F0F576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76D7A2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29479DF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6237616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47C7C78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5FF260F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3D7C5A6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 w14:paraId="406CFAE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2B007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9DC29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A4DBE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88CC9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027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0F35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0696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4468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3DBF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915E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8501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3A6688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17942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9193AF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913FA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DF5D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3833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8B33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4E1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DEC4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55D0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3EDB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73D809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131FC6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B906BD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EEC12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B57DF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D117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8BAC3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A915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BA5FD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B5CA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97602A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14:paraId="1A576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0FECFB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982C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C7D1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1F8C5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6BA92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95206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1DD6B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98479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31DEC4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</w:tr>
      <w:tr w14:paraId="335EAF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E11D5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86E2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0D838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D49F7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FD96C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41751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CBBEE"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AA8D54"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 w14:paraId="1368C77A"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 w14:paraId="6A6C49E8"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2D31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A1B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1220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56F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913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F2BD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11D0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2E2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D26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2F1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F9A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CB3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94CB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9DDC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A617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6881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1E27"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B309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74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FA1B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28E1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6F97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998D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B2B6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E5D3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1E45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21A8"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394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1BAF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9326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CA55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193F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F762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4730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4718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5F88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34DA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DD88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AE30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F283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A15E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44F4">
            <w:pPr>
              <w:widowControl/>
              <w:spacing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9153">
            <w:pPr>
              <w:jc w:val="left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0</w:t>
            </w:r>
          </w:p>
        </w:tc>
      </w:tr>
    </w:tbl>
    <w:p w14:paraId="5D9FB98C">
      <w:pPr>
        <w:widowControl/>
        <w:jc w:val="left"/>
      </w:pPr>
    </w:p>
    <w:p w14:paraId="13BC1BBA"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 w14:paraId="4CACD429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一是办理依申请公开的时效性有待加强，部分依申请公开办理的流程耗时较长，与群众的实时期待仍有差距。</w:t>
      </w:r>
    </w:p>
    <w:p w14:paraId="0B2F6F20">
      <w:pPr>
        <w:pStyle w:val="3"/>
        <w:widowControl/>
        <w:spacing w:line="56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二是业务人员专业度需进一步提高， 面对复杂申请时的法律条款运用还需更加精准。</w:t>
      </w:r>
    </w:p>
    <w:p w14:paraId="0E8F241E">
      <w:pPr>
        <w:pStyle w:val="3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 w14:paraId="3BD116DA">
      <w:pPr>
        <w:pStyle w:val="3"/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202</w:t>
      </w:r>
      <w:r>
        <w:rPr>
          <w:rFonts w:ascii="Times New Roman" w:hAnsi="Times New Roman" w:eastAsia="仿宋_GB2312" w:cs="仿宋"/>
          <w:sz w:val="32"/>
          <w:szCs w:val="32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</w:rPr>
        <w:t>年，我街严格执行《政府信息公开信息处理费管理办法》规定的信息处理费收取标准，本年度未收取信息处理费。</w:t>
      </w:r>
    </w:p>
    <w:p w14:paraId="08C6938B">
      <w:pPr>
        <w:pStyle w:val="3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4A6D6-6574-4E1B-B4AE-4FEDBAC6A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10" w:usb3="00000000" w:csb0="00040001" w:csb1="00000000"/>
    <w:embedRegular r:id="rId2" w:fontKey="{04805211-80E8-4DB8-8937-217204ADF998}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  <w:embedRegular r:id="rId3" w:fontKey="{6005BDC5-85FD-4D23-A4CC-C93F94674B12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509AEC-37A2-4471-8CA4-4319FA152E68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5" w:fontKey="{286744D6-9A39-48EA-BDAC-DF6BC94418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4FD4FE7-791B-477D-BDF0-E81761B467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3F2029"/>
    <w:rsid w:val="004E3ECF"/>
    <w:rsid w:val="00514CEB"/>
    <w:rsid w:val="00897B96"/>
    <w:rsid w:val="00BD4C26"/>
    <w:rsid w:val="06792F02"/>
    <w:rsid w:val="1887398A"/>
    <w:rsid w:val="1981633F"/>
    <w:rsid w:val="238B1E27"/>
    <w:rsid w:val="246E2621"/>
    <w:rsid w:val="380214FF"/>
    <w:rsid w:val="397119C0"/>
    <w:rsid w:val="488569C3"/>
    <w:rsid w:val="5FF0D4BB"/>
    <w:rsid w:val="6697F0FD"/>
    <w:rsid w:val="75D31F65"/>
    <w:rsid w:val="79FB1236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628</Characters>
  <Lines>14</Lines>
  <Paragraphs>4</Paragraphs>
  <TotalTime>325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2026-01-06T00:56:00Z</dcterms:created>
  <dc:creator>WPS_1624785580</dc:creator>
  <cp:lastModifiedBy>张凯</cp:lastModifiedBy>
  <dcterms:modified xsi:type="dcterms:W3CDTF">2026-01-16T02:40:34Z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A605D10BB823464DBF167D41B482E60D_13</vt:lpwstr>
  </property>
  <property fmtid="{D5CDD505-2E9C-101B-9397-08002B2CF9AE}" pid="4" name="KSOTemplateDocerSaveRecord">
    <vt:lpwstr>eyJoZGlkIjoiMjc1MmVhY2Q4NmI0MDY1YzhiNmJiMTYzZWY4MDdjNzMiLCJ1c2VySWQiOiIxNDI3MjA4MzA4In0=</vt:lpwstr>
  </property>
</Properties>
</file>