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CBB8C">
      <w:pPr>
        <w:spacing w:before="104" w:line="226" w:lineRule="auto"/>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附件 1</w:t>
      </w:r>
    </w:p>
    <w:p w14:paraId="0112C295">
      <w:pPr>
        <w:spacing w:line="250" w:lineRule="auto"/>
        <w:rPr>
          <w:rFonts w:hint="default" w:ascii="Times New Roman" w:hAnsi="Times New Roman" w:cs="Times New Roman"/>
          <w:spacing w:val="0"/>
          <w:w w:val="100"/>
          <w:position w:val="0"/>
          <w:sz w:val="21"/>
          <w:u w:val="none" w:color="auto"/>
        </w:rPr>
      </w:pPr>
    </w:p>
    <w:p w14:paraId="2A0F51D0">
      <w:pPr>
        <w:spacing w:line="250" w:lineRule="auto"/>
        <w:rPr>
          <w:rFonts w:hint="default" w:ascii="Times New Roman" w:hAnsi="Times New Roman" w:cs="Times New Roman"/>
          <w:spacing w:val="0"/>
          <w:w w:val="100"/>
          <w:position w:val="0"/>
          <w:sz w:val="21"/>
          <w:u w:val="none" w:color="auto"/>
        </w:rPr>
      </w:pPr>
    </w:p>
    <w:p w14:paraId="057072BE">
      <w:pPr>
        <w:spacing w:line="250" w:lineRule="auto"/>
        <w:rPr>
          <w:rFonts w:hint="default" w:ascii="Times New Roman" w:hAnsi="Times New Roman" w:cs="Times New Roman"/>
          <w:spacing w:val="0"/>
          <w:w w:val="100"/>
          <w:position w:val="0"/>
          <w:sz w:val="21"/>
          <w:u w:val="none" w:color="auto"/>
        </w:rPr>
      </w:pPr>
    </w:p>
    <w:p w14:paraId="50534EF0">
      <w:pPr>
        <w:spacing w:line="250" w:lineRule="auto"/>
        <w:rPr>
          <w:rFonts w:hint="default" w:ascii="Times New Roman" w:hAnsi="Times New Roman" w:cs="Times New Roman"/>
          <w:spacing w:val="0"/>
          <w:w w:val="100"/>
          <w:position w:val="0"/>
          <w:sz w:val="21"/>
          <w:u w:val="none" w:color="auto"/>
        </w:rPr>
      </w:pPr>
    </w:p>
    <w:p w14:paraId="4F93DDC5">
      <w:pPr>
        <w:spacing w:line="251" w:lineRule="auto"/>
        <w:rPr>
          <w:rFonts w:hint="default" w:ascii="Times New Roman" w:hAnsi="Times New Roman" w:cs="Times New Roman"/>
          <w:spacing w:val="0"/>
          <w:w w:val="100"/>
          <w:position w:val="0"/>
          <w:sz w:val="21"/>
          <w:u w:val="none" w:color="auto"/>
        </w:rPr>
      </w:pPr>
    </w:p>
    <w:p w14:paraId="5C50FC97">
      <w:pPr>
        <w:spacing w:line="251" w:lineRule="auto"/>
        <w:rPr>
          <w:rFonts w:hint="default" w:ascii="Times New Roman" w:hAnsi="Times New Roman" w:cs="Times New Roman"/>
          <w:spacing w:val="0"/>
          <w:w w:val="100"/>
          <w:position w:val="0"/>
          <w:sz w:val="21"/>
          <w:u w:val="none" w:color="auto"/>
        </w:rPr>
      </w:pPr>
    </w:p>
    <w:p w14:paraId="5CB8C7F0">
      <w:pPr>
        <w:spacing w:line="251" w:lineRule="auto"/>
        <w:rPr>
          <w:rFonts w:hint="default" w:ascii="Times New Roman" w:hAnsi="Times New Roman" w:cs="Times New Roman"/>
          <w:spacing w:val="0"/>
          <w:w w:val="100"/>
          <w:position w:val="0"/>
          <w:sz w:val="21"/>
          <w:u w:val="none" w:color="auto"/>
        </w:rPr>
      </w:pPr>
    </w:p>
    <w:p w14:paraId="75020523">
      <w:pPr>
        <w:spacing w:before="156" w:line="221" w:lineRule="auto"/>
        <w:ind w:right="20"/>
        <w:jc w:val="right"/>
        <w:rPr>
          <w:rFonts w:hint="default" w:ascii="Times New Roman" w:hAnsi="Times New Roman" w:eastAsia="黑体" w:cs="Times New Roman"/>
          <w:spacing w:val="0"/>
          <w:w w:val="100"/>
          <w:position w:val="0"/>
          <w:sz w:val="48"/>
          <w:szCs w:val="48"/>
          <w:u w:val="none" w:color="auto"/>
          <w:lang w:eastAsia="zh-CN"/>
        </w:rPr>
      </w:pPr>
      <w:r>
        <w:rPr>
          <w:rFonts w:hint="default" w:ascii="Times New Roman" w:hAnsi="Times New Roman" w:eastAsia="方正小标宋简体" w:cs="Times New Roman"/>
          <w:spacing w:val="0"/>
          <w:w w:val="100"/>
          <w:position w:val="0"/>
          <w:sz w:val="44"/>
          <w:szCs w:val="44"/>
          <w:u w:val="none" w:color="auto"/>
        </w:rPr>
        <w:t>202</w:t>
      </w:r>
      <w:r>
        <w:rPr>
          <w:rFonts w:hint="eastAsia" w:ascii="Times New Roman" w:hAnsi="Times New Roman" w:eastAsia="方正小标宋简体" w:cs="Times New Roman"/>
          <w:spacing w:val="0"/>
          <w:w w:val="100"/>
          <w:position w:val="0"/>
          <w:sz w:val="44"/>
          <w:szCs w:val="44"/>
          <w:u w:val="none" w:color="auto"/>
          <w:lang w:val="en-US" w:eastAsia="zh-CN"/>
        </w:rPr>
        <w:t>4</w:t>
      </w:r>
      <w:r>
        <w:rPr>
          <w:rFonts w:hint="default" w:ascii="Times New Roman" w:hAnsi="Times New Roman" w:eastAsia="方正小标宋简体" w:cs="Times New Roman"/>
          <w:spacing w:val="0"/>
          <w:w w:val="100"/>
          <w:position w:val="0"/>
          <w:sz w:val="44"/>
          <w:szCs w:val="44"/>
          <w:u w:val="none" w:color="auto"/>
        </w:rPr>
        <w:t xml:space="preserve"> 年度</w:t>
      </w:r>
      <w:r>
        <w:rPr>
          <w:rFonts w:hint="eastAsia" w:ascii="Times New Roman" w:hAnsi="Times New Roman" w:eastAsia="方正小标宋简体" w:cs="Times New Roman"/>
          <w:spacing w:val="0"/>
          <w:w w:val="100"/>
          <w:position w:val="0"/>
          <w:sz w:val="44"/>
          <w:szCs w:val="44"/>
          <w:u w:val="none" w:color="auto"/>
          <w:lang w:eastAsia="zh-CN"/>
        </w:rPr>
        <w:t>武汉市光谷第五小学</w:t>
      </w:r>
      <w:r>
        <w:rPr>
          <w:rFonts w:hint="default" w:ascii="Times New Roman" w:hAnsi="Times New Roman" w:eastAsia="方正小标宋简体" w:cs="Times New Roman"/>
          <w:spacing w:val="0"/>
          <w:w w:val="100"/>
          <w:position w:val="0"/>
          <w:sz w:val="44"/>
          <w:szCs w:val="44"/>
          <w:u w:val="none" w:color="auto"/>
        </w:rPr>
        <w:t>部门决算公开</w:t>
      </w:r>
    </w:p>
    <w:p w14:paraId="0D934C14">
      <w:pPr>
        <w:spacing w:line="241" w:lineRule="auto"/>
        <w:rPr>
          <w:rFonts w:hint="default" w:ascii="Times New Roman" w:hAnsi="Times New Roman" w:cs="Times New Roman"/>
          <w:spacing w:val="0"/>
          <w:w w:val="100"/>
          <w:position w:val="0"/>
          <w:sz w:val="21"/>
          <w:u w:val="none" w:color="auto"/>
        </w:rPr>
      </w:pPr>
    </w:p>
    <w:p w14:paraId="57749F3F">
      <w:pPr>
        <w:spacing w:line="241" w:lineRule="auto"/>
        <w:rPr>
          <w:rFonts w:hint="default" w:ascii="Times New Roman" w:hAnsi="Times New Roman" w:cs="Times New Roman"/>
          <w:spacing w:val="0"/>
          <w:w w:val="100"/>
          <w:position w:val="0"/>
          <w:sz w:val="21"/>
          <w:u w:val="none" w:color="auto"/>
        </w:rPr>
      </w:pPr>
    </w:p>
    <w:p w14:paraId="0B896062">
      <w:pPr>
        <w:spacing w:line="241" w:lineRule="auto"/>
        <w:rPr>
          <w:rFonts w:hint="default" w:ascii="Times New Roman" w:hAnsi="Times New Roman" w:cs="Times New Roman"/>
          <w:spacing w:val="0"/>
          <w:w w:val="100"/>
          <w:position w:val="0"/>
          <w:sz w:val="21"/>
          <w:u w:val="none" w:color="auto"/>
        </w:rPr>
      </w:pPr>
    </w:p>
    <w:p w14:paraId="126FB4C6">
      <w:pPr>
        <w:spacing w:line="241" w:lineRule="auto"/>
        <w:rPr>
          <w:rFonts w:hint="default" w:ascii="Times New Roman" w:hAnsi="Times New Roman" w:cs="Times New Roman"/>
          <w:spacing w:val="0"/>
          <w:w w:val="100"/>
          <w:position w:val="0"/>
          <w:sz w:val="21"/>
          <w:u w:val="none" w:color="auto"/>
        </w:rPr>
      </w:pPr>
    </w:p>
    <w:p w14:paraId="618EF62D">
      <w:pPr>
        <w:spacing w:line="241" w:lineRule="auto"/>
        <w:rPr>
          <w:rFonts w:hint="default" w:ascii="Times New Roman" w:hAnsi="Times New Roman" w:cs="Times New Roman"/>
          <w:spacing w:val="0"/>
          <w:w w:val="100"/>
          <w:position w:val="0"/>
          <w:sz w:val="21"/>
          <w:u w:val="none" w:color="auto"/>
        </w:rPr>
      </w:pPr>
    </w:p>
    <w:p w14:paraId="0082B973">
      <w:pPr>
        <w:spacing w:line="241" w:lineRule="auto"/>
        <w:rPr>
          <w:rFonts w:hint="default" w:ascii="Times New Roman" w:hAnsi="Times New Roman" w:cs="Times New Roman"/>
          <w:spacing w:val="0"/>
          <w:w w:val="100"/>
          <w:position w:val="0"/>
          <w:sz w:val="21"/>
          <w:u w:val="none" w:color="auto"/>
        </w:rPr>
      </w:pPr>
    </w:p>
    <w:p w14:paraId="302B0B91">
      <w:pPr>
        <w:spacing w:line="241" w:lineRule="auto"/>
        <w:rPr>
          <w:rFonts w:hint="default" w:ascii="Times New Roman" w:hAnsi="Times New Roman" w:cs="Times New Roman"/>
          <w:spacing w:val="0"/>
          <w:w w:val="100"/>
          <w:position w:val="0"/>
          <w:sz w:val="21"/>
          <w:u w:val="none" w:color="auto"/>
        </w:rPr>
      </w:pPr>
    </w:p>
    <w:p w14:paraId="2F89E112">
      <w:pPr>
        <w:spacing w:line="241" w:lineRule="auto"/>
        <w:rPr>
          <w:rFonts w:hint="default" w:ascii="Times New Roman" w:hAnsi="Times New Roman" w:cs="Times New Roman"/>
          <w:spacing w:val="0"/>
          <w:w w:val="100"/>
          <w:position w:val="0"/>
          <w:sz w:val="21"/>
          <w:u w:val="none" w:color="auto"/>
        </w:rPr>
      </w:pPr>
    </w:p>
    <w:p w14:paraId="578AD7DF">
      <w:pPr>
        <w:spacing w:line="241" w:lineRule="auto"/>
        <w:rPr>
          <w:rFonts w:hint="default" w:ascii="Times New Roman" w:hAnsi="Times New Roman" w:cs="Times New Roman"/>
          <w:spacing w:val="0"/>
          <w:w w:val="100"/>
          <w:position w:val="0"/>
          <w:sz w:val="21"/>
          <w:u w:val="none" w:color="auto"/>
        </w:rPr>
      </w:pPr>
    </w:p>
    <w:p w14:paraId="69F3D87A">
      <w:pPr>
        <w:spacing w:line="241" w:lineRule="auto"/>
        <w:rPr>
          <w:rFonts w:hint="default" w:ascii="Times New Roman" w:hAnsi="Times New Roman" w:cs="Times New Roman"/>
          <w:spacing w:val="0"/>
          <w:w w:val="100"/>
          <w:position w:val="0"/>
          <w:sz w:val="21"/>
          <w:u w:val="none" w:color="auto"/>
        </w:rPr>
      </w:pPr>
    </w:p>
    <w:p w14:paraId="681CB3C7">
      <w:pPr>
        <w:spacing w:line="241" w:lineRule="auto"/>
        <w:rPr>
          <w:rFonts w:hint="default" w:ascii="Times New Roman" w:hAnsi="Times New Roman" w:cs="Times New Roman"/>
          <w:spacing w:val="0"/>
          <w:w w:val="100"/>
          <w:position w:val="0"/>
          <w:sz w:val="21"/>
          <w:u w:val="none" w:color="auto"/>
        </w:rPr>
      </w:pPr>
    </w:p>
    <w:p w14:paraId="12FAB83A">
      <w:pPr>
        <w:spacing w:line="241" w:lineRule="auto"/>
        <w:rPr>
          <w:rFonts w:hint="default" w:ascii="Times New Roman" w:hAnsi="Times New Roman" w:cs="Times New Roman"/>
          <w:spacing w:val="0"/>
          <w:w w:val="100"/>
          <w:position w:val="0"/>
          <w:sz w:val="21"/>
          <w:u w:val="none" w:color="auto"/>
        </w:rPr>
      </w:pPr>
    </w:p>
    <w:p w14:paraId="00DAAC28">
      <w:pPr>
        <w:spacing w:line="241" w:lineRule="auto"/>
        <w:rPr>
          <w:rFonts w:hint="default" w:ascii="Times New Roman" w:hAnsi="Times New Roman" w:cs="Times New Roman"/>
          <w:spacing w:val="0"/>
          <w:w w:val="100"/>
          <w:position w:val="0"/>
          <w:sz w:val="21"/>
          <w:u w:val="none" w:color="auto"/>
        </w:rPr>
      </w:pPr>
    </w:p>
    <w:p w14:paraId="10FE1665">
      <w:pPr>
        <w:spacing w:line="241" w:lineRule="auto"/>
        <w:rPr>
          <w:rFonts w:hint="default" w:ascii="Times New Roman" w:hAnsi="Times New Roman" w:cs="Times New Roman"/>
          <w:spacing w:val="0"/>
          <w:w w:val="100"/>
          <w:position w:val="0"/>
          <w:sz w:val="21"/>
          <w:u w:val="none" w:color="auto"/>
        </w:rPr>
      </w:pPr>
    </w:p>
    <w:p w14:paraId="46ED7A9B">
      <w:pPr>
        <w:spacing w:line="241" w:lineRule="auto"/>
        <w:rPr>
          <w:rFonts w:hint="default" w:ascii="Times New Roman" w:hAnsi="Times New Roman" w:cs="Times New Roman"/>
          <w:spacing w:val="0"/>
          <w:w w:val="100"/>
          <w:position w:val="0"/>
          <w:sz w:val="21"/>
          <w:u w:val="none" w:color="auto"/>
        </w:rPr>
      </w:pPr>
    </w:p>
    <w:p w14:paraId="079830EF">
      <w:pPr>
        <w:spacing w:line="241" w:lineRule="auto"/>
        <w:rPr>
          <w:rFonts w:hint="default" w:ascii="Times New Roman" w:hAnsi="Times New Roman" w:cs="Times New Roman"/>
          <w:spacing w:val="0"/>
          <w:w w:val="100"/>
          <w:position w:val="0"/>
          <w:sz w:val="21"/>
          <w:u w:val="none" w:color="auto"/>
        </w:rPr>
      </w:pPr>
    </w:p>
    <w:p w14:paraId="13CDE103">
      <w:pPr>
        <w:spacing w:line="241" w:lineRule="auto"/>
        <w:rPr>
          <w:rFonts w:hint="default" w:ascii="Times New Roman" w:hAnsi="Times New Roman" w:cs="Times New Roman"/>
          <w:spacing w:val="0"/>
          <w:w w:val="100"/>
          <w:position w:val="0"/>
          <w:sz w:val="21"/>
          <w:u w:val="none" w:color="auto"/>
        </w:rPr>
      </w:pPr>
    </w:p>
    <w:p w14:paraId="49886321">
      <w:pPr>
        <w:spacing w:line="241" w:lineRule="auto"/>
        <w:rPr>
          <w:rFonts w:hint="default" w:ascii="Times New Roman" w:hAnsi="Times New Roman" w:cs="Times New Roman"/>
          <w:spacing w:val="0"/>
          <w:w w:val="100"/>
          <w:position w:val="0"/>
          <w:sz w:val="21"/>
          <w:u w:val="none" w:color="auto"/>
        </w:rPr>
      </w:pPr>
    </w:p>
    <w:p w14:paraId="5E4014FD">
      <w:pPr>
        <w:spacing w:line="241" w:lineRule="auto"/>
        <w:rPr>
          <w:rFonts w:hint="default" w:ascii="Times New Roman" w:hAnsi="Times New Roman" w:cs="Times New Roman"/>
          <w:spacing w:val="0"/>
          <w:w w:val="100"/>
          <w:position w:val="0"/>
          <w:sz w:val="21"/>
          <w:u w:val="none" w:color="auto"/>
        </w:rPr>
      </w:pPr>
    </w:p>
    <w:p w14:paraId="1D5C79E5">
      <w:pPr>
        <w:spacing w:line="241" w:lineRule="auto"/>
        <w:rPr>
          <w:rFonts w:hint="default" w:ascii="Times New Roman" w:hAnsi="Times New Roman" w:cs="Times New Roman"/>
          <w:spacing w:val="0"/>
          <w:w w:val="100"/>
          <w:position w:val="0"/>
          <w:sz w:val="21"/>
          <w:u w:val="none" w:color="auto"/>
        </w:rPr>
      </w:pPr>
    </w:p>
    <w:p w14:paraId="06797813">
      <w:pPr>
        <w:spacing w:line="241" w:lineRule="auto"/>
        <w:rPr>
          <w:rFonts w:hint="default" w:ascii="Times New Roman" w:hAnsi="Times New Roman" w:cs="Times New Roman"/>
          <w:spacing w:val="0"/>
          <w:w w:val="100"/>
          <w:position w:val="0"/>
          <w:sz w:val="21"/>
          <w:u w:val="none" w:color="auto"/>
        </w:rPr>
      </w:pPr>
    </w:p>
    <w:p w14:paraId="2375A028">
      <w:pPr>
        <w:spacing w:line="241" w:lineRule="auto"/>
        <w:rPr>
          <w:rFonts w:hint="default" w:ascii="Times New Roman" w:hAnsi="Times New Roman" w:cs="Times New Roman"/>
          <w:spacing w:val="0"/>
          <w:w w:val="100"/>
          <w:position w:val="0"/>
          <w:sz w:val="21"/>
          <w:u w:val="none" w:color="auto"/>
        </w:rPr>
      </w:pPr>
    </w:p>
    <w:p w14:paraId="205D3B1C">
      <w:pPr>
        <w:spacing w:line="241" w:lineRule="auto"/>
        <w:rPr>
          <w:rFonts w:hint="default" w:ascii="Times New Roman" w:hAnsi="Times New Roman" w:cs="Times New Roman"/>
          <w:spacing w:val="0"/>
          <w:w w:val="100"/>
          <w:position w:val="0"/>
          <w:sz w:val="21"/>
          <w:u w:val="none" w:color="auto"/>
        </w:rPr>
      </w:pPr>
    </w:p>
    <w:p w14:paraId="7C6781E6">
      <w:pPr>
        <w:spacing w:line="241" w:lineRule="auto"/>
        <w:rPr>
          <w:rFonts w:hint="default" w:ascii="Times New Roman" w:hAnsi="Times New Roman" w:cs="Times New Roman"/>
          <w:spacing w:val="0"/>
          <w:w w:val="100"/>
          <w:position w:val="0"/>
          <w:sz w:val="21"/>
          <w:u w:val="none" w:color="auto"/>
        </w:rPr>
      </w:pPr>
    </w:p>
    <w:p w14:paraId="52788AE3">
      <w:pPr>
        <w:spacing w:line="241" w:lineRule="auto"/>
        <w:rPr>
          <w:rFonts w:hint="default" w:ascii="Times New Roman" w:hAnsi="Times New Roman" w:cs="Times New Roman"/>
          <w:spacing w:val="0"/>
          <w:w w:val="100"/>
          <w:position w:val="0"/>
          <w:sz w:val="21"/>
          <w:u w:val="none" w:color="auto"/>
        </w:rPr>
      </w:pPr>
    </w:p>
    <w:p w14:paraId="77A614CF">
      <w:pPr>
        <w:spacing w:line="241" w:lineRule="auto"/>
        <w:rPr>
          <w:rFonts w:hint="default" w:ascii="Times New Roman" w:hAnsi="Times New Roman" w:cs="Times New Roman"/>
          <w:spacing w:val="0"/>
          <w:w w:val="100"/>
          <w:position w:val="0"/>
          <w:sz w:val="21"/>
          <w:u w:val="none" w:color="auto"/>
        </w:rPr>
      </w:pPr>
    </w:p>
    <w:p w14:paraId="722B9F8E">
      <w:pPr>
        <w:spacing w:line="241" w:lineRule="auto"/>
        <w:rPr>
          <w:rFonts w:hint="default" w:ascii="Times New Roman" w:hAnsi="Times New Roman" w:cs="Times New Roman"/>
          <w:spacing w:val="0"/>
          <w:w w:val="100"/>
          <w:position w:val="0"/>
          <w:sz w:val="21"/>
          <w:u w:val="none" w:color="auto"/>
        </w:rPr>
      </w:pPr>
    </w:p>
    <w:p w14:paraId="2238D39F">
      <w:pPr>
        <w:spacing w:line="241" w:lineRule="auto"/>
        <w:rPr>
          <w:rFonts w:hint="default" w:ascii="Times New Roman" w:hAnsi="Times New Roman" w:cs="Times New Roman"/>
          <w:spacing w:val="0"/>
          <w:w w:val="100"/>
          <w:position w:val="0"/>
          <w:sz w:val="21"/>
          <w:u w:val="none" w:color="auto"/>
        </w:rPr>
      </w:pPr>
    </w:p>
    <w:p w14:paraId="24E6A494">
      <w:pPr>
        <w:spacing w:line="241" w:lineRule="auto"/>
        <w:rPr>
          <w:rFonts w:hint="default" w:ascii="Times New Roman" w:hAnsi="Times New Roman" w:cs="Times New Roman"/>
          <w:spacing w:val="0"/>
          <w:w w:val="100"/>
          <w:position w:val="0"/>
          <w:sz w:val="21"/>
          <w:u w:val="none" w:color="auto"/>
        </w:rPr>
      </w:pPr>
    </w:p>
    <w:p w14:paraId="14EBAB72">
      <w:pPr>
        <w:spacing w:line="241" w:lineRule="auto"/>
        <w:rPr>
          <w:rFonts w:hint="default" w:ascii="Times New Roman" w:hAnsi="Times New Roman" w:cs="Times New Roman"/>
          <w:spacing w:val="0"/>
          <w:w w:val="100"/>
          <w:position w:val="0"/>
          <w:sz w:val="21"/>
          <w:u w:val="none" w:color="auto"/>
        </w:rPr>
      </w:pPr>
    </w:p>
    <w:p w14:paraId="70C78BE3">
      <w:pPr>
        <w:spacing w:line="241" w:lineRule="auto"/>
        <w:rPr>
          <w:rFonts w:hint="default" w:ascii="Times New Roman" w:hAnsi="Times New Roman" w:cs="Times New Roman"/>
          <w:spacing w:val="0"/>
          <w:w w:val="100"/>
          <w:position w:val="0"/>
          <w:sz w:val="21"/>
          <w:u w:val="none" w:color="auto"/>
        </w:rPr>
      </w:pPr>
    </w:p>
    <w:p w14:paraId="43EE0EC4">
      <w:pPr>
        <w:spacing w:line="241" w:lineRule="auto"/>
        <w:rPr>
          <w:rFonts w:hint="default" w:ascii="Times New Roman" w:hAnsi="Times New Roman" w:cs="Times New Roman"/>
          <w:spacing w:val="0"/>
          <w:w w:val="100"/>
          <w:position w:val="0"/>
          <w:sz w:val="21"/>
          <w:u w:val="none" w:color="auto"/>
        </w:rPr>
      </w:pPr>
    </w:p>
    <w:p w14:paraId="3BAF4D82">
      <w:pPr>
        <w:spacing w:line="242" w:lineRule="auto"/>
        <w:rPr>
          <w:rFonts w:hint="default" w:ascii="Times New Roman" w:hAnsi="Times New Roman" w:cs="Times New Roman"/>
          <w:spacing w:val="0"/>
          <w:w w:val="100"/>
          <w:position w:val="0"/>
          <w:sz w:val="21"/>
          <w:u w:val="none" w:color="auto"/>
        </w:rPr>
      </w:pPr>
    </w:p>
    <w:p w14:paraId="6D159FE0">
      <w:pPr>
        <w:spacing w:line="242" w:lineRule="auto"/>
        <w:rPr>
          <w:rFonts w:hint="default" w:ascii="Times New Roman" w:hAnsi="Times New Roman" w:cs="Times New Roman"/>
          <w:spacing w:val="0"/>
          <w:w w:val="100"/>
          <w:position w:val="0"/>
          <w:sz w:val="21"/>
          <w:u w:val="none" w:color="auto"/>
        </w:rPr>
      </w:pPr>
    </w:p>
    <w:p w14:paraId="7EE24E7C">
      <w:pPr>
        <w:spacing w:line="242" w:lineRule="auto"/>
        <w:rPr>
          <w:rFonts w:hint="default" w:ascii="Times New Roman" w:hAnsi="Times New Roman" w:cs="Times New Roman"/>
          <w:spacing w:val="0"/>
          <w:w w:val="100"/>
          <w:position w:val="0"/>
          <w:sz w:val="21"/>
          <w:u w:val="none" w:color="auto"/>
        </w:rPr>
      </w:pPr>
    </w:p>
    <w:p w14:paraId="2C5B2A57">
      <w:pPr>
        <w:pStyle w:val="3"/>
        <w:spacing w:before="104" w:line="224" w:lineRule="auto"/>
        <w:ind w:left="316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202</w:t>
      </w:r>
      <w:r>
        <w:rPr>
          <w:rFonts w:hint="eastAsia" w:ascii="Times New Roman" w:hAnsi="Times New Roman" w:eastAsia="仿宋_GB2312" w:cs="Times New Roman"/>
          <w:spacing w:val="0"/>
          <w:w w:val="100"/>
          <w:position w:val="0"/>
          <w:u w:val="none" w:color="auto"/>
          <w:lang w:val="en-US" w:eastAsia="zh-CN"/>
        </w:rPr>
        <w:t>5</w:t>
      </w:r>
      <w:r>
        <w:rPr>
          <w:rFonts w:hint="default" w:ascii="Times New Roman" w:hAnsi="Times New Roman" w:eastAsia="仿宋_GB2312" w:cs="Times New Roman"/>
          <w:spacing w:val="0"/>
          <w:w w:val="100"/>
          <w:position w:val="0"/>
          <w:u w:val="none" w:color="auto"/>
        </w:rPr>
        <w:t>年9月29日</w:t>
      </w:r>
    </w:p>
    <w:p w14:paraId="66F93E42">
      <w:pPr>
        <w:spacing w:line="280" w:lineRule="auto"/>
        <w:rPr>
          <w:rFonts w:hint="default" w:ascii="Times New Roman" w:hAnsi="Times New Roman" w:cs="Times New Roman"/>
          <w:spacing w:val="0"/>
          <w:w w:val="100"/>
          <w:position w:val="0"/>
          <w:sz w:val="21"/>
          <w:u w:val="none" w:color="auto"/>
        </w:rPr>
      </w:pPr>
    </w:p>
    <w:p w14:paraId="53B79B60">
      <w:pPr>
        <w:pStyle w:val="7"/>
        <w:rPr>
          <w:rFonts w:hint="default" w:ascii="Times New Roman" w:hAnsi="Times New Roman" w:cs="Times New Roman"/>
          <w:spacing w:val="0"/>
          <w:w w:val="100"/>
          <w:position w:val="0"/>
          <w:sz w:val="21"/>
          <w:u w:val="none" w:color="auto"/>
        </w:rPr>
      </w:pPr>
    </w:p>
    <w:p w14:paraId="53E34EA2">
      <w:pPr>
        <w:rPr>
          <w:rFonts w:hint="default" w:ascii="Times New Roman" w:hAnsi="Times New Roman" w:cs="Times New Roman"/>
          <w:spacing w:val="0"/>
          <w:w w:val="100"/>
          <w:position w:val="0"/>
          <w:sz w:val="21"/>
          <w:u w:val="none" w:color="auto"/>
        </w:rPr>
      </w:pPr>
    </w:p>
    <w:p w14:paraId="2BDA1EA0">
      <w:pPr>
        <w:spacing w:before="143" w:line="222" w:lineRule="auto"/>
        <w:ind w:left="3361"/>
        <w:outlineLvl w:val="0"/>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u w:val="none" w:color="auto"/>
        </w:rPr>
        <w:t>目</w:t>
      </w:r>
      <w:r>
        <w:rPr>
          <w:rFonts w:hint="default" w:ascii="Times New Roman" w:hAnsi="Times New Roman" w:eastAsia="方正小标宋简体" w:cs="Times New Roman"/>
          <w:spacing w:val="0"/>
          <w:w w:val="100"/>
          <w:position w:val="0"/>
          <w:sz w:val="44"/>
          <w:szCs w:val="44"/>
          <w:u w:val="none" w:color="auto"/>
          <w:lang w:val="en-US" w:eastAsia="zh-CN"/>
        </w:rPr>
        <w:t xml:space="preserve">     </w:t>
      </w:r>
      <w:r>
        <w:rPr>
          <w:rFonts w:hint="default" w:ascii="Times New Roman" w:hAnsi="Times New Roman" w:eastAsia="方正小标宋简体" w:cs="Times New Roman"/>
          <w:spacing w:val="0"/>
          <w:w w:val="100"/>
          <w:position w:val="0"/>
          <w:sz w:val="44"/>
          <w:szCs w:val="44"/>
          <w:u w:val="none" w:color="auto"/>
        </w:rPr>
        <w:t>录</w:t>
      </w:r>
    </w:p>
    <w:p w14:paraId="09AE3EA1">
      <w:pPr>
        <w:spacing w:line="251" w:lineRule="auto"/>
        <w:rPr>
          <w:rFonts w:hint="default" w:ascii="Times New Roman" w:hAnsi="Times New Roman" w:cs="Times New Roman"/>
          <w:spacing w:val="0"/>
          <w:w w:val="100"/>
          <w:position w:val="0"/>
          <w:sz w:val="21"/>
          <w:u w:val="none" w:color="auto"/>
        </w:rPr>
      </w:pPr>
    </w:p>
    <w:p w14:paraId="06C63F9A">
      <w:pPr>
        <w:spacing w:line="251" w:lineRule="auto"/>
        <w:rPr>
          <w:rFonts w:hint="default" w:ascii="Times New Roman" w:hAnsi="Times New Roman" w:cs="Times New Roman"/>
          <w:spacing w:val="0"/>
          <w:w w:val="100"/>
          <w:position w:val="0"/>
          <w:sz w:val="21"/>
          <w:u w:val="none" w:color="auto"/>
        </w:rPr>
      </w:pPr>
    </w:p>
    <w:p w14:paraId="3053514F">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第一部分   </w:t>
      </w:r>
      <w:r>
        <w:rPr>
          <w:rFonts w:hint="eastAsia" w:ascii="Times New Roman" w:hAnsi="Times New Roman" w:eastAsia="黑体" w:cs="Times New Roman"/>
          <w:spacing w:val="0"/>
          <w:w w:val="100"/>
          <w:position w:val="0"/>
          <w:sz w:val="32"/>
          <w:szCs w:val="32"/>
          <w:u w:val="none" w:color="auto"/>
          <w:lang w:eastAsia="zh-CN"/>
        </w:rPr>
        <w:t>武汉市光谷第五小学</w:t>
      </w:r>
      <w:r>
        <w:rPr>
          <w:rFonts w:hint="default" w:ascii="Times New Roman" w:hAnsi="Times New Roman" w:eastAsia="黑体" w:cs="Times New Roman"/>
          <w:spacing w:val="0"/>
          <w:w w:val="100"/>
          <w:position w:val="0"/>
          <w:sz w:val="32"/>
          <w:szCs w:val="32"/>
          <w:u w:val="none" w:color="auto"/>
        </w:rPr>
        <w:t>概况</w:t>
      </w:r>
    </w:p>
    <w:p w14:paraId="4E96B3B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一、部门主要职责</w:t>
      </w:r>
    </w:p>
    <w:p w14:paraId="40E76C50">
      <w:pPr>
        <w:pStyle w:val="3"/>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二、机构设置情况</w:t>
      </w:r>
    </w:p>
    <w:p w14:paraId="2AB9D333">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第二部分   </w:t>
      </w:r>
      <w:r>
        <w:rPr>
          <w:rFonts w:hint="eastAsia" w:ascii="Times New Roman" w:hAnsi="Times New Roman" w:eastAsia="黑体" w:cs="Times New Roman"/>
          <w:spacing w:val="0"/>
          <w:w w:val="100"/>
          <w:position w:val="0"/>
          <w:sz w:val="32"/>
          <w:szCs w:val="32"/>
          <w:u w:val="none" w:color="auto"/>
          <w:lang w:eastAsia="zh-CN"/>
        </w:rPr>
        <w:t>武汉市光谷第五小学</w:t>
      </w: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年度部门决算表</w:t>
      </w:r>
    </w:p>
    <w:p w14:paraId="3ECD5F0B">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一、收入支出决算总表</w:t>
      </w:r>
    </w:p>
    <w:p w14:paraId="6224574E">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二、收入决算表</w:t>
      </w:r>
    </w:p>
    <w:p w14:paraId="245B1423">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三、支出决算表</w:t>
      </w:r>
    </w:p>
    <w:p w14:paraId="473C98F0">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四、财政拨款收入支出决算总表</w:t>
      </w:r>
    </w:p>
    <w:p w14:paraId="1885440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五、一般公共预算财政拨款支出决算表</w:t>
      </w:r>
    </w:p>
    <w:p w14:paraId="068EFE2E">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六、一般公共预算财政拨款基本支出决算明细表</w:t>
      </w:r>
    </w:p>
    <w:p w14:paraId="79D7ACC4">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七、政府性基金预算财政拨款收入支出决算表</w:t>
      </w:r>
    </w:p>
    <w:p w14:paraId="3EC97EF7">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八、国有资本经营预算财政拨款支出决算表</w:t>
      </w:r>
    </w:p>
    <w:p w14:paraId="4C4A238A">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九、财政拨款“三公”经费支出决算表</w:t>
      </w:r>
    </w:p>
    <w:p w14:paraId="7398A453">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 xml:space="preserve">第三部分   </w:t>
      </w:r>
      <w:r>
        <w:rPr>
          <w:rFonts w:hint="eastAsia" w:ascii="Times New Roman" w:hAnsi="Times New Roman" w:eastAsia="黑体" w:cs="Times New Roman"/>
          <w:spacing w:val="0"/>
          <w:w w:val="100"/>
          <w:position w:val="0"/>
          <w:sz w:val="32"/>
          <w:szCs w:val="32"/>
          <w:u w:val="none" w:color="auto"/>
          <w:lang w:eastAsia="zh-CN"/>
        </w:rPr>
        <w:t>武汉市光谷第五小学</w:t>
      </w: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年度部门决算情况说明</w:t>
      </w:r>
    </w:p>
    <w:p w14:paraId="7FB5EF25">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一、收入支出决算总体情况说明</w:t>
      </w:r>
    </w:p>
    <w:p w14:paraId="1E3BA9D0">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二、收入决算情况说明</w:t>
      </w:r>
    </w:p>
    <w:p w14:paraId="3B1A0A96">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三、支出决算情况说明</w:t>
      </w:r>
    </w:p>
    <w:p w14:paraId="3770BC31">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四、财政拨款收入支出决算总体情况说明</w:t>
      </w:r>
    </w:p>
    <w:p w14:paraId="3253A348">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五、一般公共预算财政拨款支出决算情况说明</w:t>
      </w:r>
    </w:p>
    <w:p w14:paraId="10051F70">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六、一般公共预算财政拨款基本支出决算情况说明</w:t>
      </w:r>
    </w:p>
    <w:p w14:paraId="6F3AA83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七、政府性基金预算财政拨款收入支出决算情况说明</w:t>
      </w:r>
    </w:p>
    <w:p w14:paraId="7F6C6CB1">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八、国有资本经营预算财政拨款支出决算情况说明</w:t>
      </w:r>
    </w:p>
    <w:p w14:paraId="1A9B6E49">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九、财政拨款“三公”经费支出决算情况说明</w:t>
      </w:r>
    </w:p>
    <w:p w14:paraId="67F577DD">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十、机关运行经费支出说明</w:t>
      </w:r>
    </w:p>
    <w:p w14:paraId="43CC6D25">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十一、政府采购支出说明</w:t>
      </w:r>
    </w:p>
    <w:p w14:paraId="393CB54F">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十二、国有资产占用情况说明</w:t>
      </w:r>
    </w:p>
    <w:p w14:paraId="3B7A0FB2">
      <w:pPr>
        <w:pStyle w:val="3"/>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u w:val="none" w:color="auto"/>
        </w:rPr>
      </w:pPr>
      <w:r>
        <w:rPr>
          <w:rFonts w:hint="default" w:ascii="Times New Roman" w:hAnsi="Times New Roman" w:eastAsia="仿宋_GB2312" w:cs="Times New Roman"/>
          <w:spacing w:val="0"/>
          <w:w w:val="100"/>
          <w:position w:val="0"/>
          <w:u w:val="none" w:color="auto"/>
        </w:rPr>
        <w:t>十三、预算绩效情况说明</w:t>
      </w:r>
    </w:p>
    <w:p w14:paraId="6A5B5902">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第四部分  202</w:t>
      </w:r>
      <w:r>
        <w:rPr>
          <w:rFonts w:hint="eastAsia" w:ascii="Times New Roman" w:hAnsi="Times New Roman" w:eastAsia="黑体" w:cs="Times New Roman"/>
          <w:spacing w:val="0"/>
          <w:w w:val="100"/>
          <w:position w:val="0"/>
          <w:sz w:val="32"/>
          <w:u w:val="none" w:color="auto"/>
          <w:lang w:val="en-US" w:eastAsia="zh-CN"/>
        </w:rPr>
        <w:t>4</w:t>
      </w:r>
      <w:r>
        <w:rPr>
          <w:rFonts w:hint="default" w:ascii="Times New Roman" w:hAnsi="Times New Roman" w:eastAsia="黑体" w:cs="Times New Roman"/>
          <w:spacing w:val="0"/>
          <w:w w:val="100"/>
          <w:position w:val="0"/>
          <w:sz w:val="32"/>
          <w:u w:val="none" w:color="auto"/>
        </w:rPr>
        <w:t>年重点工作完成情况</w:t>
      </w:r>
    </w:p>
    <w:p w14:paraId="1C029C38">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第五部分  名词解释</w:t>
      </w:r>
    </w:p>
    <w:p w14:paraId="10AD64F6">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u w:val="none" w:color="auto"/>
        </w:rPr>
      </w:pPr>
      <w:r>
        <w:rPr>
          <w:rFonts w:hint="default" w:ascii="Times New Roman" w:hAnsi="Times New Roman" w:eastAsia="黑体" w:cs="Times New Roman"/>
          <w:spacing w:val="0"/>
          <w:w w:val="100"/>
          <w:position w:val="0"/>
          <w:sz w:val="32"/>
          <w:u w:val="none" w:color="auto"/>
        </w:rPr>
        <w:t>第六部分  附件</w:t>
      </w:r>
    </w:p>
    <w:p w14:paraId="54361FE9">
      <w:pPr>
        <w:rPr>
          <w:rFonts w:hint="default" w:ascii="Times New Roman" w:hAnsi="Times New Roman" w:cs="Times New Roman"/>
          <w:u w:val="none" w:color="auto"/>
        </w:rPr>
      </w:pPr>
    </w:p>
    <w:p w14:paraId="2EA1BF38">
      <w:pPr>
        <w:pStyle w:val="7"/>
        <w:rPr>
          <w:rFonts w:hint="default" w:ascii="Times New Roman" w:hAnsi="Times New Roman" w:cs="Times New Roman"/>
          <w:u w:val="none" w:color="auto"/>
        </w:rPr>
      </w:pPr>
    </w:p>
    <w:p w14:paraId="22A6D497">
      <w:pPr>
        <w:rPr>
          <w:rFonts w:hint="default" w:ascii="Times New Roman" w:hAnsi="Times New Roman" w:cs="Times New Roman"/>
          <w:u w:val="none" w:color="auto"/>
        </w:rPr>
      </w:pPr>
    </w:p>
    <w:p w14:paraId="613F22B8">
      <w:pPr>
        <w:pStyle w:val="7"/>
        <w:rPr>
          <w:rFonts w:hint="default" w:ascii="Times New Roman" w:hAnsi="Times New Roman" w:cs="Times New Roman"/>
          <w:u w:val="none" w:color="auto"/>
        </w:rPr>
      </w:pPr>
    </w:p>
    <w:p w14:paraId="6797F959">
      <w:pPr>
        <w:rPr>
          <w:rFonts w:hint="default" w:ascii="Times New Roman" w:hAnsi="Times New Roman" w:cs="Times New Roman"/>
          <w:u w:val="none" w:color="auto"/>
        </w:rPr>
      </w:pPr>
    </w:p>
    <w:p w14:paraId="78DB5BB6">
      <w:pPr>
        <w:pStyle w:val="7"/>
        <w:rPr>
          <w:rFonts w:hint="default" w:ascii="Times New Roman" w:hAnsi="Times New Roman" w:cs="Times New Roman"/>
          <w:u w:val="none" w:color="auto"/>
        </w:rPr>
      </w:pPr>
    </w:p>
    <w:p w14:paraId="172A7D27">
      <w:pPr>
        <w:rPr>
          <w:rFonts w:hint="default" w:ascii="Times New Roman" w:hAnsi="Times New Roman" w:cs="Times New Roman"/>
          <w:u w:val="none" w:color="auto"/>
        </w:rPr>
      </w:pPr>
    </w:p>
    <w:p w14:paraId="7982ED71">
      <w:pPr>
        <w:pStyle w:val="7"/>
        <w:rPr>
          <w:rFonts w:hint="default" w:ascii="Times New Roman" w:hAnsi="Times New Roman" w:cs="Times New Roman"/>
          <w:u w:val="none" w:color="auto"/>
        </w:rPr>
      </w:pPr>
    </w:p>
    <w:p w14:paraId="2B48B9F5">
      <w:pPr>
        <w:rPr>
          <w:rFonts w:hint="default" w:ascii="Times New Roman" w:hAnsi="Times New Roman" w:cs="Times New Roman"/>
          <w:u w:val="none" w:color="auto"/>
        </w:rPr>
      </w:pPr>
    </w:p>
    <w:p w14:paraId="757D8F06">
      <w:pPr>
        <w:pStyle w:val="7"/>
        <w:rPr>
          <w:rFonts w:hint="default" w:ascii="Times New Roman" w:hAnsi="Times New Roman" w:cs="Times New Roman"/>
          <w:u w:val="none" w:color="auto"/>
        </w:rPr>
      </w:pPr>
    </w:p>
    <w:p w14:paraId="08003DCF">
      <w:pPr>
        <w:rPr>
          <w:rFonts w:hint="default" w:ascii="Times New Roman" w:hAnsi="Times New Roman" w:cs="Times New Roman"/>
          <w:u w:val="none" w:color="auto"/>
        </w:rPr>
      </w:pPr>
    </w:p>
    <w:p w14:paraId="7C4748F6">
      <w:pPr>
        <w:pStyle w:val="7"/>
        <w:rPr>
          <w:rFonts w:hint="default" w:ascii="Times New Roman" w:hAnsi="Times New Roman" w:cs="Times New Roman"/>
          <w:u w:val="none" w:color="auto"/>
        </w:rPr>
      </w:pPr>
    </w:p>
    <w:p w14:paraId="351BC2A0">
      <w:pPr>
        <w:rPr>
          <w:rFonts w:hint="default" w:ascii="Times New Roman" w:hAnsi="Times New Roman" w:cs="Times New Roman"/>
          <w:u w:val="none" w:color="auto"/>
        </w:rPr>
      </w:pPr>
    </w:p>
    <w:p w14:paraId="144F57A8">
      <w:pPr>
        <w:pStyle w:val="7"/>
        <w:rPr>
          <w:rFonts w:hint="default" w:ascii="Times New Roman" w:hAnsi="Times New Roman" w:cs="Times New Roman"/>
          <w:u w:val="none" w:color="auto"/>
        </w:rPr>
      </w:pPr>
    </w:p>
    <w:p w14:paraId="0DF9D2F5">
      <w:pPr>
        <w:rPr>
          <w:rFonts w:hint="default" w:ascii="Times New Roman" w:hAnsi="Times New Roman" w:cs="Times New Roman"/>
          <w:u w:val="none" w:color="auto"/>
        </w:rPr>
      </w:pPr>
    </w:p>
    <w:p w14:paraId="4CCBE93E">
      <w:pPr>
        <w:spacing w:before="143" w:line="222" w:lineRule="auto"/>
        <w:jc w:val="center"/>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u w:val="none" w:color="auto"/>
        </w:rPr>
        <w:t xml:space="preserve">第一部分  </w:t>
      </w:r>
      <w:r>
        <w:rPr>
          <w:rFonts w:hint="eastAsia" w:ascii="Times New Roman" w:hAnsi="Times New Roman" w:eastAsia="方正小标宋简体" w:cs="Times New Roman"/>
          <w:spacing w:val="0"/>
          <w:w w:val="100"/>
          <w:position w:val="0"/>
          <w:sz w:val="44"/>
          <w:szCs w:val="44"/>
          <w:u w:val="none" w:color="auto"/>
          <w:lang w:eastAsia="zh-CN"/>
        </w:rPr>
        <w:t>武汉市光谷第五小学</w:t>
      </w:r>
      <w:r>
        <w:rPr>
          <w:rFonts w:hint="default" w:ascii="Times New Roman" w:hAnsi="Times New Roman" w:eastAsia="方正小标宋简体" w:cs="Times New Roman"/>
          <w:spacing w:val="0"/>
          <w:w w:val="100"/>
          <w:position w:val="0"/>
          <w:sz w:val="44"/>
          <w:szCs w:val="44"/>
          <w:u w:val="none" w:color="auto"/>
        </w:rPr>
        <w:t>概况</w:t>
      </w:r>
    </w:p>
    <w:p w14:paraId="5F121D46">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p>
    <w:p w14:paraId="0392D5DB">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一、部门主要职责</w:t>
      </w:r>
    </w:p>
    <w:p w14:paraId="27E355B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u w:val="none" w:color="auto"/>
          <w:lang w:val="en-US" w:eastAsia="zh-CN"/>
        </w:rPr>
      </w:pPr>
      <w:r>
        <w:rPr>
          <w:rFonts w:hint="default" w:ascii="Times New Roman" w:hAnsi="Times New Roman" w:eastAsia="仿宋_GB2312" w:cs="Times New Roman"/>
          <w:bCs/>
          <w:spacing w:val="0"/>
          <w:w w:val="100"/>
          <w:position w:val="0"/>
          <w:sz w:val="32"/>
          <w:szCs w:val="32"/>
          <w:u w:val="none" w:color="auto"/>
          <w:lang w:val="en-US" w:eastAsia="zh-CN"/>
        </w:rPr>
        <w:t>贯彻落实党和国家的教育方针政策、法律法规，根据上级批 示精神，结合本地区的实际，实施小学阶段学历教育，抓好教育教学工作，抓好学生养成教育，培养全面发展的合格人才；全面改善学校办学条件，达到督导评估要求。深入落实立德树人为根本任务，突出教育公平和质量两大主题。加快学校生态课程建设和教师专业个性化成长，创新课堂教学方式，以教育质量为核心目标，全面推进学校教育质量综合“绿色评价”改革，以提升学生核心素养为风向标。不断深入建设学校教育现代化治理，培养具有国际视野的中国小公民，努力让每一位学生都健康快乐成 长，努力办好人民满意的教育。</w:t>
      </w:r>
    </w:p>
    <w:p w14:paraId="7152F82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u w:val="none" w:color="auto"/>
          <w:lang w:val="en-US" w:eastAsia="zh-CN"/>
        </w:rPr>
      </w:pPr>
    </w:p>
    <w:p w14:paraId="001C5B8A">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二、机构设置情况</w:t>
      </w:r>
    </w:p>
    <w:p w14:paraId="0DB08BFC">
      <w:pPr>
        <w:pStyle w:val="3"/>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u w:val="none" w:color="auto"/>
        </w:rPr>
      </w:pPr>
      <w:r>
        <w:rPr>
          <w:rFonts w:hint="default" w:ascii="Times New Roman" w:hAnsi="Times New Roman" w:eastAsia="仿宋_GB2312" w:cs="Times New Roman"/>
          <w:spacing w:val="0"/>
          <w:w w:val="100"/>
          <w:position w:val="0"/>
          <w:sz w:val="32"/>
          <w:szCs w:val="32"/>
          <w:u w:val="none" w:color="auto"/>
        </w:rPr>
        <w:t>从单位构成看，</w:t>
      </w:r>
      <w:r>
        <w:rPr>
          <w:rFonts w:hint="eastAsia" w:ascii="Times New Roman" w:hAnsi="Times New Roman" w:eastAsia="仿宋_GB2312" w:cs="Times New Roman"/>
          <w:spacing w:val="0"/>
          <w:w w:val="100"/>
          <w:position w:val="0"/>
          <w:sz w:val="32"/>
          <w:szCs w:val="32"/>
          <w:u w:val="none" w:color="auto"/>
          <w:lang w:eastAsia="zh-CN"/>
        </w:rPr>
        <w:t>武汉市光谷第五小学</w:t>
      </w:r>
      <w:r>
        <w:rPr>
          <w:rFonts w:hint="default" w:ascii="Times New Roman" w:hAnsi="Times New Roman" w:eastAsia="仿宋_GB2312" w:cs="Times New Roman"/>
          <w:spacing w:val="0"/>
          <w:w w:val="100"/>
          <w:position w:val="0"/>
          <w:sz w:val="32"/>
          <w:szCs w:val="32"/>
          <w:u w:val="none" w:color="auto"/>
        </w:rPr>
        <w:t>部门决算由实行独立核算的</w:t>
      </w:r>
      <w:r>
        <w:rPr>
          <w:rFonts w:hint="eastAsia" w:ascii="Times New Roman" w:hAnsi="Times New Roman" w:eastAsia="仿宋_GB2312" w:cs="Times New Roman"/>
          <w:spacing w:val="0"/>
          <w:w w:val="100"/>
          <w:position w:val="0"/>
          <w:sz w:val="32"/>
          <w:szCs w:val="32"/>
          <w:u w:val="none" w:color="auto"/>
          <w:lang w:eastAsia="zh-CN"/>
        </w:rPr>
        <w:t>武汉市光谷第五小学</w:t>
      </w:r>
      <w:r>
        <w:rPr>
          <w:rFonts w:hint="default" w:ascii="Times New Roman" w:hAnsi="Times New Roman" w:eastAsia="仿宋_GB2312" w:cs="Times New Roman"/>
          <w:spacing w:val="0"/>
          <w:w w:val="100"/>
          <w:position w:val="0"/>
          <w:sz w:val="32"/>
          <w:szCs w:val="32"/>
          <w:u w:val="none" w:color="auto"/>
        </w:rPr>
        <w:t xml:space="preserve">本级决算和 </w:t>
      </w:r>
      <w:r>
        <w:rPr>
          <w:rFonts w:hint="eastAsia" w:ascii="Times New Roman" w:hAnsi="Times New Roman" w:eastAsia="仿宋_GB2312" w:cs="Times New Roman"/>
          <w:spacing w:val="0"/>
          <w:w w:val="100"/>
          <w:position w:val="0"/>
          <w:sz w:val="32"/>
          <w:szCs w:val="32"/>
          <w:u w:val="none" w:color="auto"/>
          <w:lang w:val="en-US" w:eastAsia="zh-CN"/>
        </w:rPr>
        <w:t>0</w:t>
      </w:r>
      <w:r>
        <w:rPr>
          <w:rFonts w:hint="default" w:ascii="Times New Roman" w:hAnsi="Times New Roman" w:eastAsia="仿宋_GB2312" w:cs="Times New Roman"/>
          <w:spacing w:val="0"/>
          <w:w w:val="100"/>
          <w:position w:val="0"/>
          <w:sz w:val="32"/>
          <w:szCs w:val="32"/>
          <w:u w:val="none" w:color="auto"/>
          <w:lang w:val="en-US" w:eastAsia="zh-CN"/>
        </w:rPr>
        <w:t xml:space="preserve"> </w:t>
      </w:r>
      <w:r>
        <w:rPr>
          <w:rFonts w:hint="default" w:ascii="Times New Roman" w:hAnsi="Times New Roman" w:eastAsia="仿宋_GB2312" w:cs="Times New Roman"/>
          <w:spacing w:val="0"/>
          <w:w w:val="100"/>
          <w:position w:val="0"/>
          <w:sz w:val="32"/>
          <w:szCs w:val="32"/>
          <w:u w:val="none" w:color="auto"/>
        </w:rPr>
        <w:t xml:space="preserve"> 个下属单位决算组成。</w:t>
      </w:r>
    </w:p>
    <w:p w14:paraId="5C4FA14F">
      <w:pPr>
        <w:pStyle w:val="7"/>
        <w:rPr>
          <w:rFonts w:hint="default" w:ascii="Times New Roman" w:hAnsi="Times New Roman" w:eastAsia="仿宋_GB2312" w:cs="Times New Roman"/>
          <w:b/>
          <w:bCs/>
          <w:spacing w:val="0"/>
          <w:w w:val="100"/>
          <w:position w:val="0"/>
          <w:sz w:val="32"/>
          <w:szCs w:val="32"/>
          <w:u w:val="none" w:color="auto"/>
          <w:lang w:eastAsia="zh-CN"/>
        </w:rPr>
      </w:pPr>
    </w:p>
    <w:p w14:paraId="0A82E985">
      <w:pPr>
        <w:rPr>
          <w:rFonts w:hint="default" w:ascii="Times New Roman" w:hAnsi="Times New Roman" w:eastAsia="仿宋_GB2312" w:cs="Times New Roman"/>
          <w:b/>
          <w:bCs/>
          <w:spacing w:val="0"/>
          <w:w w:val="100"/>
          <w:position w:val="0"/>
          <w:sz w:val="32"/>
          <w:szCs w:val="32"/>
          <w:u w:val="none" w:color="auto"/>
          <w:lang w:eastAsia="zh-CN"/>
        </w:rPr>
      </w:pPr>
    </w:p>
    <w:p w14:paraId="4FAE08D9">
      <w:pPr>
        <w:pStyle w:val="7"/>
        <w:rPr>
          <w:rFonts w:hint="default" w:ascii="Times New Roman" w:hAnsi="Times New Roman" w:eastAsia="仿宋_GB2312" w:cs="Times New Roman"/>
          <w:b/>
          <w:bCs/>
          <w:spacing w:val="0"/>
          <w:w w:val="100"/>
          <w:position w:val="0"/>
          <w:sz w:val="32"/>
          <w:szCs w:val="32"/>
          <w:u w:val="none" w:color="auto"/>
          <w:lang w:eastAsia="zh-CN"/>
        </w:rPr>
      </w:pPr>
    </w:p>
    <w:p w14:paraId="689F3A86">
      <w:pPr>
        <w:rPr>
          <w:rFonts w:hint="default" w:ascii="Times New Roman" w:hAnsi="Times New Roman" w:eastAsia="仿宋_GB2312" w:cs="Times New Roman"/>
          <w:b/>
          <w:bCs/>
          <w:spacing w:val="0"/>
          <w:w w:val="100"/>
          <w:position w:val="0"/>
          <w:sz w:val="32"/>
          <w:szCs w:val="32"/>
          <w:u w:val="none" w:color="auto"/>
          <w:lang w:eastAsia="zh-CN"/>
        </w:rPr>
      </w:pPr>
    </w:p>
    <w:p w14:paraId="26D15D64">
      <w:pPr>
        <w:pStyle w:val="7"/>
        <w:rPr>
          <w:rFonts w:hint="default" w:ascii="Times New Roman" w:hAnsi="Times New Roman" w:eastAsia="仿宋_GB2312" w:cs="Times New Roman"/>
          <w:b/>
          <w:bCs/>
          <w:spacing w:val="0"/>
          <w:w w:val="100"/>
          <w:position w:val="0"/>
          <w:sz w:val="32"/>
          <w:szCs w:val="32"/>
          <w:u w:val="none" w:color="auto"/>
          <w:lang w:eastAsia="zh-CN"/>
        </w:rPr>
      </w:pPr>
    </w:p>
    <w:p w14:paraId="55FC6EFC">
      <w:pPr>
        <w:rPr>
          <w:rFonts w:hint="default" w:ascii="Times New Roman" w:hAnsi="Times New Roman" w:eastAsia="仿宋_GB2312" w:cs="Times New Roman"/>
          <w:b/>
          <w:bCs/>
          <w:spacing w:val="0"/>
          <w:w w:val="100"/>
          <w:position w:val="0"/>
          <w:sz w:val="32"/>
          <w:szCs w:val="32"/>
          <w:u w:val="none" w:color="auto"/>
          <w:lang w:eastAsia="zh-CN"/>
        </w:rPr>
      </w:pPr>
    </w:p>
    <w:p w14:paraId="5BB685A7">
      <w:pPr>
        <w:rPr>
          <w:rFonts w:hint="default" w:ascii="Times New Roman" w:hAnsi="Times New Roman" w:eastAsia="仿宋_GB2312" w:cs="Times New Roman"/>
          <w:b/>
          <w:bCs/>
          <w:spacing w:val="0"/>
          <w:w w:val="100"/>
          <w:position w:val="0"/>
          <w:sz w:val="32"/>
          <w:szCs w:val="32"/>
          <w:u w:val="none" w:color="auto"/>
          <w:lang w:eastAsia="zh-CN"/>
        </w:rPr>
      </w:pPr>
    </w:p>
    <w:p w14:paraId="01C721BA">
      <w:pPr>
        <w:pStyle w:val="7"/>
        <w:ind w:left="0" w:leftChars="0" w:firstLine="0" w:firstLineChars="0"/>
        <w:jc w:val="center"/>
        <w:rPr>
          <w:rFonts w:hint="default" w:ascii="Times New Roman" w:hAnsi="Times New Roman" w:eastAsia="方正小标宋_GBK" w:cs="Times New Roman"/>
          <w:spacing w:val="-3"/>
          <w:sz w:val="44"/>
          <w:szCs w:val="44"/>
          <w:u w:val="none" w:color="auto"/>
        </w:rPr>
      </w:pPr>
      <w:r>
        <w:rPr>
          <w:rFonts w:hint="default" w:ascii="Times New Roman" w:hAnsi="Times New Roman" w:eastAsia="方正小标宋_GBK" w:cs="Times New Roman"/>
          <w:spacing w:val="-3"/>
          <w:sz w:val="44"/>
          <w:szCs w:val="44"/>
          <w:u w:val="none" w:color="auto"/>
        </w:rPr>
        <w:t xml:space="preserve">第二部分  </w:t>
      </w:r>
      <w:r>
        <w:rPr>
          <w:rFonts w:hint="default" w:ascii="Times New Roman" w:hAnsi="Times New Roman" w:eastAsia="方正小标宋_GBK" w:cs="Times New Roman"/>
          <w:spacing w:val="-193"/>
          <w:sz w:val="44"/>
          <w:szCs w:val="44"/>
          <w:u w:val="none" w:color="auto"/>
        </w:rPr>
        <w:t xml:space="preserve"> </w:t>
      </w:r>
      <w:r>
        <w:rPr>
          <w:rFonts w:hint="eastAsia" w:ascii="Times New Roman" w:hAnsi="Times New Roman" w:eastAsia="方正小标宋_GBK" w:cs="Times New Roman"/>
          <w:spacing w:val="-3"/>
          <w:sz w:val="44"/>
          <w:szCs w:val="44"/>
          <w:u w:val="none" w:color="auto"/>
          <w:lang w:eastAsia="zh-CN"/>
        </w:rPr>
        <w:t>武汉市光谷第五小学</w:t>
      </w:r>
      <w:r>
        <w:rPr>
          <w:rFonts w:hint="default" w:ascii="Times New Roman" w:hAnsi="Times New Roman" w:eastAsia="方正小标宋_GBK" w:cs="Times New Roman"/>
          <w:spacing w:val="-103"/>
          <w:sz w:val="44"/>
          <w:szCs w:val="44"/>
          <w:u w:val="none" w:color="auto"/>
        </w:rPr>
        <w:t xml:space="preserve"> </w:t>
      </w:r>
      <w:r>
        <w:rPr>
          <w:rFonts w:hint="default" w:ascii="Times New Roman" w:hAnsi="Times New Roman" w:eastAsia="方正小标宋_GBK" w:cs="Times New Roman"/>
          <w:spacing w:val="-3"/>
          <w:sz w:val="44"/>
          <w:szCs w:val="44"/>
          <w:u w:val="none" w:color="auto"/>
        </w:rPr>
        <w:t>202</w:t>
      </w:r>
      <w:r>
        <w:rPr>
          <w:rFonts w:hint="eastAsia" w:ascii="Times New Roman" w:hAnsi="Times New Roman" w:eastAsia="方正小标宋_GBK" w:cs="Times New Roman"/>
          <w:spacing w:val="-3"/>
          <w:sz w:val="44"/>
          <w:szCs w:val="44"/>
          <w:u w:val="none" w:color="auto"/>
          <w:lang w:val="en-US" w:eastAsia="zh-CN"/>
        </w:rPr>
        <w:t>4</w:t>
      </w:r>
      <w:r>
        <w:rPr>
          <w:rFonts w:hint="default" w:ascii="Times New Roman" w:hAnsi="Times New Roman" w:eastAsia="方正小标宋_GBK" w:cs="Times New Roman"/>
          <w:spacing w:val="-96"/>
          <w:sz w:val="44"/>
          <w:szCs w:val="44"/>
          <w:u w:val="none" w:color="auto"/>
        </w:rPr>
        <w:t xml:space="preserve"> </w:t>
      </w:r>
      <w:r>
        <w:rPr>
          <w:rFonts w:hint="default" w:ascii="Times New Roman" w:hAnsi="Times New Roman" w:eastAsia="方正小标宋_GBK" w:cs="Times New Roman"/>
          <w:spacing w:val="-3"/>
          <w:sz w:val="44"/>
          <w:szCs w:val="44"/>
          <w:u w:val="none" w:color="auto"/>
        </w:rPr>
        <w:t>年度部门决算表</w:t>
      </w:r>
    </w:p>
    <w:p w14:paraId="514B6AC2">
      <w:pPr>
        <w:rPr>
          <w:rFonts w:hint="default" w:ascii="Times New Roman" w:hAnsi="Times New Roman" w:cs="Times New Roman"/>
          <w:u w:val="none" w:color="auto"/>
        </w:rPr>
      </w:pPr>
    </w:p>
    <w:p w14:paraId="6825BA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rPr>
      </w:pPr>
      <w:r>
        <w:rPr>
          <w:rFonts w:hint="default" w:ascii="Times New Roman" w:hAnsi="Times New Roman" w:eastAsia="黑体" w:cs="Times New Roman"/>
          <w:spacing w:val="0"/>
          <w:w w:val="100"/>
          <w:position w:val="0"/>
          <w:sz w:val="32"/>
          <w:szCs w:val="32"/>
          <w:u w:val="none" w:color="auto"/>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rPr>
        <w:t>年度收入支出决算总表</w:t>
      </w:r>
    </w:p>
    <w:p w14:paraId="64F17923">
      <w:pPr>
        <w:pStyle w:val="7"/>
        <w:jc w:val="right"/>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公开01表</w:t>
      </w:r>
    </w:p>
    <w:p w14:paraId="7B43BBDD">
      <w:pPr>
        <w:rPr>
          <w:rFonts w:hint="default"/>
          <w:u w:val="none" w:color="auto"/>
          <w:lang w:val="en-US" w:eastAsia="zh-CN"/>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u w:val="none" w:color="auto"/>
          <w:lang w:val="en-US" w:eastAsia="zh-CN" w:bidi="ar-SA"/>
        </w:rPr>
        <w:t>武汉市光谷第五小学</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w:t>
      </w:r>
      <w:r>
        <w:rPr>
          <w:rFonts w:hint="eastAsia"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u w:val="none" w:color="auto"/>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元</w:t>
      </w:r>
    </w:p>
    <w:p w14:paraId="70A44F44">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u w:val="none" w:color="auto"/>
        </w:rPr>
        <w:drawing>
          <wp:anchor distT="0" distB="0" distL="114300" distR="114300" simplePos="0" relativeHeight="251659264" behindDoc="0" locked="0" layoutInCell="1" allowOverlap="1">
            <wp:simplePos x="0" y="0"/>
            <wp:positionH relativeFrom="column">
              <wp:posOffset>-628650</wp:posOffset>
            </wp:positionH>
            <wp:positionV relativeFrom="paragraph">
              <wp:posOffset>36195</wp:posOffset>
            </wp:positionV>
            <wp:extent cx="6793230" cy="4777105"/>
            <wp:effectExtent l="0" t="0" r="7620" b="444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6793230" cy="4777105"/>
                    </a:xfrm>
                    <a:prstGeom prst="rect">
                      <a:avLst/>
                    </a:prstGeom>
                    <a:noFill/>
                    <a:ln>
                      <a:noFill/>
                    </a:ln>
                  </pic:spPr>
                </pic:pic>
              </a:graphicData>
            </a:graphic>
          </wp:anchor>
        </w:drawing>
      </w:r>
    </w:p>
    <w:p w14:paraId="192DD6D8">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16C91FF4">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4C015DE5">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4CB48D6D">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70C377C9">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6D0EEDE0">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12B79FBF">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380FC22A">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22DE5E67">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246A0F0A">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2E790B9B">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4EEEEC12">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04CB34C9">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2DE04AD1">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3EBC913C">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0C214655">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779CC46B">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222AFB6E">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0B68201B">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256B8495">
      <w:pPr>
        <w:rPr>
          <w:rFonts w:hint="default"/>
          <w:u w:val="none" w:color="auto"/>
          <w:lang w:val="en-US" w:eastAsia="zh-CN"/>
        </w:rPr>
      </w:pPr>
    </w:p>
    <w:p w14:paraId="33D44EE5">
      <w:pPr>
        <w:jc w:val="cente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61D2B21B">
      <w:pPr>
        <w:jc w:val="right"/>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06DAA066">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045D09AE">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5D4FE7BD">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注：1.本表反映部门本年度的总收支和年末结转结余情况。     </w:t>
      </w:r>
    </w:p>
    <w:p w14:paraId="45AE6E5F">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2.本套报表金额单位转换时可能存在尾数误差。   </w:t>
      </w:r>
    </w:p>
    <w:p w14:paraId="1855A29B">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14:paraId="2CE51883">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u w:val="none" w:color="auto"/>
        </w:rPr>
        <w:drawing>
          <wp:anchor distT="0" distB="0" distL="114300" distR="114300" simplePos="0" relativeHeight="251660288" behindDoc="0" locked="0" layoutInCell="1" allowOverlap="1">
            <wp:simplePos x="0" y="0"/>
            <wp:positionH relativeFrom="column">
              <wp:posOffset>-513715</wp:posOffset>
            </wp:positionH>
            <wp:positionV relativeFrom="paragraph">
              <wp:posOffset>190500</wp:posOffset>
            </wp:positionV>
            <wp:extent cx="6471285" cy="3347720"/>
            <wp:effectExtent l="0" t="0" r="5715" b="5080"/>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6471285" cy="3347720"/>
                    </a:xfrm>
                    <a:prstGeom prst="rect">
                      <a:avLst/>
                    </a:prstGeom>
                    <a:noFill/>
                    <a:ln>
                      <a:noFill/>
                    </a:ln>
                  </pic:spPr>
                </pic:pic>
              </a:graphicData>
            </a:graphic>
          </wp:anchor>
        </w:drawing>
      </w:r>
    </w:p>
    <w:p w14:paraId="0D21C7F2">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14:paraId="43E27B2D">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u w:val="none" w:color="auto"/>
        </w:rPr>
        <w:drawing>
          <wp:anchor distT="0" distB="0" distL="114300" distR="114300" simplePos="0" relativeHeight="251661312" behindDoc="0" locked="0" layoutInCell="1" allowOverlap="1">
            <wp:simplePos x="0" y="0"/>
            <wp:positionH relativeFrom="column">
              <wp:posOffset>-533400</wp:posOffset>
            </wp:positionH>
            <wp:positionV relativeFrom="paragraph">
              <wp:posOffset>47625</wp:posOffset>
            </wp:positionV>
            <wp:extent cx="6464935" cy="3815080"/>
            <wp:effectExtent l="0" t="0" r="12065" b="13970"/>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9"/>
                    <a:stretch>
                      <a:fillRect/>
                    </a:stretch>
                  </pic:blipFill>
                  <pic:spPr>
                    <a:xfrm>
                      <a:off x="0" y="0"/>
                      <a:ext cx="6464935" cy="3815080"/>
                    </a:xfrm>
                    <a:prstGeom prst="rect">
                      <a:avLst/>
                    </a:prstGeom>
                    <a:noFill/>
                    <a:ln>
                      <a:noFill/>
                    </a:ln>
                  </pic:spPr>
                </pic:pic>
              </a:graphicData>
            </a:graphic>
          </wp:anchor>
        </w:drawing>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14:paraId="5F0A2BC2">
      <w:pPr>
        <w:pStyle w:val="2"/>
        <w:rPr>
          <w:rFonts w:hint="default"/>
          <w:u w:val="none" w:color="auto"/>
          <w:lang w:val="en-US" w:eastAsia="zh-CN"/>
        </w:rPr>
      </w:pPr>
      <w:r>
        <w:rPr>
          <w:u w:val="none" w:color="auto"/>
        </w:rPr>
        <w:drawing>
          <wp:anchor distT="0" distB="0" distL="114300" distR="114300" simplePos="0" relativeHeight="251662336" behindDoc="0" locked="0" layoutInCell="1" allowOverlap="1">
            <wp:simplePos x="0" y="0"/>
            <wp:positionH relativeFrom="column">
              <wp:posOffset>-333375</wp:posOffset>
            </wp:positionH>
            <wp:positionV relativeFrom="paragraph">
              <wp:posOffset>47625</wp:posOffset>
            </wp:positionV>
            <wp:extent cx="6403340" cy="7282180"/>
            <wp:effectExtent l="0" t="0" r="16510" b="1397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0"/>
                    <a:stretch>
                      <a:fillRect/>
                    </a:stretch>
                  </pic:blipFill>
                  <pic:spPr>
                    <a:xfrm>
                      <a:off x="0" y="0"/>
                      <a:ext cx="6403340" cy="7282180"/>
                    </a:xfrm>
                    <a:prstGeom prst="rect">
                      <a:avLst/>
                    </a:prstGeom>
                    <a:noFill/>
                    <a:ln>
                      <a:noFill/>
                    </a:ln>
                  </pic:spPr>
                </pic:pic>
              </a:graphicData>
            </a:graphic>
          </wp:anchor>
        </w:drawing>
      </w:r>
    </w:p>
    <w:p w14:paraId="56DC4AED">
      <w:pPr>
        <w:rPr>
          <w:rFonts w:hint="default"/>
          <w:u w:val="none" w:color="auto"/>
          <w:lang w:val="en-US" w:eastAsia="zh-CN"/>
        </w:rPr>
      </w:pPr>
    </w:p>
    <w:p w14:paraId="20644900">
      <w:pPr>
        <w:pStyle w:val="2"/>
        <w:rPr>
          <w:rFonts w:hint="default"/>
          <w:u w:val="none" w:color="auto"/>
          <w:lang w:val="en-US" w:eastAsia="zh-CN"/>
        </w:rPr>
      </w:pPr>
    </w:p>
    <w:p w14:paraId="22188F03">
      <w:pPr>
        <w:rPr>
          <w:rFonts w:hint="default"/>
          <w:u w:val="none" w:color="auto"/>
          <w:lang w:val="en-US" w:eastAsia="zh-CN"/>
        </w:rPr>
      </w:pPr>
    </w:p>
    <w:p w14:paraId="517B4991">
      <w:pPr>
        <w:pStyle w:val="2"/>
        <w:rPr>
          <w:rFonts w:hint="default"/>
          <w:u w:val="none" w:color="auto"/>
          <w:lang w:val="en-US" w:eastAsia="zh-CN"/>
        </w:rPr>
      </w:pPr>
    </w:p>
    <w:p w14:paraId="5058C6C1">
      <w:pPr>
        <w:rPr>
          <w:rFonts w:hint="default"/>
          <w:u w:val="none" w:color="auto"/>
          <w:lang w:val="en-US" w:eastAsia="zh-CN"/>
        </w:rPr>
      </w:pPr>
    </w:p>
    <w:p w14:paraId="12EC1F34">
      <w:pPr>
        <w:pStyle w:val="2"/>
        <w:rPr>
          <w:rFonts w:hint="default"/>
          <w:u w:val="none" w:color="auto"/>
          <w:lang w:val="en-US" w:eastAsia="zh-CN"/>
        </w:rPr>
      </w:pPr>
    </w:p>
    <w:p w14:paraId="4A72AC3C">
      <w:pPr>
        <w:rPr>
          <w:rFonts w:hint="default"/>
          <w:u w:val="none" w:color="auto"/>
          <w:lang w:val="en-US" w:eastAsia="zh-CN"/>
        </w:rPr>
      </w:pPr>
    </w:p>
    <w:p w14:paraId="0CBD882F">
      <w:pPr>
        <w:pStyle w:val="2"/>
        <w:rPr>
          <w:rFonts w:hint="default"/>
          <w:u w:val="none" w:color="auto"/>
          <w:lang w:val="en-US" w:eastAsia="zh-CN"/>
        </w:rPr>
      </w:pPr>
    </w:p>
    <w:p w14:paraId="2FDE62BB">
      <w:pPr>
        <w:rPr>
          <w:rFonts w:hint="default"/>
          <w:u w:val="none" w:color="auto"/>
          <w:lang w:val="en-US" w:eastAsia="zh-CN"/>
        </w:rPr>
      </w:pPr>
    </w:p>
    <w:p w14:paraId="2D6FD90F">
      <w:pPr>
        <w:pStyle w:val="2"/>
        <w:rPr>
          <w:rFonts w:hint="default"/>
          <w:u w:val="none" w:color="auto"/>
          <w:lang w:val="en-US" w:eastAsia="zh-CN"/>
        </w:rPr>
      </w:pPr>
    </w:p>
    <w:p w14:paraId="66C802AA">
      <w:pPr>
        <w:rPr>
          <w:rFonts w:hint="default"/>
          <w:u w:val="none" w:color="auto"/>
          <w:lang w:val="en-US" w:eastAsia="zh-CN"/>
        </w:rPr>
      </w:pPr>
    </w:p>
    <w:p w14:paraId="6BF7FC2D">
      <w:pPr>
        <w:pStyle w:val="2"/>
        <w:rPr>
          <w:rFonts w:hint="default"/>
          <w:u w:val="none" w:color="auto"/>
          <w:lang w:val="en-US" w:eastAsia="zh-CN"/>
        </w:rPr>
      </w:pPr>
    </w:p>
    <w:p w14:paraId="33940410">
      <w:pPr>
        <w:rPr>
          <w:rFonts w:hint="default"/>
          <w:u w:val="none" w:color="auto"/>
          <w:lang w:val="en-US" w:eastAsia="zh-CN"/>
        </w:rPr>
      </w:pPr>
    </w:p>
    <w:p w14:paraId="0AD41C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rFonts w:hint="default" w:ascii="Times New Roman" w:hAnsi="Times New Roman" w:eastAsia="黑体" w:cs="Times New Roman"/>
          <w:spacing w:val="0"/>
          <w:w w:val="100"/>
          <w:position w:val="0"/>
          <w:sz w:val="32"/>
          <w:szCs w:val="32"/>
          <w:u w:val="none" w:color="auto"/>
          <w:lang w:val="en-US" w:eastAsia="zh-CN"/>
        </w:rPr>
        <w:t>202</w:t>
      </w:r>
      <w:r>
        <w:rPr>
          <w:rFonts w:hint="eastAsia" w:ascii="Times New Roman" w:hAnsi="Times New Roman" w:eastAsia="黑体" w:cs="Times New Roman"/>
          <w:spacing w:val="0"/>
          <w:w w:val="100"/>
          <w:position w:val="0"/>
          <w:sz w:val="32"/>
          <w:szCs w:val="32"/>
          <w:u w:val="none" w:color="auto"/>
          <w:lang w:val="en-US" w:eastAsia="zh-CN"/>
        </w:rPr>
        <w:t>4</w:t>
      </w:r>
      <w:r>
        <w:rPr>
          <w:rFonts w:hint="default" w:ascii="Times New Roman" w:hAnsi="Times New Roman" w:eastAsia="黑体" w:cs="Times New Roman"/>
          <w:spacing w:val="0"/>
          <w:w w:val="100"/>
          <w:position w:val="0"/>
          <w:sz w:val="32"/>
          <w:szCs w:val="32"/>
          <w:u w:val="none" w:color="auto"/>
          <w:lang w:val="en-US" w:eastAsia="zh-CN"/>
        </w:rPr>
        <w:t>年度一般公共预算财政拨款支出决算表</w:t>
      </w:r>
    </w:p>
    <w:p w14:paraId="2ECF21D7">
      <w:pPr>
        <w:pStyle w:val="7"/>
        <w:jc w:val="right"/>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公开05表</w:t>
      </w:r>
    </w:p>
    <w:p w14:paraId="6256CB44">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u w:val="none" w:color="auto"/>
          <w:lang w:val="en-US" w:eastAsia="zh-CN" w:bidi="ar-SA"/>
        </w:rPr>
        <w:t>（须填写）</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u w:val="none" w:color="auto"/>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  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14:paraId="4BEA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07" w:type="dxa"/>
            <w:gridSpan w:val="4"/>
            <w:shd w:val="clear" w:color="auto" w:fill="auto"/>
            <w:vAlign w:val="center"/>
          </w:tcPr>
          <w:p w14:paraId="5401A4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项   目</w:t>
            </w:r>
          </w:p>
        </w:tc>
        <w:tc>
          <w:tcPr>
            <w:tcW w:w="4952" w:type="dxa"/>
            <w:gridSpan w:val="3"/>
            <w:shd w:val="clear" w:color="auto" w:fill="auto"/>
            <w:vAlign w:val="center"/>
          </w:tcPr>
          <w:p w14:paraId="75F0D3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本年支出</w:t>
            </w:r>
          </w:p>
        </w:tc>
      </w:tr>
      <w:tr w14:paraId="6324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14:paraId="15B1AC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功能分类</w:t>
            </w:r>
            <w:r>
              <w:rPr>
                <w:rFonts w:hint="default" w:ascii="Times New Roman" w:hAnsi="Times New Roman" w:eastAsia="宋体" w:cs="Times New Roman"/>
                <w:i w:val="0"/>
                <w:iCs w:val="0"/>
                <w:snapToGrid w:val="0"/>
                <w:color w:val="000000"/>
                <w:kern w:val="0"/>
                <w:sz w:val="21"/>
                <w:szCs w:val="21"/>
                <w:u w:val="none" w:color="auto"/>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color="auto"/>
                <w:lang w:val="en-US" w:eastAsia="zh-CN" w:bidi="ar"/>
              </w:rPr>
              <w:t>科目编码</w:t>
            </w:r>
          </w:p>
        </w:tc>
        <w:tc>
          <w:tcPr>
            <w:tcW w:w="1903" w:type="dxa"/>
            <w:vMerge w:val="restart"/>
            <w:shd w:val="clear" w:color="auto" w:fill="auto"/>
            <w:vAlign w:val="center"/>
          </w:tcPr>
          <w:p w14:paraId="714C06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科目名称</w:t>
            </w:r>
          </w:p>
        </w:tc>
        <w:tc>
          <w:tcPr>
            <w:tcW w:w="1146" w:type="dxa"/>
            <w:vMerge w:val="restart"/>
            <w:shd w:val="clear" w:color="auto" w:fill="auto"/>
            <w:vAlign w:val="center"/>
          </w:tcPr>
          <w:p w14:paraId="46AB33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小计</w:t>
            </w:r>
          </w:p>
        </w:tc>
        <w:tc>
          <w:tcPr>
            <w:tcW w:w="1903" w:type="dxa"/>
            <w:vMerge w:val="restart"/>
            <w:shd w:val="clear" w:color="auto" w:fill="auto"/>
            <w:vAlign w:val="center"/>
          </w:tcPr>
          <w:p w14:paraId="363D9E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基本支出</w:t>
            </w:r>
          </w:p>
        </w:tc>
        <w:tc>
          <w:tcPr>
            <w:tcW w:w="1903" w:type="dxa"/>
            <w:vMerge w:val="restart"/>
            <w:shd w:val="clear" w:color="auto" w:fill="auto"/>
            <w:vAlign w:val="center"/>
          </w:tcPr>
          <w:p w14:paraId="6C7479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项目支出</w:t>
            </w:r>
          </w:p>
        </w:tc>
      </w:tr>
      <w:tr w14:paraId="0020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14:paraId="07639563">
            <w:pPr>
              <w:jc w:val="center"/>
              <w:rPr>
                <w:rFonts w:hint="default" w:ascii="Times New Roman" w:hAnsi="Times New Roman" w:eastAsia="宋体" w:cs="Times New Roman"/>
                <w:i w:val="0"/>
                <w:iCs w:val="0"/>
                <w:color w:val="000000"/>
                <w:sz w:val="21"/>
                <w:szCs w:val="21"/>
                <w:u w:val="none" w:color="auto"/>
              </w:rPr>
            </w:pPr>
          </w:p>
        </w:tc>
        <w:tc>
          <w:tcPr>
            <w:tcW w:w="1903" w:type="dxa"/>
            <w:vMerge w:val="continue"/>
            <w:shd w:val="clear" w:color="auto" w:fill="auto"/>
            <w:vAlign w:val="center"/>
          </w:tcPr>
          <w:p w14:paraId="53D796A1">
            <w:pPr>
              <w:jc w:val="center"/>
              <w:rPr>
                <w:rFonts w:hint="default" w:ascii="Times New Roman" w:hAnsi="Times New Roman" w:eastAsia="宋体" w:cs="Times New Roman"/>
                <w:i w:val="0"/>
                <w:iCs w:val="0"/>
                <w:color w:val="000000"/>
                <w:sz w:val="21"/>
                <w:szCs w:val="21"/>
                <w:u w:val="none" w:color="auto"/>
              </w:rPr>
            </w:pPr>
          </w:p>
        </w:tc>
        <w:tc>
          <w:tcPr>
            <w:tcW w:w="1146" w:type="dxa"/>
            <w:vMerge w:val="continue"/>
            <w:shd w:val="clear" w:color="auto" w:fill="auto"/>
            <w:vAlign w:val="center"/>
          </w:tcPr>
          <w:p w14:paraId="05098071">
            <w:pPr>
              <w:jc w:val="center"/>
              <w:rPr>
                <w:rFonts w:hint="default" w:ascii="Times New Roman" w:hAnsi="Times New Roman" w:eastAsia="宋体" w:cs="Times New Roman"/>
                <w:i w:val="0"/>
                <w:iCs w:val="0"/>
                <w:color w:val="000000"/>
                <w:sz w:val="21"/>
                <w:szCs w:val="21"/>
                <w:u w:val="none" w:color="auto"/>
              </w:rPr>
            </w:pPr>
          </w:p>
        </w:tc>
        <w:tc>
          <w:tcPr>
            <w:tcW w:w="1903" w:type="dxa"/>
            <w:vMerge w:val="continue"/>
            <w:shd w:val="clear" w:color="auto" w:fill="auto"/>
            <w:vAlign w:val="center"/>
          </w:tcPr>
          <w:p w14:paraId="5573DA46">
            <w:pPr>
              <w:jc w:val="center"/>
              <w:rPr>
                <w:rFonts w:hint="default" w:ascii="Times New Roman" w:hAnsi="Times New Roman" w:eastAsia="宋体" w:cs="Times New Roman"/>
                <w:i w:val="0"/>
                <w:iCs w:val="0"/>
                <w:color w:val="000000"/>
                <w:sz w:val="21"/>
                <w:szCs w:val="21"/>
                <w:u w:val="none" w:color="auto"/>
              </w:rPr>
            </w:pPr>
          </w:p>
        </w:tc>
        <w:tc>
          <w:tcPr>
            <w:tcW w:w="1903" w:type="dxa"/>
            <w:vMerge w:val="continue"/>
            <w:shd w:val="clear" w:color="auto" w:fill="auto"/>
            <w:vAlign w:val="center"/>
          </w:tcPr>
          <w:p w14:paraId="376201B6">
            <w:pPr>
              <w:jc w:val="center"/>
              <w:rPr>
                <w:rFonts w:hint="default" w:ascii="Times New Roman" w:hAnsi="Times New Roman" w:eastAsia="宋体" w:cs="Times New Roman"/>
                <w:i w:val="0"/>
                <w:iCs w:val="0"/>
                <w:color w:val="000000"/>
                <w:sz w:val="21"/>
                <w:szCs w:val="21"/>
                <w:u w:val="none" w:color="auto"/>
              </w:rPr>
            </w:pPr>
          </w:p>
        </w:tc>
      </w:tr>
      <w:tr w14:paraId="2FE2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14:paraId="514CEC16">
            <w:pPr>
              <w:jc w:val="center"/>
              <w:rPr>
                <w:rFonts w:hint="default" w:ascii="Times New Roman" w:hAnsi="Times New Roman" w:eastAsia="宋体" w:cs="Times New Roman"/>
                <w:i w:val="0"/>
                <w:iCs w:val="0"/>
                <w:color w:val="000000"/>
                <w:sz w:val="21"/>
                <w:szCs w:val="21"/>
                <w:u w:val="none" w:color="auto"/>
              </w:rPr>
            </w:pPr>
          </w:p>
        </w:tc>
        <w:tc>
          <w:tcPr>
            <w:tcW w:w="1903" w:type="dxa"/>
            <w:vMerge w:val="continue"/>
            <w:shd w:val="clear" w:color="auto" w:fill="auto"/>
            <w:vAlign w:val="center"/>
          </w:tcPr>
          <w:p w14:paraId="64A697E5">
            <w:pPr>
              <w:jc w:val="center"/>
              <w:rPr>
                <w:rFonts w:hint="default" w:ascii="Times New Roman" w:hAnsi="Times New Roman" w:eastAsia="宋体" w:cs="Times New Roman"/>
                <w:i w:val="0"/>
                <w:iCs w:val="0"/>
                <w:color w:val="000000"/>
                <w:sz w:val="21"/>
                <w:szCs w:val="21"/>
                <w:u w:val="none" w:color="auto"/>
              </w:rPr>
            </w:pPr>
          </w:p>
        </w:tc>
        <w:tc>
          <w:tcPr>
            <w:tcW w:w="1146" w:type="dxa"/>
            <w:vMerge w:val="continue"/>
            <w:shd w:val="clear" w:color="auto" w:fill="auto"/>
            <w:vAlign w:val="center"/>
          </w:tcPr>
          <w:p w14:paraId="7AC13180">
            <w:pPr>
              <w:jc w:val="center"/>
              <w:rPr>
                <w:rFonts w:hint="default" w:ascii="Times New Roman" w:hAnsi="Times New Roman" w:eastAsia="宋体" w:cs="Times New Roman"/>
                <w:i w:val="0"/>
                <w:iCs w:val="0"/>
                <w:color w:val="000000"/>
                <w:sz w:val="21"/>
                <w:szCs w:val="21"/>
                <w:u w:val="none" w:color="auto"/>
              </w:rPr>
            </w:pPr>
          </w:p>
        </w:tc>
        <w:tc>
          <w:tcPr>
            <w:tcW w:w="1903" w:type="dxa"/>
            <w:vMerge w:val="continue"/>
            <w:shd w:val="clear" w:color="auto" w:fill="auto"/>
            <w:vAlign w:val="center"/>
          </w:tcPr>
          <w:p w14:paraId="4982CA8F">
            <w:pPr>
              <w:jc w:val="center"/>
              <w:rPr>
                <w:rFonts w:hint="default" w:ascii="Times New Roman" w:hAnsi="Times New Roman" w:eastAsia="宋体" w:cs="Times New Roman"/>
                <w:i w:val="0"/>
                <w:iCs w:val="0"/>
                <w:color w:val="000000"/>
                <w:sz w:val="21"/>
                <w:szCs w:val="21"/>
                <w:u w:val="none" w:color="auto"/>
              </w:rPr>
            </w:pPr>
          </w:p>
        </w:tc>
        <w:tc>
          <w:tcPr>
            <w:tcW w:w="1903" w:type="dxa"/>
            <w:vMerge w:val="continue"/>
            <w:shd w:val="clear" w:color="auto" w:fill="auto"/>
            <w:vAlign w:val="center"/>
          </w:tcPr>
          <w:p w14:paraId="4EC68CF4">
            <w:pPr>
              <w:jc w:val="center"/>
              <w:rPr>
                <w:rFonts w:hint="default" w:ascii="Times New Roman" w:hAnsi="Times New Roman" w:eastAsia="宋体" w:cs="Times New Roman"/>
                <w:i w:val="0"/>
                <w:iCs w:val="0"/>
                <w:color w:val="000000"/>
                <w:sz w:val="21"/>
                <w:szCs w:val="21"/>
                <w:u w:val="none" w:color="auto"/>
              </w:rPr>
            </w:pPr>
          </w:p>
        </w:tc>
      </w:tr>
      <w:tr w14:paraId="5745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768" w:type="dxa"/>
            <w:vMerge w:val="restart"/>
            <w:shd w:val="clear" w:color="auto" w:fill="auto"/>
            <w:vAlign w:val="center"/>
          </w:tcPr>
          <w:p w14:paraId="771D13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类</w:t>
            </w:r>
          </w:p>
        </w:tc>
        <w:tc>
          <w:tcPr>
            <w:tcW w:w="768" w:type="dxa"/>
            <w:vMerge w:val="restart"/>
            <w:shd w:val="clear" w:color="auto" w:fill="auto"/>
            <w:vAlign w:val="center"/>
          </w:tcPr>
          <w:p w14:paraId="562337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款</w:t>
            </w:r>
          </w:p>
        </w:tc>
        <w:tc>
          <w:tcPr>
            <w:tcW w:w="768" w:type="dxa"/>
            <w:vMerge w:val="restart"/>
            <w:shd w:val="clear" w:color="auto" w:fill="auto"/>
            <w:vAlign w:val="center"/>
          </w:tcPr>
          <w:p w14:paraId="3D3220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项</w:t>
            </w:r>
          </w:p>
        </w:tc>
        <w:tc>
          <w:tcPr>
            <w:tcW w:w="1903" w:type="dxa"/>
            <w:shd w:val="clear" w:color="auto" w:fill="auto"/>
            <w:vAlign w:val="center"/>
          </w:tcPr>
          <w:p w14:paraId="400E2D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栏次</w:t>
            </w:r>
          </w:p>
        </w:tc>
        <w:tc>
          <w:tcPr>
            <w:tcW w:w="1146" w:type="dxa"/>
            <w:shd w:val="clear" w:color="auto" w:fill="auto"/>
            <w:vAlign w:val="center"/>
          </w:tcPr>
          <w:p w14:paraId="400412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1</w:t>
            </w:r>
          </w:p>
        </w:tc>
        <w:tc>
          <w:tcPr>
            <w:tcW w:w="1903" w:type="dxa"/>
            <w:shd w:val="clear" w:color="auto" w:fill="auto"/>
            <w:vAlign w:val="center"/>
          </w:tcPr>
          <w:p w14:paraId="1ECE5F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2</w:t>
            </w:r>
          </w:p>
        </w:tc>
        <w:tc>
          <w:tcPr>
            <w:tcW w:w="1903" w:type="dxa"/>
            <w:shd w:val="clear" w:color="auto" w:fill="auto"/>
            <w:vAlign w:val="center"/>
          </w:tcPr>
          <w:p w14:paraId="5F3720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3</w:t>
            </w:r>
          </w:p>
        </w:tc>
      </w:tr>
      <w:tr w14:paraId="5192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768" w:type="dxa"/>
            <w:vMerge w:val="continue"/>
            <w:shd w:val="clear" w:color="auto" w:fill="auto"/>
            <w:vAlign w:val="center"/>
          </w:tcPr>
          <w:p w14:paraId="366AD8AB">
            <w:pPr>
              <w:jc w:val="center"/>
              <w:rPr>
                <w:rFonts w:hint="default" w:ascii="Times New Roman" w:hAnsi="Times New Roman" w:eastAsia="宋体" w:cs="Times New Roman"/>
                <w:i w:val="0"/>
                <w:iCs w:val="0"/>
                <w:color w:val="000000"/>
                <w:sz w:val="21"/>
                <w:szCs w:val="21"/>
                <w:u w:val="none" w:color="auto"/>
              </w:rPr>
            </w:pPr>
          </w:p>
        </w:tc>
        <w:tc>
          <w:tcPr>
            <w:tcW w:w="768" w:type="dxa"/>
            <w:vMerge w:val="continue"/>
            <w:shd w:val="clear" w:color="auto" w:fill="auto"/>
            <w:vAlign w:val="center"/>
          </w:tcPr>
          <w:p w14:paraId="7E479ADF">
            <w:pPr>
              <w:jc w:val="center"/>
              <w:rPr>
                <w:rFonts w:hint="default" w:ascii="Times New Roman" w:hAnsi="Times New Roman" w:eastAsia="宋体" w:cs="Times New Roman"/>
                <w:i w:val="0"/>
                <w:iCs w:val="0"/>
                <w:color w:val="000000"/>
                <w:sz w:val="21"/>
                <w:szCs w:val="21"/>
                <w:u w:val="none" w:color="auto"/>
              </w:rPr>
            </w:pPr>
          </w:p>
        </w:tc>
        <w:tc>
          <w:tcPr>
            <w:tcW w:w="768" w:type="dxa"/>
            <w:vMerge w:val="continue"/>
            <w:shd w:val="clear" w:color="auto" w:fill="auto"/>
            <w:vAlign w:val="center"/>
          </w:tcPr>
          <w:p w14:paraId="10DEBBE8">
            <w:pPr>
              <w:jc w:val="center"/>
              <w:rPr>
                <w:rFonts w:hint="default" w:ascii="Times New Roman" w:hAnsi="Times New Roman" w:eastAsia="宋体" w:cs="Times New Roman"/>
                <w:i w:val="0"/>
                <w:iCs w:val="0"/>
                <w:color w:val="000000"/>
                <w:sz w:val="21"/>
                <w:szCs w:val="21"/>
                <w:u w:val="none" w:color="auto"/>
              </w:rPr>
            </w:pPr>
          </w:p>
        </w:tc>
        <w:tc>
          <w:tcPr>
            <w:tcW w:w="1903" w:type="dxa"/>
            <w:shd w:val="clear" w:color="auto" w:fill="auto"/>
            <w:vAlign w:val="center"/>
          </w:tcPr>
          <w:p w14:paraId="57FE02BD">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color="auto"/>
              </w:rPr>
            </w:pPr>
            <w:r>
              <w:rPr>
                <w:rFonts w:hint="default" w:ascii="Times New Roman" w:hAnsi="Times New Roman" w:eastAsia="宋体" w:cs="Times New Roman"/>
                <w:i w:val="0"/>
                <w:iCs w:val="0"/>
                <w:snapToGrid w:val="0"/>
                <w:color w:val="000000"/>
                <w:kern w:val="0"/>
                <w:sz w:val="21"/>
                <w:szCs w:val="21"/>
                <w:u w:val="none" w:color="auto"/>
                <w:lang w:val="en-US" w:eastAsia="zh-CN" w:bidi="ar"/>
              </w:rPr>
              <w:t>合计</w:t>
            </w:r>
          </w:p>
        </w:tc>
        <w:tc>
          <w:tcPr>
            <w:tcW w:w="1146" w:type="dxa"/>
            <w:shd w:val="clear" w:color="auto" w:fill="auto"/>
            <w:vAlign w:val="center"/>
          </w:tcPr>
          <w:p w14:paraId="412D3AF6">
            <w:pPr>
              <w:jc w:val="right"/>
              <w:rPr>
                <w:rFonts w:hint="default" w:ascii="Times New Roman" w:hAnsi="Times New Roman" w:eastAsia="宋体" w:cs="Times New Roman"/>
                <w:b/>
                <w:bCs/>
                <w:i w:val="0"/>
                <w:iCs w:val="0"/>
                <w:color w:val="000000"/>
                <w:sz w:val="21"/>
                <w:szCs w:val="21"/>
                <w:u w:val="none" w:color="auto"/>
              </w:rPr>
            </w:pPr>
          </w:p>
        </w:tc>
        <w:tc>
          <w:tcPr>
            <w:tcW w:w="1903" w:type="dxa"/>
            <w:shd w:val="clear" w:color="auto" w:fill="auto"/>
            <w:vAlign w:val="center"/>
          </w:tcPr>
          <w:p w14:paraId="330F229F">
            <w:pPr>
              <w:jc w:val="right"/>
              <w:rPr>
                <w:rFonts w:hint="default" w:ascii="Times New Roman" w:hAnsi="Times New Roman" w:eastAsia="宋体" w:cs="Times New Roman"/>
                <w:b/>
                <w:bCs/>
                <w:i w:val="0"/>
                <w:iCs w:val="0"/>
                <w:color w:val="000000"/>
                <w:sz w:val="21"/>
                <w:szCs w:val="21"/>
                <w:u w:val="none" w:color="auto"/>
              </w:rPr>
            </w:pPr>
          </w:p>
        </w:tc>
        <w:tc>
          <w:tcPr>
            <w:tcW w:w="1903" w:type="dxa"/>
            <w:shd w:val="clear" w:color="auto" w:fill="auto"/>
            <w:vAlign w:val="center"/>
          </w:tcPr>
          <w:p w14:paraId="715825A5">
            <w:pPr>
              <w:jc w:val="right"/>
              <w:rPr>
                <w:rFonts w:hint="default" w:ascii="Times New Roman" w:hAnsi="Times New Roman" w:eastAsia="宋体" w:cs="Times New Roman"/>
                <w:b/>
                <w:bCs/>
                <w:i w:val="0"/>
                <w:iCs w:val="0"/>
                <w:color w:val="000000"/>
                <w:sz w:val="21"/>
                <w:szCs w:val="21"/>
                <w:u w:val="none" w:color="auto"/>
              </w:rPr>
            </w:pPr>
          </w:p>
        </w:tc>
      </w:tr>
      <w:tr w14:paraId="34F8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619E33F7">
            <w:pPr>
              <w:jc w:val="left"/>
              <w:rPr>
                <w:rFonts w:hint="default" w:ascii="Times New Roman" w:hAnsi="Times New Roman" w:eastAsia="宋体" w:cs="Times New Roman"/>
                <w:b/>
                <w:bCs/>
                <w:i w:val="0"/>
                <w:iCs w:val="0"/>
                <w:color w:val="000000"/>
                <w:sz w:val="21"/>
                <w:szCs w:val="21"/>
                <w:u w:val="none" w:color="auto"/>
              </w:rPr>
            </w:pPr>
          </w:p>
        </w:tc>
        <w:tc>
          <w:tcPr>
            <w:tcW w:w="1903" w:type="dxa"/>
            <w:shd w:val="clear" w:color="auto" w:fill="auto"/>
            <w:vAlign w:val="center"/>
          </w:tcPr>
          <w:p w14:paraId="1AFB2960">
            <w:pPr>
              <w:jc w:val="left"/>
              <w:rPr>
                <w:rFonts w:hint="default" w:ascii="Times New Roman" w:hAnsi="Times New Roman" w:eastAsia="宋体" w:cs="Times New Roman"/>
                <w:i w:val="0"/>
                <w:iCs w:val="0"/>
                <w:color w:val="000000"/>
                <w:sz w:val="21"/>
                <w:szCs w:val="21"/>
                <w:u w:val="none" w:color="auto"/>
              </w:rPr>
            </w:pPr>
          </w:p>
        </w:tc>
        <w:tc>
          <w:tcPr>
            <w:tcW w:w="1146" w:type="dxa"/>
            <w:shd w:val="clear" w:color="auto" w:fill="auto"/>
            <w:vAlign w:val="center"/>
          </w:tcPr>
          <w:p w14:paraId="29BF6BA9">
            <w:pPr>
              <w:jc w:val="right"/>
              <w:rPr>
                <w:rFonts w:hint="default" w:ascii="Times New Roman" w:hAnsi="Times New Roman" w:eastAsia="宋体" w:cs="Times New Roman"/>
                <w:b/>
                <w:bCs/>
                <w:i w:val="0"/>
                <w:iCs w:val="0"/>
                <w:color w:val="000000"/>
                <w:sz w:val="21"/>
                <w:szCs w:val="21"/>
                <w:u w:val="none" w:color="auto"/>
              </w:rPr>
            </w:pPr>
          </w:p>
        </w:tc>
        <w:tc>
          <w:tcPr>
            <w:tcW w:w="1903" w:type="dxa"/>
            <w:shd w:val="clear" w:color="auto" w:fill="auto"/>
            <w:vAlign w:val="center"/>
          </w:tcPr>
          <w:p w14:paraId="44CC3349">
            <w:pPr>
              <w:jc w:val="right"/>
              <w:rPr>
                <w:rFonts w:hint="default" w:ascii="Times New Roman" w:hAnsi="Times New Roman" w:eastAsia="宋体" w:cs="Times New Roman"/>
                <w:b/>
                <w:bCs/>
                <w:i w:val="0"/>
                <w:iCs w:val="0"/>
                <w:color w:val="000000"/>
                <w:sz w:val="21"/>
                <w:szCs w:val="21"/>
                <w:u w:val="none" w:color="auto"/>
              </w:rPr>
            </w:pPr>
          </w:p>
        </w:tc>
        <w:tc>
          <w:tcPr>
            <w:tcW w:w="1903" w:type="dxa"/>
            <w:shd w:val="clear" w:color="auto" w:fill="auto"/>
            <w:vAlign w:val="center"/>
          </w:tcPr>
          <w:p w14:paraId="66B419E4">
            <w:pPr>
              <w:jc w:val="right"/>
              <w:rPr>
                <w:rFonts w:hint="default" w:ascii="Times New Roman" w:hAnsi="Times New Roman" w:eastAsia="宋体" w:cs="Times New Roman"/>
                <w:b/>
                <w:bCs/>
                <w:i w:val="0"/>
                <w:iCs w:val="0"/>
                <w:color w:val="000000"/>
                <w:sz w:val="21"/>
                <w:szCs w:val="21"/>
                <w:u w:val="none" w:color="auto"/>
              </w:rPr>
            </w:pPr>
          </w:p>
        </w:tc>
      </w:tr>
      <w:tr w14:paraId="58C9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2304" w:type="dxa"/>
            <w:gridSpan w:val="3"/>
            <w:shd w:val="clear" w:color="auto" w:fill="auto"/>
            <w:vAlign w:val="center"/>
          </w:tcPr>
          <w:p w14:paraId="6D950671">
            <w:pPr>
              <w:jc w:val="left"/>
              <w:rPr>
                <w:rFonts w:hint="default" w:ascii="Times New Roman" w:hAnsi="Times New Roman" w:eastAsia="宋体" w:cs="Times New Roman"/>
                <w:b/>
                <w:bCs/>
                <w:i w:val="0"/>
                <w:iCs w:val="0"/>
                <w:color w:val="000000"/>
                <w:sz w:val="21"/>
                <w:szCs w:val="21"/>
                <w:u w:val="none" w:color="auto"/>
              </w:rPr>
            </w:pPr>
          </w:p>
        </w:tc>
        <w:tc>
          <w:tcPr>
            <w:tcW w:w="1903" w:type="dxa"/>
            <w:shd w:val="clear" w:color="auto" w:fill="auto"/>
            <w:vAlign w:val="center"/>
          </w:tcPr>
          <w:p w14:paraId="5CADAD7F">
            <w:pPr>
              <w:jc w:val="left"/>
              <w:rPr>
                <w:rFonts w:hint="default" w:ascii="Times New Roman" w:hAnsi="Times New Roman" w:eastAsia="宋体" w:cs="Times New Roman"/>
                <w:i w:val="0"/>
                <w:iCs w:val="0"/>
                <w:color w:val="000000"/>
                <w:sz w:val="21"/>
                <w:szCs w:val="21"/>
                <w:u w:val="none" w:color="auto"/>
              </w:rPr>
            </w:pPr>
          </w:p>
        </w:tc>
        <w:tc>
          <w:tcPr>
            <w:tcW w:w="1146" w:type="dxa"/>
            <w:shd w:val="clear" w:color="auto" w:fill="auto"/>
            <w:vAlign w:val="center"/>
          </w:tcPr>
          <w:p w14:paraId="42C38319">
            <w:pPr>
              <w:jc w:val="right"/>
              <w:rPr>
                <w:rFonts w:hint="default" w:ascii="Times New Roman" w:hAnsi="Times New Roman" w:eastAsia="宋体" w:cs="Times New Roman"/>
                <w:b/>
                <w:bCs/>
                <w:i w:val="0"/>
                <w:iCs w:val="0"/>
                <w:color w:val="000000"/>
                <w:sz w:val="21"/>
                <w:szCs w:val="21"/>
                <w:u w:val="none" w:color="auto"/>
              </w:rPr>
            </w:pPr>
          </w:p>
        </w:tc>
        <w:tc>
          <w:tcPr>
            <w:tcW w:w="1903" w:type="dxa"/>
            <w:shd w:val="clear" w:color="auto" w:fill="auto"/>
            <w:vAlign w:val="center"/>
          </w:tcPr>
          <w:p w14:paraId="64787F74">
            <w:pPr>
              <w:jc w:val="right"/>
              <w:rPr>
                <w:rFonts w:hint="default" w:ascii="Times New Roman" w:hAnsi="Times New Roman" w:eastAsia="宋体" w:cs="Times New Roman"/>
                <w:b/>
                <w:bCs/>
                <w:i w:val="0"/>
                <w:iCs w:val="0"/>
                <w:color w:val="000000"/>
                <w:sz w:val="21"/>
                <w:szCs w:val="21"/>
                <w:u w:val="none" w:color="auto"/>
              </w:rPr>
            </w:pPr>
          </w:p>
        </w:tc>
        <w:tc>
          <w:tcPr>
            <w:tcW w:w="1903" w:type="dxa"/>
            <w:shd w:val="clear" w:color="auto" w:fill="auto"/>
            <w:vAlign w:val="center"/>
          </w:tcPr>
          <w:p w14:paraId="2CFBA578">
            <w:pPr>
              <w:jc w:val="right"/>
              <w:rPr>
                <w:rFonts w:hint="default" w:ascii="Times New Roman" w:hAnsi="Times New Roman" w:eastAsia="宋体" w:cs="Times New Roman"/>
                <w:b/>
                <w:bCs/>
                <w:i w:val="0"/>
                <w:iCs w:val="0"/>
                <w:color w:val="000000"/>
                <w:sz w:val="21"/>
                <w:szCs w:val="21"/>
                <w:u w:val="none" w:color="auto"/>
              </w:rPr>
            </w:pPr>
          </w:p>
        </w:tc>
      </w:tr>
      <w:tr w14:paraId="71E2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2304" w:type="dxa"/>
            <w:gridSpan w:val="3"/>
            <w:shd w:val="clear" w:color="auto" w:fill="auto"/>
            <w:vAlign w:val="center"/>
          </w:tcPr>
          <w:p w14:paraId="090930A2">
            <w:pPr>
              <w:jc w:val="left"/>
              <w:rPr>
                <w:rFonts w:hint="default" w:ascii="Times New Roman" w:hAnsi="Times New Roman" w:eastAsia="宋体" w:cs="Times New Roman"/>
                <w:i w:val="0"/>
                <w:iCs w:val="0"/>
                <w:color w:val="000000"/>
                <w:sz w:val="21"/>
                <w:szCs w:val="21"/>
                <w:u w:val="none" w:color="auto"/>
              </w:rPr>
            </w:pPr>
          </w:p>
        </w:tc>
        <w:tc>
          <w:tcPr>
            <w:tcW w:w="1903" w:type="dxa"/>
            <w:shd w:val="clear" w:color="auto" w:fill="auto"/>
            <w:vAlign w:val="center"/>
          </w:tcPr>
          <w:p w14:paraId="71E47397">
            <w:pPr>
              <w:jc w:val="left"/>
              <w:rPr>
                <w:rFonts w:hint="default" w:ascii="Times New Roman" w:hAnsi="Times New Roman" w:eastAsia="宋体" w:cs="Times New Roman"/>
                <w:i w:val="0"/>
                <w:iCs w:val="0"/>
                <w:color w:val="000000"/>
                <w:sz w:val="21"/>
                <w:szCs w:val="21"/>
                <w:u w:val="none" w:color="auto"/>
              </w:rPr>
            </w:pPr>
          </w:p>
        </w:tc>
        <w:tc>
          <w:tcPr>
            <w:tcW w:w="1146" w:type="dxa"/>
            <w:shd w:val="clear" w:color="auto" w:fill="auto"/>
            <w:vAlign w:val="center"/>
          </w:tcPr>
          <w:p w14:paraId="7570B12F">
            <w:pPr>
              <w:jc w:val="right"/>
              <w:rPr>
                <w:rFonts w:hint="default" w:ascii="Times New Roman" w:hAnsi="Times New Roman" w:eastAsia="宋体" w:cs="Times New Roman"/>
                <w:i w:val="0"/>
                <w:iCs w:val="0"/>
                <w:color w:val="000000"/>
                <w:sz w:val="21"/>
                <w:szCs w:val="21"/>
                <w:u w:val="none" w:color="auto"/>
              </w:rPr>
            </w:pPr>
          </w:p>
        </w:tc>
        <w:tc>
          <w:tcPr>
            <w:tcW w:w="1903" w:type="dxa"/>
            <w:shd w:val="clear" w:color="auto" w:fill="auto"/>
            <w:vAlign w:val="center"/>
          </w:tcPr>
          <w:p w14:paraId="06F4B555">
            <w:pPr>
              <w:jc w:val="right"/>
              <w:rPr>
                <w:rFonts w:hint="default" w:ascii="Times New Roman" w:hAnsi="Times New Roman" w:eastAsia="宋体" w:cs="Times New Roman"/>
                <w:i w:val="0"/>
                <w:iCs w:val="0"/>
                <w:color w:val="000000"/>
                <w:sz w:val="21"/>
                <w:szCs w:val="21"/>
                <w:u w:val="none" w:color="auto"/>
              </w:rPr>
            </w:pPr>
          </w:p>
        </w:tc>
        <w:tc>
          <w:tcPr>
            <w:tcW w:w="1903" w:type="dxa"/>
            <w:shd w:val="clear" w:color="auto" w:fill="auto"/>
            <w:vAlign w:val="center"/>
          </w:tcPr>
          <w:p w14:paraId="6ECDB299">
            <w:pPr>
              <w:jc w:val="right"/>
              <w:rPr>
                <w:rFonts w:hint="default" w:ascii="Times New Roman" w:hAnsi="Times New Roman" w:eastAsia="宋体" w:cs="Times New Roman"/>
                <w:i w:val="0"/>
                <w:iCs w:val="0"/>
                <w:color w:val="000000"/>
                <w:sz w:val="21"/>
                <w:szCs w:val="21"/>
                <w:u w:val="none" w:color="auto"/>
              </w:rPr>
            </w:pPr>
          </w:p>
        </w:tc>
      </w:tr>
    </w:tbl>
    <w:p w14:paraId="6382652B">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 xml:space="preserve">注：本表反映部门本年度一般公共预算财政拨款支出情况。 </w:t>
      </w:r>
    </w:p>
    <w:p w14:paraId="108FCB33">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39DBB8B0">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6525FD98">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7AC8D0BB">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116C5D14">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74B25F0F">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3E972822">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12BF7667">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2CC9A41B">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5A3AE9BF">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7E3FD8E5">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0DA605B3">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u w:val="none" w:color="auto"/>
        </w:rPr>
        <w:drawing>
          <wp:inline distT="0" distB="0" distL="114300" distR="114300">
            <wp:extent cx="5609590" cy="3329305"/>
            <wp:effectExtent l="0" t="0" r="10160" b="444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5609590" cy="3329305"/>
                    </a:xfrm>
                    <a:prstGeom prst="rect">
                      <a:avLst/>
                    </a:prstGeom>
                    <a:noFill/>
                    <a:ln>
                      <a:noFill/>
                    </a:ln>
                  </pic:spPr>
                </pic:pic>
              </a:graphicData>
            </a:graphic>
          </wp:inline>
        </w:drawing>
      </w:r>
    </w:p>
    <w:p w14:paraId="3849692E">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01A24030">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14AE331A">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388BCD61">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382D46D1">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6E526B8E">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57333ABC">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4D3E6D0E">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7BA85432">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4C6474E0">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7843DA10">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054B2CD0">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198141BD">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4A98FF0B">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br w:type="page"/>
      </w:r>
    </w:p>
    <w:p w14:paraId="3C793F6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154AEFE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u w:val="none" w:color="auto"/>
        </w:rPr>
        <w:drawing>
          <wp:anchor distT="0" distB="0" distL="114300" distR="114300" simplePos="0" relativeHeight="251663360" behindDoc="0" locked="0" layoutInCell="1" allowOverlap="1">
            <wp:simplePos x="0" y="0"/>
            <wp:positionH relativeFrom="column">
              <wp:posOffset>-642620</wp:posOffset>
            </wp:positionH>
            <wp:positionV relativeFrom="paragraph">
              <wp:posOffset>44450</wp:posOffset>
            </wp:positionV>
            <wp:extent cx="6927850" cy="5666740"/>
            <wp:effectExtent l="0" t="0" r="6350" b="10160"/>
            <wp:wrapNone/>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2"/>
                    <a:stretch>
                      <a:fillRect/>
                    </a:stretch>
                  </pic:blipFill>
                  <pic:spPr>
                    <a:xfrm>
                      <a:off x="0" y="0"/>
                      <a:ext cx="6927850" cy="5666740"/>
                    </a:xfrm>
                    <a:prstGeom prst="rect">
                      <a:avLst/>
                    </a:prstGeom>
                    <a:noFill/>
                    <a:ln>
                      <a:noFill/>
                    </a:ln>
                  </pic:spPr>
                </pic:pic>
              </a:graphicData>
            </a:graphic>
          </wp:anchor>
        </w:drawing>
      </w:r>
    </w:p>
    <w:p w14:paraId="169DB5F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2623B68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3018E7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4AF1F53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742879A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0DDC22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0D214FA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332A7CB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4614831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5901C7B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325917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295857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51AB80F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40996AD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625BD2CF">
      <w:pPr>
        <w:pStyle w:val="2"/>
        <w:rPr>
          <w:rFonts w:hint="default" w:ascii="Times New Roman" w:hAnsi="Times New Roman" w:eastAsia="黑体" w:cs="Times New Roman"/>
          <w:spacing w:val="0"/>
          <w:w w:val="100"/>
          <w:position w:val="0"/>
          <w:sz w:val="32"/>
          <w:szCs w:val="32"/>
          <w:u w:val="none" w:color="auto"/>
          <w:lang w:val="en-US" w:eastAsia="zh-CN"/>
        </w:rPr>
      </w:pPr>
    </w:p>
    <w:p w14:paraId="327C0A0C">
      <w:pPr>
        <w:rPr>
          <w:rFonts w:hint="default" w:ascii="Times New Roman" w:hAnsi="Times New Roman" w:eastAsia="黑体" w:cs="Times New Roman"/>
          <w:spacing w:val="0"/>
          <w:w w:val="100"/>
          <w:position w:val="0"/>
          <w:sz w:val="32"/>
          <w:szCs w:val="32"/>
          <w:u w:val="none" w:color="auto"/>
          <w:lang w:val="en-US" w:eastAsia="zh-CN"/>
        </w:rPr>
      </w:pPr>
    </w:p>
    <w:p w14:paraId="7A219A77">
      <w:pPr>
        <w:pStyle w:val="2"/>
        <w:rPr>
          <w:rFonts w:hint="default" w:ascii="Times New Roman" w:hAnsi="Times New Roman" w:eastAsia="黑体" w:cs="Times New Roman"/>
          <w:spacing w:val="0"/>
          <w:w w:val="100"/>
          <w:position w:val="0"/>
          <w:sz w:val="32"/>
          <w:szCs w:val="32"/>
          <w:u w:val="none" w:color="auto"/>
          <w:lang w:val="en-US" w:eastAsia="zh-CN"/>
        </w:rPr>
      </w:pPr>
    </w:p>
    <w:p w14:paraId="2B98BCD4">
      <w:pPr>
        <w:rPr>
          <w:rFonts w:hint="default" w:ascii="Times New Roman" w:hAnsi="Times New Roman" w:eastAsia="黑体" w:cs="Times New Roman"/>
          <w:spacing w:val="0"/>
          <w:w w:val="100"/>
          <w:position w:val="0"/>
          <w:sz w:val="32"/>
          <w:szCs w:val="32"/>
          <w:u w:val="none" w:color="auto"/>
          <w:lang w:val="en-US" w:eastAsia="zh-CN"/>
        </w:rPr>
      </w:pPr>
    </w:p>
    <w:p w14:paraId="46D68F55">
      <w:pPr>
        <w:pStyle w:val="2"/>
        <w:rPr>
          <w:rFonts w:hint="default" w:ascii="Times New Roman" w:hAnsi="Times New Roman" w:eastAsia="黑体" w:cs="Times New Roman"/>
          <w:spacing w:val="0"/>
          <w:w w:val="100"/>
          <w:position w:val="0"/>
          <w:sz w:val="32"/>
          <w:szCs w:val="32"/>
          <w:u w:val="none" w:color="auto"/>
          <w:lang w:val="en-US" w:eastAsia="zh-CN"/>
        </w:rPr>
      </w:pPr>
    </w:p>
    <w:p w14:paraId="04D6B328">
      <w:pPr>
        <w:rPr>
          <w:rFonts w:hint="default" w:ascii="Times New Roman" w:hAnsi="Times New Roman" w:eastAsia="黑体" w:cs="Times New Roman"/>
          <w:spacing w:val="0"/>
          <w:w w:val="100"/>
          <w:position w:val="0"/>
          <w:sz w:val="32"/>
          <w:szCs w:val="32"/>
          <w:u w:val="none" w:color="auto"/>
          <w:lang w:val="en-US" w:eastAsia="zh-CN"/>
        </w:rPr>
      </w:pPr>
    </w:p>
    <w:p w14:paraId="52B5415C">
      <w:pPr>
        <w:pStyle w:val="2"/>
        <w:rPr>
          <w:rFonts w:hint="default" w:ascii="Times New Roman" w:hAnsi="Times New Roman" w:eastAsia="黑体" w:cs="Times New Roman"/>
          <w:spacing w:val="0"/>
          <w:w w:val="100"/>
          <w:position w:val="0"/>
          <w:sz w:val="32"/>
          <w:szCs w:val="32"/>
          <w:u w:val="none" w:color="auto"/>
          <w:lang w:val="en-US" w:eastAsia="zh-CN"/>
        </w:rPr>
      </w:pPr>
    </w:p>
    <w:p w14:paraId="713CEBDC">
      <w:pPr>
        <w:rPr>
          <w:rFonts w:hint="default" w:ascii="Times New Roman" w:hAnsi="Times New Roman" w:eastAsia="黑体" w:cs="Times New Roman"/>
          <w:spacing w:val="0"/>
          <w:w w:val="100"/>
          <w:position w:val="0"/>
          <w:sz w:val="32"/>
          <w:szCs w:val="32"/>
          <w:u w:val="none" w:color="auto"/>
          <w:lang w:val="en-US" w:eastAsia="zh-CN"/>
        </w:rPr>
      </w:pPr>
    </w:p>
    <w:p w14:paraId="24386040">
      <w:pPr>
        <w:pStyle w:val="2"/>
        <w:rPr>
          <w:rFonts w:hint="default" w:ascii="Times New Roman" w:hAnsi="Times New Roman" w:eastAsia="黑体" w:cs="Times New Roman"/>
          <w:spacing w:val="0"/>
          <w:w w:val="100"/>
          <w:position w:val="0"/>
          <w:sz w:val="32"/>
          <w:szCs w:val="32"/>
          <w:u w:val="none" w:color="auto"/>
          <w:lang w:val="en-US" w:eastAsia="zh-CN"/>
        </w:rPr>
      </w:pPr>
    </w:p>
    <w:p w14:paraId="1E0F2C6E">
      <w:pPr>
        <w:rPr>
          <w:rFonts w:hint="default" w:ascii="Times New Roman" w:hAnsi="Times New Roman" w:eastAsia="黑体" w:cs="Times New Roman"/>
          <w:spacing w:val="0"/>
          <w:w w:val="100"/>
          <w:position w:val="0"/>
          <w:sz w:val="32"/>
          <w:szCs w:val="32"/>
          <w:u w:val="none" w:color="auto"/>
          <w:lang w:val="en-US" w:eastAsia="zh-CN"/>
        </w:rPr>
      </w:pPr>
    </w:p>
    <w:p w14:paraId="729FDC0C">
      <w:pPr>
        <w:pStyle w:val="2"/>
        <w:rPr>
          <w:rFonts w:hint="default" w:ascii="Times New Roman" w:hAnsi="Times New Roman" w:eastAsia="黑体" w:cs="Times New Roman"/>
          <w:spacing w:val="0"/>
          <w:w w:val="100"/>
          <w:position w:val="0"/>
          <w:sz w:val="32"/>
          <w:szCs w:val="32"/>
          <w:u w:val="none" w:color="auto"/>
          <w:lang w:val="en-US" w:eastAsia="zh-CN"/>
        </w:rPr>
      </w:pPr>
    </w:p>
    <w:p w14:paraId="78EC00EA">
      <w:pPr>
        <w:rPr>
          <w:rFonts w:hint="default"/>
          <w:u w:val="none" w:color="auto"/>
          <w:lang w:val="en-US" w:eastAsia="zh-CN"/>
        </w:rPr>
      </w:pPr>
    </w:p>
    <w:p w14:paraId="434176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2DC0349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6B6A57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0E5CB29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5F6679F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0966BA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r>
        <w:rPr>
          <w:u w:val="none" w:color="auto"/>
        </w:rPr>
        <w:drawing>
          <wp:anchor distT="0" distB="0" distL="114300" distR="114300" simplePos="0" relativeHeight="251664384" behindDoc="0" locked="0" layoutInCell="1" allowOverlap="1">
            <wp:simplePos x="0" y="0"/>
            <wp:positionH relativeFrom="column">
              <wp:posOffset>-428625</wp:posOffset>
            </wp:positionH>
            <wp:positionV relativeFrom="paragraph">
              <wp:posOffset>149225</wp:posOffset>
            </wp:positionV>
            <wp:extent cx="6659880" cy="1569085"/>
            <wp:effectExtent l="0" t="0" r="7620" b="12065"/>
            <wp:wrapNone/>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3"/>
                    <a:stretch>
                      <a:fillRect/>
                    </a:stretch>
                  </pic:blipFill>
                  <pic:spPr>
                    <a:xfrm>
                      <a:off x="0" y="0"/>
                      <a:ext cx="6659880" cy="1569085"/>
                    </a:xfrm>
                    <a:prstGeom prst="rect">
                      <a:avLst/>
                    </a:prstGeom>
                    <a:noFill/>
                    <a:ln>
                      <a:noFill/>
                    </a:ln>
                  </pic:spPr>
                </pic:pic>
              </a:graphicData>
            </a:graphic>
          </wp:anchor>
        </w:drawing>
      </w:r>
    </w:p>
    <w:p w14:paraId="169FCE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780918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286D0F4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28369F5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18EEE73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528AE35A">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cs="Times New Roman"/>
          <w:bCs/>
          <w:snapToGrid w:val="0"/>
          <w:color w:val="000000"/>
          <w:spacing w:val="0"/>
          <w:w w:val="100"/>
          <w:kern w:val="0"/>
          <w:position w:val="0"/>
          <w:sz w:val="28"/>
          <w:szCs w:val="28"/>
          <w:u w:val="none" w:color="auto"/>
          <w:lang w:val="en-US" w:eastAsia="zh-CN" w:bidi="ar-SA"/>
        </w:rPr>
      </w:pPr>
    </w:p>
    <w:p w14:paraId="1BD16441">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cs="Times New Roman"/>
          <w:bCs/>
          <w:snapToGrid w:val="0"/>
          <w:color w:val="000000"/>
          <w:spacing w:val="0"/>
          <w:w w:val="100"/>
          <w:kern w:val="0"/>
          <w:position w:val="0"/>
          <w:sz w:val="28"/>
          <w:szCs w:val="28"/>
          <w:u w:val="none" w:color="auto"/>
          <w:lang w:val="en-US" w:eastAsia="zh-CN" w:bidi="ar-SA"/>
        </w:rPr>
      </w:pPr>
      <w:r>
        <w:rPr>
          <w:rFonts w:hint="default" w:ascii="Times New Roman" w:hAnsi="Times New Roman" w:cs="Times New Roman"/>
          <w:bCs/>
          <w:snapToGrid w:val="0"/>
          <w:color w:val="000000"/>
          <w:spacing w:val="0"/>
          <w:w w:val="100"/>
          <w:kern w:val="0"/>
          <w:position w:val="0"/>
          <w:sz w:val="28"/>
          <w:szCs w:val="28"/>
          <w:u w:val="none" w:color="auto"/>
          <w:lang w:val="en-US" w:eastAsia="zh-CN" w:bidi="ar-SA"/>
        </w:rPr>
        <w:t>本部门2024年度无政府性基金预算财政拨款收入支出。</w:t>
      </w:r>
    </w:p>
    <w:p w14:paraId="158390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180C2A3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5E5ED4C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57ADF5F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4BA364A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08EFC4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546798F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326BAB4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0375380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u w:val="none" w:color="auto"/>
          <w:lang w:val="en-US" w:eastAsia="zh-CN"/>
        </w:rPr>
      </w:pPr>
    </w:p>
    <w:p w14:paraId="727FE49C">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348E05CC">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79072182">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19D423EC">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527016A6">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6AF79C1E">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50DE31E0">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6567FFA8">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12060E8B">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33A61409">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76AD93C6">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5CD2DCE7">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5C0B270C">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054E835E">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03646F85">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3B6226E8">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6DF176B5">
      <w:pPr>
        <w:pStyle w:val="2"/>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1B1429EC">
      <w:pP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pPr>
    </w:p>
    <w:p w14:paraId="07C0EFDB">
      <w:pPr>
        <w:pStyle w:val="2"/>
        <w:rPr>
          <w:u w:val="none" w:color="auto"/>
        </w:rPr>
      </w:pPr>
      <w:r>
        <w:rPr>
          <w:u w:val="none" w:color="auto"/>
        </w:rPr>
        <w:drawing>
          <wp:inline distT="0" distB="0" distL="114300" distR="114300">
            <wp:extent cx="5614035" cy="2023110"/>
            <wp:effectExtent l="0" t="0" r="5715" b="1524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4"/>
                    <a:stretch>
                      <a:fillRect/>
                    </a:stretch>
                  </pic:blipFill>
                  <pic:spPr>
                    <a:xfrm>
                      <a:off x="0" y="0"/>
                      <a:ext cx="5614035" cy="2023110"/>
                    </a:xfrm>
                    <a:prstGeom prst="rect">
                      <a:avLst/>
                    </a:prstGeom>
                    <a:noFill/>
                    <a:ln>
                      <a:noFill/>
                    </a:ln>
                  </pic:spPr>
                </pic:pic>
              </a:graphicData>
            </a:graphic>
          </wp:inline>
        </w:drawing>
      </w:r>
    </w:p>
    <w:p w14:paraId="6CF39D2B">
      <w:pPr>
        <w:rPr>
          <w:rFonts w:hint="default"/>
          <w:u w:val="none" w:color="auto"/>
          <w:lang w:val="en-US" w:eastAsia="zh-CN"/>
        </w:rPr>
      </w:pPr>
    </w:p>
    <w:p w14:paraId="23606CB3">
      <w:pPr>
        <w:rPr>
          <w:rFonts w:hint="default" w:ascii="Times New Roman" w:hAnsi="Times New Roman" w:eastAsia="微软雅黑" w:cs="Times New Roman"/>
          <w:b/>
          <w:bCs/>
          <w:spacing w:val="-13"/>
          <w:w w:val="96"/>
          <w:sz w:val="33"/>
          <w:szCs w:val="33"/>
          <w:u w:val="none" w:color="auto"/>
        </w:rPr>
      </w:pPr>
      <w:r>
        <w:rPr>
          <w:rFonts w:hint="default" w:ascii="Times New Roman" w:hAnsi="Times New Roman" w:eastAsia="仿宋_GB2312" w:cs="Times New Roman"/>
          <w:bCs/>
          <w:snapToGrid w:val="0"/>
          <w:color w:val="000000"/>
          <w:spacing w:val="0"/>
          <w:w w:val="100"/>
          <w:kern w:val="0"/>
          <w:position w:val="0"/>
          <w:sz w:val="28"/>
          <w:szCs w:val="28"/>
          <w:u w:val="none" w:color="auto"/>
          <w:lang w:val="en-US" w:eastAsia="zh-CN" w:bidi="ar-SA"/>
        </w:rPr>
        <w:t>本部门2024年度无国有资本经营预算财政拨款支出。</w:t>
      </w:r>
      <w:r>
        <w:rPr>
          <w:rFonts w:hint="default" w:ascii="Times New Roman" w:hAnsi="Times New Roman" w:eastAsia="微软雅黑" w:cs="Times New Roman"/>
          <w:b/>
          <w:bCs/>
          <w:spacing w:val="-13"/>
          <w:w w:val="96"/>
          <w:sz w:val="33"/>
          <w:szCs w:val="33"/>
          <w:u w:val="none" w:color="auto"/>
        </w:rPr>
        <w:br w:type="page"/>
      </w:r>
    </w:p>
    <w:p w14:paraId="088050F7">
      <w:pPr>
        <w:pStyle w:val="2"/>
        <w:rPr>
          <w:rFonts w:hint="default" w:ascii="Times New Roman" w:hAnsi="Times New Roman" w:eastAsia="微软雅黑" w:cs="Times New Roman"/>
          <w:b/>
          <w:bCs/>
          <w:spacing w:val="-13"/>
          <w:w w:val="96"/>
          <w:sz w:val="33"/>
          <w:szCs w:val="33"/>
          <w:u w:val="none" w:color="auto"/>
        </w:rPr>
      </w:pPr>
    </w:p>
    <w:p w14:paraId="44B31BF4">
      <w:pPr>
        <w:rPr>
          <w:rFonts w:hint="default" w:ascii="Times New Roman" w:hAnsi="Times New Roman" w:eastAsia="微软雅黑" w:cs="Times New Roman"/>
          <w:b/>
          <w:bCs/>
          <w:spacing w:val="-13"/>
          <w:w w:val="96"/>
          <w:sz w:val="33"/>
          <w:szCs w:val="33"/>
          <w:u w:val="none" w:color="auto"/>
        </w:rPr>
      </w:pPr>
      <w:r>
        <w:rPr>
          <w:u w:val="none" w:color="auto"/>
        </w:rPr>
        <w:drawing>
          <wp:anchor distT="0" distB="0" distL="114300" distR="114300" simplePos="0" relativeHeight="251665408" behindDoc="0" locked="0" layoutInCell="1" allowOverlap="1">
            <wp:simplePos x="0" y="0"/>
            <wp:positionH relativeFrom="column">
              <wp:posOffset>-628650</wp:posOffset>
            </wp:positionH>
            <wp:positionV relativeFrom="paragraph">
              <wp:posOffset>19050</wp:posOffset>
            </wp:positionV>
            <wp:extent cx="6723380" cy="1779270"/>
            <wp:effectExtent l="0" t="0" r="1270" b="11430"/>
            <wp:wrapNone/>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5"/>
                    <a:stretch>
                      <a:fillRect/>
                    </a:stretch>
                  </pic:blipFill>
                  <pic:spPr>
                    <a:xfrm>
                      <a:off x="0" y="0"/>
                      <a:ext cx="6723380" cy="1779270"/>
                    </a:xfrm>
                    <a:prstGeom prst="rect">
                      <a:avLst/>
                    </a:prstGeom>
                    <a:noFill/>
                    <a:ln>
                      <a:noFill/>
                    </a:ln>
                  </pic:spPr>
                </pic:pic>
              </a:graphicData>
            </a:graphic>
          </wp:anchor>
        </w:drawing>
      </w:r>
    </w:p>
    <w:p w14:paraId="7A6CE70F">
      <w:pPr>
        <w:pStyle w:val="2"/>
        <w:rPr>
          <w:rFonts w:hint="default" w:ascii="Times New Roman" w:hAnsi="Times New Roman" w:eastAsia="微软雅黑" w:cs="Times New Roman"/>
          <w:b/>
          <w:bCs/>
          <w:spacing w:val="-13"/>
          <w:w w:val="96"/>
          <w:sz w:val="33"/>
          <w:szCs w:val="33"/>
          <w:u w:val="none" w:color="auto"/>
        </w:rPr>
      </w:pPr>
    </w:p>
    <w:p w14:paraId="21FD8ECF">
      <w:pPr>
        <w:rPr>
          <w:rFonts w:hint="default" w:ascii="Times New Roman" w:hAnsi="Times New Roman" w:eastAsia="微软雅黑" w:cs="Times New Roman"/>
          <w:b/>
          <w:bCs/>
          <w:spacing w:val="-13"/>
          <w:w w:val="96"/>
          <w:sz w:val="33"/>
          <w:szCs w:val="33"/>
          <w:u w:val="none" w:color="auto"/>
        </w:rPr>
      </w:pPr>
    </w:p>
    <w:p w14:paraId="626EB2AD">
      <w:pPr>
        <w:pStyle w:val="2"/>
        <w:rPr>
          <w:rFonts w:hint="default" w:ascii="Times New Roman" w:hAnsi="Times New Roman" w:eastAsia="微软雅黑" w:cs="Times New Roman"/>
          <w:b/>
          <w:bCs/>
          <w:spacing w:val="-13"/>
          <w:w w:val="96"/>
          <w:sz w:val="33"/>
          <w:szCs w:val="33"/>
          <w:u w:val="none" w:color="auto"/>
        </w:rPr>
      </w:pPr>
    </w:p>
    <w:p w14:paraId="3FE86CDF">
      <w:pPr>
        <w:rPr>
          <w:rFonts w:hint="default" w:ascii="Times New Roman" w:hAnsi="Times New Roman" w:eastAsia="微软雅黑" w:cs="Times New Roman"/>
          <w:b/>
          <w:bCs/>
          <w:spacing w:val="-13"/>
          <w:w w:val="96"/>
          <w:sz w:val="33"/>
          <w:szCs w:val="33"/>
          <w:u w:val="none" w:color="auto"/>
        </w:rPr>
      </w:pPr>
    </w:p>
    <w:p w14:paraId="1CD36942">
      <w:pPr>
        <w:pStyle w:val="2"/>
        <w:rPr>
          <w:rFonts w:hint="default" w:ascii="Times New Roman" w:hAnsi="Times New Roman" w:eastAsia="微软雅黑" w:cs="Times New Roman"/>
          <w:b/>
          <w:bCs/>
          <w:spacing w:val="-13"/>
          <w:w w:val="96"/>
          <w:sz w:val="33"/>
          <w:szCs w:val="33"/>
          <w:u w:val="none" w:color="auto"/>
        </w:rPr>
      </w:pPr>
    </w:p>
    <w:p w14:paraId="6B5B86AF">
      <w:pPr>
        <w:rPr>
          <w:rFonts w:hint="default" w:ascii="Times New Roman" w:hAnsi="Times New Roman" w:eastAsia="微软雅黑" w:cs="Times New Roman"/>
          <w:b/>
          <w:bCs/>
          <w:spacing w:val="-13"/>
          <w:w w:val="96"/>
          <w:sz w:val="33"/>
          <w:szCs w:val="33"/>
          <w:u w:val="none" w:color="auto"/>
        </w:rPr>
      </w:pPr>
    </w:p>
    <w:p w14:paraId="4BD698E3">
      <w:pPr>
        <w:pStyle w:val="2"/>
        <w:rPr>
          <w:rFonts w:hint="default" w:ascii="Times New Roman" w:hAnsi="Times New Roman" w:eastAsia="微软雅黑" w:cs="Times New Roman"/>
          <w:b/>
          <w:bCs/>
          <w:spacing w:val="-13"/>
          <w:w w:val="96"/>
          <w:sz w:val="33"/>
          <w:szCs w:val="33"/>
          <w:u w:val="none" w:color="auto"/>
        </w:rPr>
      </w:pPr>
    </w:p>
    <w:p w14:paraId="38CFD05E">
      <w:pPr>
        <w:rPr>
          <w:rFonts w:hint="default" w:ascii="Times New Roman" w:hAnsi="Times New Roman" w:eastAsia="微软雅黑" w:cs="Times New Roman"/>
          <w:b/>
          <w:bCs/>
          <w:spacing w:val="-13"/>
          <w:w w:val="96"/>
          <w:sz w:val="33"/>
          <w:szCs w:val="33"/>
          <w:u w:val="none" w:color="auto"/>
        </w:rPr>
      </w:pPr>
    </w:p>
    <w:p w14:paraId="1291FD01">
      <w:pPr>
        <w:pStyle w:val="2"/>
        <w:rPr>
          <w:rFonts w:hint="default" w:ascii="Times New Roman" w:hAnsi="Times New Roman" w:eastAsia="微软雅黑" w:cs="Times New Roman"/>
          <w:b/>
          <w:bCs/>
          <w:spacing w:val="-13"/>
          <w:w w:val="96"/>
          <w:sz w:val="33"/>
          <w:szCs w:val="33"/>
          <w:u w:val="none" w:color="auto"/>
        </w:rPr>
      </w:pPr>
    </w:p>
    <w:p w14:paraId="3249A651">
      <w:pPr>
        <w:rPr>
          <w:rFonts w:hint="default" w:ascii="Times New Roman" w:hAnsi="Times New Roman" w:eastAsia="微软雅黑" w:cs="Times New Roman"/>
          <w:b/>
          <w:bCs/>
          <w:spacing w:val="-13"/>
          <w:w w:val="96"/>
          <w:sz w:val="33"/>
          <w:szCs w:val="33"/>
          <w:u w:val="none" w:color="auto"/>
        </w:rPr>
      </w:pPr>
    </w:p>
    <w:p w14:paraId="1A4DE376">
      <w:pPr>
        <w:pStyle w:val="2"/>
        <w:rPr>
          <w:rFonts w:hint="default" w:ascii="Times New Roman" w:hAnsi="Times New Roman" w:eastAsia="微软雅黑" w:cs="Times New Roman"/>
          <w:b/>
          <w:bCs/>
          <w:spacing w:val="-13"/>
          <w:w w:val="96"/>
          <w:sz w:val="33"/>
          <w:szCs w:val="33"/>
          <w:u w:val="none" w:color="auto"/>
        </w:rPr>
      </w:pPr>
    </w:p>
    <w:p w14:paraId="6875CDFE">
      <w:pPr>
        <w:rPr>
          <w:rFonts w:hint="default" w:ascii="Times New Roman" w:hAnsi="Times New Roman" w:eastAsia="微软雅黑" w:cs="Times New Roman"/>
          <w:b/>
          <w:bCs/>
          <w:spacing w:val="-13"/>
          <w:w w:val="96"/>
          <w:sz w:val="33"/>
          <w:szCs w:val="33"/>
          <w:u w:val="none" w:color="auto"/>
        </w:rPr>
      </w:pPr>
    </w:p>
    <w:p w14:paraId="1565C434">
      <w:pPr>
        <w:pStyle w:val="2"/>
        <w:rPr>
          <w:rFonts w:hint="default" w:ascii="Times New Roman" w:hAnsi="Times New Roman" w:eastAsia="微软雅黑" w:cs="Times New Roman"/>
          <w:b/>
          <w:bCs/>
          <w:spacing w:val="-13"/>
          <w:w w:val="96"/>
          <w:sz w:val="33"/>
          <w:szCs w:val="33"/>
          <w:u w:val="none" w:color="auto"/>
        </w:rPr>
      </w:pPr>
    </w:p>
    <w:p w14:paraId="393EAB9B">
      <w:pPr>
        <w:rPr>
          <w:rFonts w:hint="default" w:ascii="Times New Roman" w:hAnsi="Times New Roman" w:eastAsia="微软雅黑" w:cs="Times New Roman"/>
          <w:b/>
          <w:bCs/>
          <w:spacing w:val="-13"/>
          <w:w w:val="96"/>
          <w:sz w:val="33"/>
          <w:szCs w:val="33"/>
          <w:u w:val="none" w:color="auto"/>
        </w:rPr>
      </w:pPr>
    </w:p>
    <w:p w14:paraId="3DCA2881">
      <w:pPr>
        <w:pStyle w:val="2"/>
        <w:rPr>
          <w:rFonts w:hint="default" w:ascii="Times New Roman" w:hAnsi="Times New Roman" w:eastAsia="微软雅黑" w:cs="Times New Roman"/>
          <w:b/>
          <w:bCs/>
          <w:spacing w:val="-13"/>
          <w:w w:val="96"/>
          <w:sz w:val="33"/>
          <w:szCs w:val="33"/>
          <w:u w:val="none" w:color="auto"/>
        </w:rPr>
      </w:pPr>
    </w:p>
    <w:p w14:paraId="76CFFCAF">
      <w:pPr>
        <w:rPr>
          <w:rFonts w:hint="default" w:ascii="Times New Roman" w:hAnsi="Times New Roman" w:eastAsia="微软雅黑" w:cs="Times New Roman"/>
          <w:b/>
          <w:bCs/>
          <w:spacing w:val="-13"/>
          <w:w w:val="96"/>
          <w:sz w:val="33"/>
          <w:szCs w:val="33"/>
          <w:u w:val="none" w:color="auto"/>
        </w:rPr>
      </w:pPr>
    </w:p>
    <w:p w14:paraId="3A96733D">
      <w:pPr>
        <w:pStyle w:val="2"/>
        <w:rPr>
          <w:rFonts w:hint="default" w:ascii="Times New Roman" w:hAnsi="Times New Roman" w:eastAsia="微软雅黑" w:cs="Times New Roman"/>
          <w:b/>
          <w:bCs/>
          <w:spacing w:val="-13"/>
          <w:w w:val="96"/>
          <w:sz w:val="33"/>
          <w:szCs w:val="33"/>
          <w:u w:val="none" w:color="auto"/>
        </w:rPr>
      </w:pPr>
    </w:p>
    <w:p w14:paraId="12A84117">
      <w:pPr>
        <w:rPr>
          <w:rFonts w:hint="default" w:ascii="Times New Roman" w:hAnsi="Times New Roman" w:eastAsia="微软雅黑" w:cs="Times New Roman"/>
          <w:b/>
          <w:bCs/>
          <w:spacing w:val="-13"/>
          <w:w w:val="96"/>
          <w:sz w:val="33"/>
          <w:szCs w:val="33"/>
          <w:u w:val="none" w:color="auto"/>
        </w:rPr>
      </w:pPr>
    </w:p>
    <w:p w14:paraId="687ACBCD">
      <w:pPr>
        <w:pStyle w:val="2"/>
        <w:rPr>
          <w:rFonts w:hint="default" w:ascii="Times New Roman" w:hAnsi="Times New Roman" w:eastAsia="微软雅黑" w:cs="Times New Roman"/>
          <w:b/>
          <w:bCs/>
          <w:spacing w:val="-13"/>
          <w:w w:val="96"/>
          <w:sz w:val="33"/>
          <w:szCs w:val="33"/>
          <w:u w:val="none" w:color="auto"/>
        </w:rPr>
      </w:pPr>
    </w:p>
    <w:p w14:paraId="4628F615">
      <w:pPr>
        <w:rPr>
          <w:rFonts w:hint="default" w:ascii="Times New Roman" w:hAnsi="Times New Roman" w:eastAsia="微软雅黑" w:cs="Times New Roman"/>
          <w:b/>
          <w:bCs/>
          <w:spacing w:val="-13"/>
          <w:w w:val="96"/>
          <w:sz w:val="33"/>
          <w:szCs w:val="33"/>
          <w:u w:val="none" w:color="auto"/>
        </w:rPr>
      </w:pPr>
    </w:p>
    <w:p w14:paraId="27DA8518">
      <w:pPr>
        <w:pStyle w:val="2"/>
        <w:rPr>
          <w:rFonts w:hint="default" w:ascii="Times New Roman" w:hAnsi="Times New Roman" w:eastAsia="微软雅黑" w:cs="Times New Roman"/>
          <w:b/>
          <w:bCs/>
          <w:spacing w:val="-13"/>
          <w:w w:val="96"/>
          <w:sz w:val="33"/>
          <w:szCs w:val="33"/>
          <w:u w:val="none" w:color="auto"/>
        </w:rPr>
      </w:pPr>
    </w:p>
    <w:p w14:paraId="7B347D23">
      <w:pPr>
        <w:rPr>
          <w:rFonts w:hint="default" w:ascii="Times New Roman" w:hAnsi="Times New Roman" w:eastAsia="微软雅黑" w:cs="Times New Roman"/>
          <w:b/>
          <w:bCs/>
          <w:spacing w:val="-13"/>
          <w:w w:val="96"/>
          <w:sz w:val="33"/>
          <w:szCs w:val="33"/>
          <w:u w:val="none" w:color="auto"/>
        </w:rPr>
      </w:pPr>
    </w:p>
    <w:p w14:paraId="50418541">
      <w:pPr>
        <w:pStyle w:val="2"/>
        <w:rPr>
          <w:rFonts w:hint="default" w:ascii="Times New Roman" w:hAnsi="Times New Roman" w:eastAsia="微软雅黑" w:cs="Times New Roman"/>
          <w:b/>
          <w:bCs/>
          <w:spacing w:val="-13"/>
          <w:w w:val="96"/>
          <w:sz w:val="33"/>
          <w:szCs w:val="33"/>
          <w:u w:val="none" w:color="auto"/>
        </w:rPr>
      </w:pPr>
    </w:p>
    <w:p w14:paraId="4613BA0C">
      <w:pPr>
        <w:rPr>
          <w:rFonts w:hint="default" w:ascii="Times New Roman" w:hAnsi="Times New Roman" w:eastAsia="微软雅黑" w:cs="Times New Roman"/>
          <w:b/>
          <w:bCs/>
          <w:spacing w:val="-13"/>
          <w:w w:val="96"/>
          <w:sz w:val="33"/>
          <w:szCs w:val="33"/>
          <w:u w:val="none" w:color="auto"/>
        </w:rPr>
      </w:pPr>
    </w:p>
    <w:p w14:paraId="0B6BA531">
      <w:pPr>
        <w:pStyle w:val="2"/>
        <w:rPr>
          <w:rFonts w:hint="default" w:ascii="Times New Roman" w:hAnsi="Times New Roman" w:eastAsia="微软雅黑" w:cs="Times New Roman"/>
          <w:b/>
          <w:bCs/>
          <w:spacing w:val="-13"/>
          <w:w w:val="96"/>
          <w:sz w:val="33"/>
          <w:szCs w:val="33"/>
          <w:u w:val="none" w:color="auto"/>
        </w:rPr>
      </w:pPr>
    </w:p>
    <w:p w14:paraId="730299BD">
      <w:pPr>
        <w:rPr>
          <w:rFonts w:hint="default" w:ascii="Times New Roman" w:hAnsi="Times New Roman" w:eastAsia="微软雅黑" w:cs="Times New Roman"/>
          <w:b/>
          <w:bCs/>
          <w:spacing w:val="-13"/>
          <w:w w:val="96"/>
          <w:sz w:val="33"/>
          <w:szCs w:val="33"/>
          <w:u w:val="none" w:color="auto"/>
        </w:rPr>
      </w:pPr>
    </w:p>
    <w:p w14:paraId="46D5BF7C">
      <w:pPr>
        <w:pStyle w:val="2"/>
        <w:rPr>
          <w:rFonts w:hint="default" w:ascii="Times New Roman" w:hAnsi="Times New Roman" w:eastAsia="微软雅黑" w:cs="Times New Roman"/>
          <w:b/>
          <w:bCs/>
          <w:spacing w:val="-13"/>
          <w:w w:val="96"/>
          <w:sz w:val="33"/>
          <w:szCs w:val="33"/>
          <w:u w:val="none" w:color="auto"/>
        </w:rPr>
      </w:pPr>
    </w:p>
    <w:p w14:paraId="258CD3E0">
      <w:pPr>
        <w:rPr>
          <w:rFonts w:hint="default"/>
          <w:u w:val="none" w:color="auto"/>
        </w:rPr>
      </w:pPr>
    </w:p>
    <w:p w14:paraId="6EB22006">
      <w:pPr>
        <w:rPr>
          <w:rFonts w:hint="default" w:ascii="Times New Roman" w:hAnsi="Times New Roman" w:eastAsia="微软雅黑" w:cs="Times New Roman"/>
          <w:b/>
          <w:bCs/>
          <w:spacing w:val="-13"/>
          <w:w w:val="96"/>
          <w:sz w:val="33"/>
          <w:szCs w:val="33"/>
          <w:u w:val="none" w:color="auto"/>
        </w:rPr>
      </w:pPr>
    </w:p>
    <w:p w14:paraId="67047A16">
      <w:pPr>
        <w:pStyle w:val="2"/>
        <w:rPr>
          <w:rFonts w:hint="default" w:ascii="Times New Roman" w:hAnsi="Times New Roman" w:eastAsia="微软雅黑" w:cs="Times New Roman"/>
          <w:b/>
          <w:bCs/>
          <w:spacing w:val="-13"/>
          <w:w w:val="96"/>
          <w:sz w:val="33"/>
          <w:szCs w:val="33"/>
          <w:u w:val="none" w:color="auto"/>
        </w:rPr>
      </w:pPr>
    </w:p>
    <w:p w14:paraId="5E2E99A8">
      <w:pPr>
        <w:rPr>
          <w:rFonts w:hint="default" w:ascii="Times New Roman" w:hAnsi="Times New Roman" w:eastAsia="微软雅黑" w:cs="Times New Roman"/>
          <w:b/>
          <w:bCs/>
          <w:spacing w:val="-13"/>
          <w:w w:val="96"/>
          <w:sz w:val="33"/>
          <w:szCs w:val="33"/>
          <w:u w:val="none" w:color="auto"/>
        </w:rPr>
      </w:pPr>
    </w:p>
    <w:p w14:paraId="295A6970">
      <w:pPr>
        <w:pStyle w:val="2"/>
        <w:rPr>
          <w:rFonts w:hint="default" w:ascii="Times New Roman" w:hAnsi="Times New Roman" w:eastAsia="微软雅黑" w:cs="Times New Roman"/>
          <w:b/>
          <w:bCs/>
          <w:spacing w:val="-13"/>
          <w:w w:val="96"/>
          <w:sz w:val="33"/>
          <w:szCs w:val="33"/>
          <w:u w:val="none" w:color="auto"/>
        </w:rPr>
      </w:pPr>
    </w:p>
    <w:p w14:paraId="27442330">
      <w:pPr>
        <w:pStyle w:val="2"/>
        <w:rPr>
          <w:rFonts w:hint="default"/>
          <w:u w:val="none" w:color="auto"/>
        </w:rPr>
      </w:pPr>
    </w:p>
    <w:p w14:paraId="56D93C5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highlight w:val="none"/>
          <w:u w:val="none" w:color="auto"/>
        </w:rPr>
      </w:pPr>
      <w:r>
        <w:rPr>
          <w:rFonts w:hint="eastAsia" w:ascii="Times New Roman" w:hAnsi="Times New Roman" w:eastAsia="方正小标宋_GBK" w:cs="Times New Roman"/>
          <w:spacing w:val="-23"/>
          <w:sz w:val="44"/>
          <w:szCs w:val="44"/>
          <w:highlight w:val="none"/>
          <w:u w:val="none" w:color="auto"/>
          <w:lang w:eastAsia="zh-CN"/>
        </w:rPr>
        <w:t>武汉市光谷第五小学</w:t>
      </w:r>
      <w:r>
        <w:rPr>
          <w:rFonts w:hint="default" w:ascii="Times New Roman" w:hAnsi="Times New Roman" w:eastAsia="方正小标宋_GBK" w:cs="Times New Roman"/>
          <w:spacing w:val="-23"/>
          <w:sz w:val="44"/>
          <w:szCs w:val="44"/>
          <w:highlight w:val="none"/>
          <w:u w:val="none" w:color="auto"/>
        </w:rPr>
        <w:t xml:space="preserve"> 202</w:t>
      </w:r>
      <w:r>
        <w:rPr>
          <w:rFonts w:hint="eastAsia" w:ascii="Times New Roman" w:hAnsi="Times New Roman" w:eastAsia="方正小标宋_GBK" w:cs="Times New Roman"/>
          <w:spacing w:val="-23"/>
          <w:sz w:val="44"/>
          <w:szCs w:val="44"/>
          <w:highlight w:val="none"/>
          <w:u w:val="none" w:color="auto"/>
          <w:lang w:val="en-US" w:eastAsia="zh-CN"/>
        </w:rPr>
        <w:t>4</w:t>
      </w:r>
      <w:r>
        <w:rPr>
          <w:rFonts w:hint="default" w:ascii="Times New Roman" w:hAnsi="Times New Roman" w:eastAsia="方正小标宋_GBK" w:cs="Times New Roman"/>
          <w:spacing w:val="-23"/>
          <w:sz w:val="44"/>
          <w:szCs w:val="44"/>
          <w:highlight w:val="none"/>
          <w:u w:val="none" w:color="auto"/>
        </w:rPr>
        <w:t>年度 部门决算情况说明</w:t>
      </w:r>
    </w:p>
    <w:p w14:paraId="4D726C56">
      <w:pPr>
        <w:rPr>
          <w:rFonts w:hint="default" w:ascii="Times New Roman" w:hAnsi="Times New Roman" w:cs="Times New Roman"/>
          <w:highlight w:val="none"/>
          <w:u w:val="none" w:color="auto"/>
        </w:rPr>
      </w:pPr>
    </w:p>
    <w:p w14:paraId="75C31828">
      <w:pPr>
        <w:rPr>
          <w:rFonts w:hint="default" w:ascii="Times New Roman" w:hAnsi="Times New Roman" w:cs="Times New Roman"/>
          <w:u w:val="none" w:color="auto"/>
          <w:lang w:val="en-US" w:eastAsia="zh-CN"/>
        </w:rPr>
      </w:pPr>
    </w:p>
    <w:p w14:paraId="67FC9585">
      <w:pPr>
        <w:spacing w:before="104" w:line="222" w:lineRule="auto"/>
        <w:ind w:left="643"/>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一、收入支出决算总体情况说明</w:t>
      </w:r>
    </w:p>
    <w:p w14:paraId="364D0451">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u w:val="none" w:color="auto"/>
        </w:rPr>
      </w:pPr>
      <w:r>
        <w:rPr>
          <w:rFonts w:hint="default" w:ascii="Times New Roman" w:hAnsi="Times New Roman" w:eastAsia="仿宋_GB2312" w:cs="Times New Roman"/>
          <w:spacing w:val="-5"/>
          <w:u w:val="none" w:color="auto"/>
        </w:rPr>
        <w:t>202</w:t>
      </w:r>
      <w:r>
        <w:rPr>
          <w:rFonts w:hint="eastAsia"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0"/>
          <w:u w:val="none" w:color="auto"/>
        </w:rPr>
        <w:t xml:space="preserve"> </w:t>
      </w:r>
      <w:r>
        <w:rPr>
          <w:rFonts w:hint="default" w:ascii="Times New Roman" w:hAnsi="Times New Roman" w:eastAsia="仿宋_GB2312" w:cs="Times New Roman"/>
          <w:spacing w:val="-5"/>
          <w:u w:val="none" w:color="auto"/>
        </w:rPr>
        <w:t xml:space="preserve">年度收、支总计 6627.52 </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5"/>
          <w:u w:val="none" w:color="auto"/>
        </w:rPr>
        <w:t>万元。与</w:t>
      </w:r>
      <w:r>
        <w:rPr>
          <w:rFonts w:hint="default" w:ascii="Times New Roman" w:hAnsi="Times New Roman" w:eastAsia="仿宋_GB2312" w:cs="Times New Roman"/>
          <w:spacing w:val="-54"/>
          <w:u w:val="none" w:color="auto"/>
        </w:rPr>
        <w:t xml:space="preserve"> </w:t>
      </w:r>
      <w:r>
        <w:rPr>
          <w:rFonts w:hint="default" w:ascii="Times New Roman" w:hAnsi="Times New Roman" w:eastAsia="仿宋_GB2312" w:cs="Times New Roman"/>
          <w:spacing w:val="-5"/>
          <w:u w:val="none" w:color="auto"/>
        </w:rPr>
        <w:t>202</w:t>
      </w:r>
      <w:r>
        <w:rPr>
          <w:rFonts w:hint="eastAsia" w:ascii="Times New Roman" w:hAnsi="Times New Roman" w:eastAsia="仿宋_GB2312" w:cs="Times New Roman"/>
          <w:spacing w:val="-5"/>
          <w:u w:val="none" w:color="auto"/>
          <w:lang w:val="en-US" w:eastAsia="zh-CN"/>
        </w:rPr>
        <w:t>3</w:t>
      </w:r>
      <w:r>
        <w:rPr>
          <w:rFonts w:hint="default" w:ascii="Times New Roman" w:hAnsi="Times New Roman" w:eastAsia="仿宋_GB2312" w:cs="Times New Roman"/>
          <w:spacing w:val="-64"/>
          <w:u w:val="none" w:color="auto"/>
        </w:rPr>
        <w:t xml:space="preserve"> </w:t>
      </w:r>
      <w:r>
        <w:rPr>
          <w:rFonts w:hint="default" w:ascii="Times New Roman" w:hAnsi="Times New Roman" w:eastAsia="仿宋_GB2312" w:cs="Times New Roman"/>
          <w:spacing w:val="-5"/>
          <w:u w:val="none" w:color="auto"/>
        </w:rPr>
        <w:t>年度相比，收、</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 xml:space="preserve">支总计各增加 </w:t>
      </w:r>
      <w:r>
        <w:rPr>
          <w:rFonts w:hint="eastAsia" w:ascii="Times New Roman" w:hAnsi="Times New Roman" w:eastAsia="仿宋_GB2312" w:cs="Times New Roman"/>
          <w:spacing w:val="-1"/>
          <w:u w:val="none" w:color="auto"/>
          <w:lang w:val="en-US" w:eastAsia="zh-CN"/>
        </w:rPr>
        <w:t>544.88</w:t>
      </w:r>
      <w:r>
        <w:rPr>
          <w:rFonts w:hint="default" w:ascii="Times New Roman" w:hAnsi="Times New Roman" w:eastAsia="仿宋_GB2312" w:cs="Times New Roman"/>
          <w:spacing w:val="-1"/>
          <w:u w:val="none" w:color="auto"/>
        </w:rPr>
        <w:t xml:space="preserve"> </w:t>
      </w:r>
      <w:r>
        <w:rPr>
          <w:rFonts w:hint="default" w:ascii="Times New Roman" w:hAnsi="Times New Roman" w:eastAsia="仿宋_GB2312" w:cs="Times New Roman"/>
          <w:spacing w:val="-124"/>
          <w:u w:val="none" w:color="auto"/>
        </w:rPr>
        <w:t xml:space="preserve"> </w:t>
      </w:r>
      <w:r>
        <w:rPr>
          <w:rFonts w:hint="default" w:ascii="Times New Roman" w:hAnsi="Times New Roman" w:eastAsia="仿宋_GB2312" w:cs="Times New Roman"/>
          <w:spacing w:val="-1"/>
          <w:u w:val="none" w:color="auto"/>
        </w:rPr>
        <w:t>万元，增长</w:t>
      </w:r>
      <w:r>
        <w:rPr>
          <w:rFonts w:hint="default" w:ascii="Times New Roman" w:hAnsi="Times New Roman" w:eastAsia="仿宋_GB2312" w:cs="Times New Roman"/>
          <w:spacing w:val="-158"/>
          <w:u w:val="none" w:color="auto"/>
        </w:rPr>
        <w:t xml:space="preserve"> </w:t>
      </w:r>
      <w:r>
        <w:rPr>
          <w:rFonts w:hint="default" w:ascii="Times New Roman" w:hAnsi="Times New Roman" w:eastAsia="仿宋_GB2312" w:cs="Times New Roman"/>
          <w:u w:val="none" w:color="auto"/>
        </w:rPr>
        <w:t xml:space="preserve"> </w:t>
      </w:r>
      <w:r>
        <w:rPr>
          <w:rFonts w:hint="eastAsia" w:ascii="Times New Roman" w:hAnsi="Times New Roman" w:eastAsia="仿宋_GB2312" w:cs="Times New Roman"/>
          <w:u w:val="none" w:color="auto"/>
          <w:lang w:val="en-US" w:eastAsia="zh-CN"/>
        </w:rPr>
        <w:t>9.0</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43"/>
          <w:u w:val="none" w:color="auto"/>
        </w:rPr>
        <w:t xml:space="preserve"> </w:t>
      </w:r>
      <w:r>
        <w:rPr>
          <w:rFonts w:hint="default" w:ascii="Times New Roman" w:hAnsi="Times New Roman" w:eastAsia="仿宋_GB2312" w:cs="Times New Roman"/>
          <w:spacing w:val="-1"/>
          <w:u w:val="none" w:color="auto"/>
        </w:rPr>
        <w:t>%，主要原</w:t>
      </w:r>
      <w:r>
        <w:rPr>
          <w:rFonts w:hint="default" w:ascii="Times New Roman" w:hAnsi="Times New Roman" w:eastAsia="仿宋_GB2312" w:cs="Times New Roman"/>
          <w:spacing w:val="-14"/>
          <w:u w:val="none" w:color="auto"/>
        </w:rPr>
        <w:t>因是</w:t>
      </w:r>
      <w:r>
        <w:rPr>
          <w:rFonts w:hint="eastAsia" w:ascii="Times New Roman" w:hAnsi="Times New Roman" w:eastAsia="仿宋_GB2312" w:cs="Times New Roman"/>
          <w:spacing w:val="-14"/>
          <w:u w:val="none" w:color="auto"/>
          <w:lang w:val="en-US" w:eastAsia="zh-CN"/>
        </w:rPr>
        <w:t>师生人数增加，收支总额相应增加</w:t>
      </w:r>
      <w:r>
        <w:rPr>
          <w:rFonts w:hint="default" w:ascii="Times New Roman" w:hAnsi="Times New Roman" w:eastAsia="仿宋_GB2312" w:cs="Times New Roman"/>
          <w:spacing w:val="-1"/>
          <w:u w:val="none" w:color="auto"/>
        </w:rPr>
        <w:t>。</w:t>
      </w:r>
    </w:p>
    <w:p w14:paraId="5337EFFA">
      <w:pPr>
        <w:pStyle w:val="3"/>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584" w:firstLineChars="200"/>
        <w:textAlignment w:val="baseline"/>
        <w:rPr>
          <w:rFonts w:hint="default" w:ascii="Times New Roman" w:hAnsi="Times New Roman" w:eastAsia="仿宋_GB2312" w:cs="Times New Roman"/>
          <w:spacing w:val="-14"/>
          <w:u w:val="none" w:color="auto"/>
        </w:rPr>
      </w:pPr>
    </w:p>
    <w:p w14:paraId="57783834">
      <w:pPr>
        <w:pStyle w:val="3"/>
        <w:spacing w:before="74" w:line="224" w:lineRule="auto"/>
        <w:jc w:val="center"/>
        <w:rPr>
          <w:rFonts w:hint="default" w:ascii="Times New Roman" w:hAnsi="Times New Roman" w:eastAsia="楷体_GB2312" w:cs="Times New Roman"/>
          <w:spacing w:val="3"/>
          <w:sz w:val="32"/>
          <w:szCs w:val="32"/>
          <w:u w:val="none" w:color="auto"/>
        </w:rPr>
      </w:pPr>
      <w:r>
        <w:rPr>
          <w:rFonts w:hint="default" w:ascii="Times New Roman" w:hAnsi="Times New Roman" w:eastAsia="楷体_GB2312" w:cs="Times New Roman"/>
          <w:spacing w:val="3"/>
          <w:sz w:val="32"/>
          <w:szCs w:val="32"/>
          <w:u w:val="none" w:color="auto"/>
        </w:rPr>
        <w:t>图</w:t>
      </w:r>
      <w:r>
        <w:rPr>
          <w:rFonts w:hint="default" w:ascii="Times New Roman" w:hAnsi="Times New Roman" w:eastAsia="楷体_GB2312" w:cs="Times New Roman"/>
          <w:spacing w:val="-32"/>
          <w:sz w:val="32"/>
          <w:szCs w:val="32"/>
          <w:u w:val="none" w:color="auto"/>
        </w:rPr>
        <w:t xml:space="preserve"> </w:t>
      </w:r>
      <w:r>
        <w:rPr>
          <w:rFonts w:hint="default" w:ascii="Times New Roman" w:hAnsi="Times New Roman" w:eastAsia="楷体_GB2312" w:cs="Times New Roman"/>
          <w:spacing w:val="3"/>
          <w:sz w:val="32"/>
          <w:szCs w:val="32"/>
          <w:u w:val="none" w:color="auto"/>
        </w:rPr>
        <w:t>1：收、支决算总计变动情况</w:t>
      </w:r>
    </w:p>
    <w:p w14:paraId="0C68F137">
      <w:pPr>
        <w:pStyle w:val="3"/>
        <w:spacing w:before="74" w:line="224" w:lineRule="auto"/>
        <w:jc w:val="center"/>
        <w:rPr>
          <w:rFonts w:hint="default" w:ascii="Times New Roman" w:hAnsi="Times New Roman" w:eastAsia="楷体_GB2312" w:cs="Times New Roman"/>
          <w:spacing w:val="3"/>
          <w:sz w:val="32"/>
          <w:szCs w:val="32"/>
          <w:u w:val="none" w:color="auto"/>
        </w:rPr>
      </w:pPr>
    </w:p>
    <w:p w14:paraId="662054CF">
      <w:pPr>
        <w:pStyle w:val="3"/>
        <w:spacing w:before="74" w:line="224" w:lineRule="auto"/>
        <w:jc w:val="center"/>
        <w:rPr>
          <w:rFonts w:hint="eastAsia" w:ascii="Times New Roman" w:hAnsi="Times New Roman" w:eastAsia="楷体_GB2312" w:cs="Times New Roman"/>
          <w:spacing w:val="3"/>
          <w:sz w:val="32"/>
          <w:szCs w:val="32"/>
          <w:u w:val="none" w:color="auto"/>
          <w:lang w:val="en-US" w:eastAsia="zh-CN"/>
        </w:rPr>
      </w:pPr>
    </w:p>
    <w:p w14:paraId="236ED73C">
      <w:pPr>
        <w:spacing w:before="60" w:line="3586" w:lineRule="exact"/>
        <w:jc w:val="center"/>
        <w:rPr>
          <w:rFonts w:hint="default" w:ascii="Times New Roman" w:hAnsi="Times New Roman" w:cs="Times New Roman"/>
          <w:u w:val="none" w:color="auto"/>
        </w:rPr>
      </w:pPr>
      <w:r>
        <w:rPr>
          <w:u w:val="none" w:color="auto"/>
        </w:rPr>
        <w:drawing>
          <wp:inline distT="0" distB="0" distL="114300" distR="114300">
            <wp:extent cx="4826000" cy="2743200"/>
            <wp:effectExtent l="4445" t="4445" r="8255" b="508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EDBEC7">
      <w:pPr>
        <w:spacing w:before="294" w:line="222" w:lineRule="auto"/>
        <w:ind w:left="643"/>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二、收入决算情况说明</w:t>
      </w:r>
    </w:p>
    <w:p w14:paraId="1ADF41E3">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年度收入合计 6627.52万元</w:t>
      </w:r>
      <w:r>
        <w:rPr>
          <w:rFonts w:hint="eastAsia" w:ascii="仿宋_GB2312" w:hAnsi="仿宋_GB2312" w:eastAsia="仿宋_GB2312" w:cs="仿宋_GB2312"/>
          <w:bCs/>
          <w:kern w:val="44"/>
          <w:sz w:val="32"/>
          <w:szCs w:val="32"/>
          <w:highlight w:val="none"/>
          <w:u w:val="none" w:color="auto"/>
          <w:lang w:eastAsia="zh-CN"/>
        </w:rPr>
        <w:t>，</w:t>
      </w:r>
      <w:r>
        <w:rPr>
          <w:rFonts w:hint="eastAsia" w:ascii="仿宋_GB2312" w:hAnsi="仿宋_GB2312" w:eastAsia="仿宋_GB2312" w:cs="仿宋_GB2312"/>
          <w:bCs/>
          <w:sz w:val="32"/>
          <w:szCs w:val="32"/>
          <w:highlight w:val="none"/>
          <w:u w:val="none" w:color="auto"/>
          <w:lang w:val="en-US" w:eastAsia="zh-CN"/>
        </w:rPr>
        <w:t>与2023年度相比，收入合计增加720.67万元，增长12.2%，主要原因是师生人数增加，人员性经费和公用经费收入增加。</w:t>
      </w:r>
      <w:r>
        <w:rPr>
          <w:rFonts w:hint="eastAsia" w:ascii="仿宋_GB2312" w:hAnsi="仿宋_GB2312" w:eastAsia="仿宋_GB2312" w:cs="仿宋_GB2312"/>
          <w:bCs/>
          <w:kern w:val="44"/>
          <w:sz w:val="32"/>
          <w:szCs w:val="32"/>
          <w:highlight w:val="none"/>
          <w:u w:val="none" w:color="auto"/>
        </w:rPr>
        <w:t>其中：财政拨款收入</w:t>
      </w:r>
      <w:r>
        <w:rPr>
          <w:rFonts w:hint="eastAsia" w:ascii="仿宋_GB2312" w:hAnsi="仿宋_GB2312" w:eastAsia="仿宋_GB2312" w:cs="仿宋_GB2312"/>
          <w:bCs/>
          <w:kern w:val="44"/>
          <w:sz w:val="32"/>
          <w:szCs w:val="32"/>
          <w:highlight w:val="none"/>
          <w:u w:val="none" w:color="auto"/>
          <w:lang w:val="en-US" w:eastAsia="zh-CN"/>
        </w:rPr>
        <w:t>5703.58</w:t>
      </w:r>
      <w:r>
        <w:rPr>
          <w:rFonts w:hint="eastAsia" w:ascii="仿宋_GB2312" w:hAnsi="仿宋_GB2312" w:eastAsia="仿宋_GB2312" w:cs="仿宋_GB2312"/>
          <w:bCs/>
          <w:kern w:val="44"/>
          <w:sz w:val="32"/>
          <w:szCs w:val="32"/>
          <w:highlight w:val="none"/>
          <w:u w:val="none" w:color="auto"/>
        </w:rPr>
        <w:t xml:space="preserve"> 万元，占本年收入</w:t>
      </w:r>
      <w:r>
        <w:rPr>
          <w:rFonts w:hint="eastAsia" w:ascii="仿宋_GB2312" w:hAnsi="仿宋_GB2312" w:eastAsia="仿宋_GB2312" w:cs="仿宋_GB2312"/>
          <w:bCs/>
          <w:kern w:val="44"/>
          <w:sz w:val="32"/>
          <w:szCs w:val="32"/>
          <w:highlight w:val="none"/>
          <w:u w:val="none" w:color="auto"/>
          <w:lang w:val="en-US" w:eastAsia="zh-CN"/>
        </w:rPr>
        <w:t>86.1</w:t>
      </w:r>
      <w:r>
        <w:rPr>
          <w:rFonts w:hint="eastAsia" w:ascii="仿宋_GB2312" w:hAnsi="仿宋_GB2312" w:eastAsia="仿宋_GB2312" w:cs="仿宋_GB2312"/>
          <w:bCs/>
          <w:kern w:val="44"/>
          <w:sz w:val="32"/>
          <w:szCs w:val="32"/>
          <w:highlight w:val="none"/>
          <w:u w:val="none" w:color="auto"/>
        </w:rPr>
        <w:t>%；其他收入</w:t>
      </w:r>
      <w:r>
        <w:rPr>
          <w:rFonts w:hint="eastAsia" w:ascii="仿宋_GB2312" w:hAnsi="仿宋_GB2312" w:eastAsia="仿宋_GB2312" w:cs="仿宋_GB2312"/>
          <w:bCs/>
          <w:kern w:val="44"/>
          <w:sz w:val="32"/>
          <w:szCs w:val="32"/>
          <w:highlight w:val="none"/>
          <w:u w:val="none" w:color="auto"/>
          <w:lang w:val="en-US" w:eastAsia="zh-CN"/>
        </w:rPr>
        <w:t>410.41</w:t>
      </w:r>
      <w:r>
        <w:rPr>
          <w:rFonts w:hint="eastAsia" w:ascii="仿宋_GB2312" w:hAnsi="仿宋_GB2312" w:eastAsia="仿宋_GB2312" w:cs="仿宋_GB2312"/>
          <w:bCs/>
          <w:kern w:val="44"/>
          <w:sz w:val="32"/>
          <w:szCs w:val="32"/>
          <w:highlight w:val="none"/>
          <w:u w:val="none" w:color="auto"/>
        </w:rPr>
        <w:t>万元，占本年收入</w:t>
      </w:r>
      <w:r>
        <w:rPr>
          <w:rFonts w:hint="eastAsia" w:ascii="仿宋_GB2312" w:hAnsi="仿宋_GB2312" w:eastAsia="仿宋_GB2312" w:cs="仿宋_GB2312"/>
          <w:bCs/>
          <w:kern w:val="44"/>
          <w:sz w:val="32"/>
          <w:szCs w:val="32"/>
          <w:highlight w:val="none"/>
          <w:u w:val="none" w:color="auto"/>
          <w:lang w:val="en-US" w:eastAsia="zh-CN"/>
        </w:rPr>
        <w:t>13.9</w:t>
      </w:r>
      <w:r>
        <w:rPr>
          <w:rFonts w:hint="eastAsia" w:ascii="仿宋_GB2312" w:hAnsi="仿宋_GB2312" w:eastAsia="仿宋_GB2312" w:cs="仿宋_GB2312"/>
          <w:bCs/>
          <w:kern w:val="44"/>
          <w:sz w:val="32"/>
          <w:szCs w:val="32"/>
          <w:highlight w:val="none"/>
          <w:u w:val="none" w:color="auto"/>
        </w:rPr>
        <w:t>%。</w:t>
      </w:r>
    </w:p>
    <w:p w14:paraId="75CEB061">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u w:val="none" w:color="auto"/>
        </w:rPr>
      </w:pPr>
      <w:r>
        <w:rPr>
          <w:rFonts w:hint="default" w:ascii="Times New Roman" w:hAnsi="Times New Roman" w:eastAsia="楷体_GB2312" w:cs="Times New Roman"/>
          <w:spacing w:val="3"/>
          <w:sz w:val="32"/>
          <w:szCs w:val="32"/>
          <w:u w:val="none" w:color="auto"/>
        </w:rPr>
        <w:t>图 2：收入决算结构</w:t>
      </w:r>
    </w:p>
    <w:p w14:paraId="27EBEA70">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u w:val="none" w:color="auto"/>
        </w:rPr>
      </w:pPr>
    </w:p>
    <w:p w14:paraId="4275EC4C">
      <w:pPr>
        <w:spacing w:line="269" w:lineRule="auto"/>
        <w:jc w:val="center"/>
        <w:rPr>
          <w:rFonts w:hint="default" w:ascii="Times New Roman" w:hAnsi="Times New Roman" w:cs="Times New Roman"/>
          <w:sz w:val="21"/>
          <w:u w:val="none" w:color="auto"/>
        </w:rPr>
      </w:pPr>
      <w:r>
        <w:rPr>
          <w:u w:val="none" w:color="auto"/>
        </w:rPr>
        <w:drawing>
          <wp:inline distT="0" distB="0" distL="114300" distR="114300">
            <wp:extent cx="4826000" cy="2743200"/>
            <wp:effectExtent l="4445" t="4445" r="8255" b="5080"/>
            <wp:docPr id="4" name="图表 4" descr="7b0a202020202263686172745265734964223a202232303437363838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6D8DE2">
      <w:pPr>
        <w:rPr>
          <w:rFonts w:hint="default" w:ascii="Times New Roman" w:hAnsi="Times New Roman" w:cs="Times New Roman"/>
          <w:sz w:val="21"/>
          <w:u w:val="none" w:color="auto"/>
        </w:rPr>
      </w:pPr>
    </w:p>
    <w:p w14:paraId="0453679E">
      <w:pPr>
        <w:spacing w:line="241" w:lineRule="auto"/>
        <w:rPr>
          <w:rFonts w:hint="default" w:ascii="Times New Roman" w:hAnsi="Times New Roman" w:cs="Times New Roman"/>
          <w:sz w:val="21"/>
          <w:u w:val="none" w:color="auto"/>
        </w:rPr>
      </w:pPr>
    </w:p>
    <w:p w14:paraId="7B0931E8">
      <w:pPr>
        <w:spacing w:before="104" w:line="222" w:lineRule="auto"/>
        <w:ind w:left="642"/>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三、支出决算情况说明</w:t>
      </w:r>
    </w:p>
    <w:p w14:paraId="57A493E3">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年度支出合计6627.44万元</w:t>
      </w:r>
      <w:r>
        <w:rPr>
          <w:rFonts w:hint="eastAsia" w:ascii="仿宋_GB2312" w:hAnsi="仿宋_GB2312" w:eastAsia="仿宋_GB2312" w:cs="仿宋_GB2312"/>
          <w:bCs/>
          <w:kern w:val="44"/>
          <w:sz w:val="32"/>
          <w:szCs w:val="32"/>
          <w:highlight w:val="none"/>
          <w:u w:val="none" w:color="auto"/>
          <w:lang w:eastAsia="zh-CN"/>
        </w:rPr>
        <w:t>，</w:t>
      </w:r>
      <w:r>
        <w:rPr>
          <w:rFonts w:hint="eastAsia" w:ascii="仿宋_GB2312" w:hAnsi="仿宋_GB2312" w:eastAsia="仿宋_GB2312" w:cs="仿宋_GB2312"/>
          <w:sz w:val="32"/>
          <w:szCs w:val="32"/>
          <w:u w:val="none" w:color="auto"/>
          <w:lang w:val="en-US" w:eastAsia="zh-CN"/>
        </w:rPr>
        <w:t>与2023年度相比，支出合计增加544.8万元，增长9.0%，主要原因</w:t>
      </w:r>
      <w:r>
        <w:rPr>
          <w:rFonts w:hint="default" w:ascii="Times New Roman" w:hAnsi="Times New Roman" w:eastAsia="仿宋_GB2312" w:cs="Times New Roman"/>
          <w:spacing w:val="0"/>
          <w:sz w:val="32"/>
          <w:u w:val="none" w:color="auto"/>
        </w:rPr>
        <w:t>是</w:t>
      </w:r>
      <w:r>
        <w:rPr>
          <w:rFonts w:hint="eastAsia" w:ascii="Times New Roman" w:hAnsi="Times New Roman" w:eastAsia="仿宋_GB2312" w:cs="Times New Roman"/>
          <w:spacing w:val="0"/>
          <w:sz w:val="32"/>
          <w:u w:val="none" w:color="auto"/>
          <w:lang w:val="en-US" w:eastAsia="zh-CN"/>
        </w:rPr>
        <w:t>师生人数增长，人员性经费和公用经费支出增加</w:t>
      </w:r>
      <w:r>
        <w:rPr>
          <w:rFonts w:hint="default" w:ascii="Times New Roman" w:hAnsi="Times New Roman" w:eastAsia="仿宋_GB2312" w:cs="Times New Roman"/>
          <w:spacing w:val="0"/>
          <w:sz w:val="32"/>
          <w:u w:val="none" w:color="auto"/>
        </w:rPr>
        <w:t>。</w:t>
      </w:r>
      <w:r>
        <w:rPr>
          <w:rFonts w:hint="eastAsia" w:ascii="仿宋_GB2312" w:hAnsi="仿宋_GB2312" w:eastAsia="仿宋_GB2312" w:cs="仿宋_GB2312"/>
          <w:bCs/>
          <w:kern w:val="44"/>
          <w:sz w:val="32"/>
          <w:szCs w:val="32"/>
          <w:highlight w:val="none"/>
          <w:u w:val="none" w:color="auto"/>
        </w:rPr>
        <w:t>其中：基本支出6349.02万元，占本年支出</w:t>
      </w:r>
      <w:r>
        <w:rPr>
          <w:rFonts w:hint="eastAsia" w:ascii="仿宋_GB2312" w:hAnsi="仿宋_GB2312" w:eastAsia="仿宋_GB2312" w:cs="仿宋_GB2312"/>
          <w:bCs/>
          <w:kern w:val="44"/>
          <w:sz w:val="32"/>
          <w:szCs w:val="32"/>
          <w:highlight w:val="none"/>
          <w:u w:val="none" w:color="auto"/>
          <w:lang w:val="en-US" w:eastAsia="zh-CN"/>
        </w:rPr>
        <w:t>95.8</w:t>
      </w:r>
      <w:r>
        <w:rPr>
          <w:rFonts w:hint="eastAsia" w:ascii="仿宋_GB2312" w:hAnsi="仿宋_GB2312" w:eastAsia="仿宋_GB2312" w:cs="仿宋_GB2312"/>
          <w:bCs/>
          <w:kern w:val="44"/>
          <w:sz w:val="32"/>
          <w:szCs w:val="32"/>
          <w:highlight w:val="none"/>
          <w:u w:val="none" w:color="auto"/>
        </w:rPr>
        <w:t>%；项目支出278.42万元，占本年支出</w:t>
      </w:r>
      <w:r>
        <w:rPr>
          <w:rFonts w:hint="eastAsia" w:ascii="仿宋_GB2312" w:hAnsi="仿宋_GB2312" w:eastAsia="仿宋_GB2312" w:cs="仿宋_GB2312"/>
          <w:bCs/>
          <w:kern w:val="44"/>
          <w:sz w:val="32"/>
          <w:szCs w:val="32"/>
          <w:highlight w:val="none"/>
          <w:u w:val="none" w:color="auto"/>
          <w:lang w:val="en-US" w:eastAsia="zh-CN"/>
        </w:rPr>
        <w:t>4.2</w:t>
      </w:r>
      <w:r>
        <w:rPr>
          <w:rFonts w:hint="eastAsia" w:ascii="仿宋_GB2312" w:hAnsi="仿宋_GB2312" w:eastAsia="仿宋_GB2312" w:cs="仿宋_GB2312"/>
          <w:bCs/>
          <w:kern w:val="44"/>
          <w:sz w:val="32"/>
          <w:szCs w:val="32"/>
          <w:highlight w:val="none"/>
          <w:u w:val="none" w:color="auto"/>
        </w:rPr>
        <w:t>%。</w:t>
      </w:r>
    </w:p>
    <w:p w14:paraId="2428066B">
      <w:pPr>
        <w:pStyle w:val="3"/>
        <w:keepNext w:val="0"/>
        <w:keepLines w:val="0"/>
        <w:pageBreakBefore w:val="0"/>
        <w:widowControl/>
        <w:kinsoku w:val="0"/>
        <w:wordWrap/>
        <w:overflowPunct/>
        <w:topLinePunct w:val="0"/>
        <w:autoSpaceDE w:val="0"/>
        <w:autoSpaceDN w:val="0"/>
        <w:bidi w:val="0"/>
        <w:adjustRightInd w:val="0"/>
        <w:snapToGrid w:val="0"/>
        <w:spacing w:line="580" w:lineRule="exact"/>
        <w:ind w:firstLine="2608" w:firstLineChars="800"/>
        <w:jc w:val="both"/>
        <w:textAlignment w:val="baseline"/>
        <w:rPr>
          <w:rFonts w:hint="default" w:ascii="Times New Roman" w:hAnsi="Times New Roman" w:eastAsia="楷体_GB2312" w:cs="Times New Roman"/>
          <w:spacing w:val="3"/>
          <w:sz w:val="32"/>
          <w:szCs w:val="32"/>
          <w:u w:val="none" w:color="auto"/>
        </w:rPr>
      </w:pPr>
    </w:p>
    <w:p w14:paraId="1F82C0E5">
      <w:pPr>
        <w:pStyle w:val="3"/>
        <w:keepNext w:val="0"/>
        <w:keepLines w:val="0"/>
        <w:pageBreakBefore w:val="0"/>
        <w:widowControl/>
        <w:kinsoku w:val="0"/>
        <w:wordWrap/>
        <w:overflowPunct/>
        <w:topLinePunct w:val="0"/>
        <w:autoSpaceDE w:val="0"/>
        <w:autoSpaceDN w:val="0"/>
        <w:bidi w:val="0"/>
        <w:adjustRightInd w:val="0"/>
        <w:snapToGrid w:val="0"/>
        <w:spacing w:line="580" w:lineRule="exact"/>
        <w:ind w:firstLine="2608" w:firstLineChars="800"/>
        <w:jc w:val="both"/>
        <w:textAlignment w:val="baseline"/>
        <w:rPr>
          <w:rFonts w:hint="default" w:ascii="Times New Roman" w:hAnsi="Times New Roman" w:eastAsia="楷体_GB2312" w:cs="Times New Roman"/>
          <w:spacing w:val="3"/>
          <w:sz w:val="32"/>
          <w:szCs w:val="32"/>
          <w:u w:val="none" w:color="auto"/>
        </w:rPr>
      </w:pPr>
      <w:r>
        <w:rPr>
          <w:rFonts w:hint="default" w:ascii="Times New Roman" w:hAnsi="Times New Roman" w:eastAsia="楷体_GB2312" w:cs="Times New Roman"/>
          <w:spacing w:val="3"/>
          <w:sz w:val="32"/>
          <w:szCs w:val="32"/>
          <w:u w:val="none" w:color="auto"/>
        </w:rPr>
        <w:t>图 3：支出决算结构</w:t>
      </w:r>
    </w:p>
    <w:p w14:paraId="3B58D5D1">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u w:val="none" w:color="auto"/>
          <w:lang w:val="en-US" w:eastAsia="zh-CN"/>
        </w:rPr>
      </w:pPr>
      <w:r>
        <w:rPr>
          <w:rFonts w:hint="eastAsia" w:ascii="Times New Roman" w:hAnsi="Times New Roman" w:eastAsia="楷体_GB2312" w:cs="Times New Roman"/>
          <w:spacing w:val="3"/>
          <w:sz w:val="32"/>
          <w:szCs w:val="32"/>
          <w:u w:val="none" w:color="auto"/>
          <w:lang w:val="en-US" w:eastAsia="zh-CN"/>
        </w:rPr>
        <w:t xml:space="preserve">                </w:t>
      </w:r>
      <w:r>
        <w:rPr>
          <w:rFonts w:hint="eastAsia" w:ascii="Times New Roman" w:hAnsi="Times New Roman" w:eastAsia="楷体_GB2312" w:cs="Times New Roman"/>
          <w:spacing w:val="3"/>
          <w:sz w:val="24"/>
          <w:szCs w:val="24"/>
          <w:u w:val="none" w:color="auto"/>
          <w:lang w:val="en-US" w:eastAsia="zh-CN"/>
        </w:rPr>
        <w:t>单位：万元</w:t>
      </w:r>
    </w:p>
    <w:p w14:paraId="3D26DEFE">
      <w:pPr>
        <w:spacing w:before="223" w:line="4723" w:lineRule="exact"/>
        <w:ind w:firstLine="819"/>
        <w:rPr>
          <w:rFonts w:hint="default" w:ascii="Times New Roman" w:hAnsi="Times New Roman" w:cs="Times New Roman"/>
          <w:sz w:val="21"/>
          <w:u w:val="none" w:color="auto"/>
        </w:rPr>
      </w:pPr>
      <w:r>
        <w:rPr>
          <w:u w:val="none" w:color="auto"/>
        </w:rPr>
        <w:drawing>
          <wp:anchor distT="0" distB="0" distL="114300" distR="114300" simplePos="0" relativeHeight="251666432" behindDoc="0" locked="0" layoutInCell="1" allowOverlap="1">
            <wp:simplePos x="0" y="0"/>
            <wp:positionH relativeFrom="column">
              <wp:posOffset>628650</wp:posOffset>
            </wp:positionH>
            <wp:positionV relativeFrom="paragraph">
              <wp:posOffset>455295</wp:posOffset>
            </wp:positionV>
            <wp:extent cx="4032885" cy="2192020"/>
            <wp:effectExtent l="5080" t="4445" r="10160" b="13335"/>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5104AEC0">
      <w:pPr>
        <w:rPr>
          <w:rFonts w:hint="default" w:ascii="Times New Roman" w:hAnsi="Times New Roman" w:cs="Times New Roman"/>
          <w:u w:val="none" w:color="auto"/>
        </w:rPr>
      </w:pPr>
    </w:p>
    <w:p w14:paraId="0BCBA682">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四、财政拨款收入支出决算总体情况说明</w:t>
      </w:r>
    </w:p>
    <w:p w14:paraId="6B6674D6">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年度财政拨款收、支总计6217.11万元。与20</w:t>
      </w:r>
      <w:r>
        <w:rPr>
          <w:rFonts w:hint="eastAsia" w:ascii="仿宋_GB2312" w:hAnsi="仿宋_GB2312" w:eastAsia="仿宋_GB2312" w:cs="仿宋_GB2312"/>
          <w:bCs/>
          <w:kern w:val="44"/>
          <w:sz w:val="32"/>
          <w:szCs w:val="32"/>
          <w:highlight w:val="none"/>
          <w:u w:val="none" w:color="auto"/>
          <w:lang w:val="en-US" w:eastAsia="zh-CN"/>
        </w:rPr>
        <w:t>23</w:t>
      </w:r>
      <w:r>
        <w:rPr>
          <w:rFonts w:hint="eastAsia" w:ascii="仿宋_GB2312" w:hAnsi="仿宋_GB2312" w:eastAsia="仿宋_GB2312" w:cs="仿宋_GB2312"/>
          <w:bCs/>
          <w:kern w:val="44"/>
          <w:sz w:val="32"/>
          <w:szCs w:val="32"/>
          <w:highlight w:val="none"/>
          <w:u w:val="none" w:color="auto"/>
        </w:rPr>
        <w:t>年</w:t>
      </w:r>
      <w:r>
        <w:rPr>
          <w:rFonts w:hint="eastAsia" w:ascii="仿宋_GB2312" w:hAnsi="仿宋_GB2312" w:eastAsia="仿宋_GB2312" w:cs="仿宋_GB2312"/>
          <w:bCs/>
          <w:kern w:val="44"/>
          <w:sz w:val="32"/>
          <w:szCs w:val="32"/>
          <w:highlight w:val="none"/>
          <w:u w:val="none" w:color="auto"/>
          <w:lang w:eastAsia="zh-CN"/>
        </w:rPr>
        <w:t>度</w:t>
      </w:r>
      <w:r>
        <w:rPr>
          <w:rFonts w:hint="eastAsia" w:ascii="仿宋_GB2312" w:hAnsi="仿宋_GB2312" w:eastAsia="仿宋_GB2312" w:cs="仿宋_GB2312"/>
          <w:bCs/>
          <w:kern w:val="44"/>
          <w:sz w:val="32"/>
          <w:szCs w:val="32"/>
          <w:highlight w:val="none"/>
          <w:u w:val="none" w:color="auto"/>
        </w:rPr>
        <w:t>相比，财政拨款收、支总计各增加</w:t>
      </w:r>
      <w:r>
        <w:rPr>
          <w:rFonts w:hint="eastAsia" w:ascii="仿宋_GB2312" w:hAnsi="仿宋_GB2312" w:eastAsia="仿宋_GB2312" w:cs="仿宋_GB2312"/>
          <w:bCs/>
          <w:kern w:val="44"/>
          <w:sz w:val="32"/>
          <w:szCs w:val="32"/>
          <w:highlight w:val="none"/>
          <w:u w:val="none" w:color="auto"/>
          <w:lang w:val="en-US" w:eastAsia="zh-CN"/>
        </w:rPr>
        <w:t>533.96</w:t>
      </w:r>
      <w:r>
        <w:rPr>
          <w:rFonts w:hint="eastAsia" w:ascii="仿宋_GB2312" w:hAnsi="仿宋_GB2312" w:eastAsia="仿宋_GB2312" w:cs="仿宋_GB2312"/>
          <w:bCs/>
          <w:kern w:val="44"/>
          <w:sz w:val="32"/>
          <w:szCs w:val="32"/>
          <w:highlight w:val="none"/>
          <w:u w:val="none" w:color="auto"/>
        </w:rPr>
        <w:t>万元，增长</w:t>
      </w:r>
      <w:r>
        <w:rPr>
          <w:rFonts w:hint="eastAsia" w:ascii="仿宋_GB2312" w:hAnsi="仿宋_GB2312" w:eastAsia="仿宋_GB2312" w:cs="仿宋_GB2312"/>
          <w:bCs/>
          <w:kern w:val="44"/>
          <w:sz w:val="32"/>
          <w:szCs w:val="32"/>
          <w:highlight w:val="none"/>
          <w:u w:val="none" w:color="auto"/>
          <w:lang w:val="en-US" w:eastAsia="zh-CN"/>
        </w:rPr>
        <w:t>9.4</w:t>
      </w:r>
      <w:r>
        <w:rPr>
          <w:rFonts w:hint="eastAsia" w:ascii="仿宋_GB2312" w:hAnsi="仿宋_GB2312" w:eastAsia="仿宋_GB2312" w:cs="仿宋_GB2312"/>
          <w:bCs/>
          <w:kern w:val="44"/>
          <w:sz w:val="32"/>
          <w:szCs w:val="32"/>
          <w:highlight w:val="none"/>
          <w:u w:val="none" w:color="auto"/>
        </w:rPr>
        <w:t>%。主要原因是</w:t>
      </w:r>
      <w:r>
        <w:rPr>
          <w:rFonts w:hint="eastAsia" w:ascii="Times New Roman" w:hAnsi="Times New Roman" w:eastAsia="仿宋_GB2312" w:cs="Times New Roman"/>
          <w:spacing w:val="0"/>
          <w:sz w:val="32"/>
          <w:u w:val="none" w:color="auto"/>
          <w:lang w:val="en-US" w:eastAsia="zh-CN"/>
        </w:rPr>
        <w:t>师生人数增长，人员性经费和公用经费支出增加</w:t>
      </w:r>
      <w:r>
        <w:rPr>
          <w:rFonts w:hint="eastAsia" w:ascii="仿宋_GB2312" w:hAnsi="仿宋_GB2312" w:eastAsia="仿宋_GB2312" w:cs="仿宋_GB2312"/>
          <w:bCs/>
          <w:kern w:val="44"/>
          <w:sz w:val="32"/>
          <w:szCs w:val="32"/>
          <w:highlight w:val="none"/>
          <w:u w:val="none" w:color="auto"/>
        </w:rPr>
        <w:t>。</w:t>
      </w:r>
    </w:p>
    <w:p w14:paraId="1C13BB72">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 xml:space="preserve">2024年度财政拨款收入中，一般公共预算财政拨款收入6217.11 </w:t>
      </w:r>
      <w:r>
        <w:rPr>
          <w:rFonts w:hint="eastAsia" w:ascii="仿宋_GB2312" w:hAnsi="仿宋_GB2312" w:eastAsia="仿宋_GB2312" w:cs="仿宋_GB2312"/>
          <w:sz w:val="32"/>
          <w:szCs w:val="32"/>
          <w:u w:val="none" w:color="auto"/>
        </w:rPr>
        <w:t>万元</w:t>
      </w:r>
      <w:r>
        <w:rPr>
          <w:rFonts w:hint="eastAsia" w:ascii="仿宋_GB2312" w:hAnsi="仿宋_GB2312" w:eastAsia="仿宋_GB2312" w:cs="仿宋_GB2312"/>
          <w:sz w:val="32"/>
          <w:szCs w:val="32"/>
          <w:u w:val="none" w:color="auto"/>
          <w:lang w:eastAsia="zh-CN"/>
        </w:rPr>
        <w:t>，比</w:t>
      </w:r>
      <w:r>
        <w:rPr>
          <w:rFonts w:hint="eastAsia" w:ascii="仿宋_GB2312" w:hAnsi="仿宋_GB2312" w:eastAsia="仿宋_GB2312" w:cs="仿宋_GB2312"/>
          <w:sz w:val="32"/>
          <w:szCs w:val="32"/>
          <w:u w:val="none" w:color="auto"/>
          <w:lang w:val="en-US" w:eastAsia="zh-CN"/>
        </w:rPr>
        <w:t>2023年度决算数增加</w:t>
      </w:r>
      <w:r>
        <w:rPr>
          <w:rFonts w:hint="eastAsia" w:ascii="仿宋_GB2312" w:hAnsi="仿宋_GB2312" w:eastAsia="仿宋_GB2312" w:cs="仿宋_GB2312"/>
          <w:bCs/>
          <w:kern w:val="44"/>
          <w:sz w:val="32"/>
          <w:szCs w:val="32"/>
          <w:highlight w:val="none"/>
          <w:u w:val="none" w:color="auto"/>
          <w:lang w:val="en-US" w:eastAsia="zh-CN"/>
        </w:rPr>
        <w:t>533.96</w:t>
      </w:r>
      <w:r>
        <w:rPr>
          <w:rFonts w:hint="eastAsia" w:ascii="仿宋_GB2312" w:hAnsi="仿宋_GB2312" w:eastAsia="仿宋_GB2312" w:cs="仿宋_GB2312"/>
          <w:sz w:val="32"/>
          <w:szCs w:val="32"/>
          <w:u w:val="none" w:color="auto"/>
          <w:lang w:val="en-US" w:eastAsia="zh-CN"/>
        </w:rPr>
        <w:t>万元</w:t>
      </w:r>
      <w:r>
        <w:rPr>
          <w:rFonts w:hint="eastAsia" w:ascii="仿宋_GB2312" w:hAnsi="仿宋_GB2312" w:eastAsia="仿宋_GB2312" w:cs="仿宋_GB2312"/>
          <w:bCs/>
          <w:sz w:val="32"/>
          <w:szCs w:val="32"/>
          <w:highlight w:val="none"/>
          <w:u w:val="none" w:color="auto"/>
          <w:lang w:val="en-US" w:eastAsia="zh-CN"/>
        </w:rPr>
        <w:t>。</w:t>
      </w:r>
      <w:r>
        <w:rPr>
          <w:rFonts w:hint="eastAsia" w:ascii="仿宋_GB2312" w:hAnsi="仿宋_GB2312" w:eastAsia="仿宋_GB2312" w:cs="仿宋_GB2312"/>
          <w:sz w:val="32"/>
          <w:szCs w:val="32"/>
          <w:u w:val="none" w:color="auto"/>
          <w:lang w:eastAsia="zh-CN"/>
        </w:rPr>
        <w:t>增加</w:t>
      </w:r>
      <w:r>
        <w:rPr>
          <w:rFonts w:hint="eastAsia" w:ascii="仿宋_GB2312" w:hAnsi="仿宋_GB2312" w:eastAsia="仿宋_GB2312" w:cs="仿宋_GB2312"/>
          <w:sz w:val="32"/>
          <w:szCs w:val="32"/>
          <w:u w:val="none" w:color="auto"/>
        </w:rPr>
        <w:t>主要原因是</w:t>
      </w:r>
      <w:r>
        <w:rPr>
          <w:rFonts w:hint="eastAsia" w:ascii="Times New Roman" w:hAnsi="Times New Roman" w:eastAsia="仿宋_GB2312" w:cs="Times New Roman"/>
          <w:spacing w:val="0"/>
          <w:sz w:val="32"/>
          <w:u w:val="none" w:color="auto"/>
          <w:lang w:val="en-US" w:eastAsia="zh-CN"/>
        </w:rPr>
        <w:t>师生人数增长，人员性经费和公用经费支出增加</w:t>
      </w:r>
      <w:r>
        <w:rPr>
          <w:rFonts w:hint="eastAsia" w:ascii="仿宋_GB2312" w:hAnsi="仿宋_GB2312" w:eastAsia="仿宋_GB2312" w:cs="仿宋_GB2312"/>
          <w:sz w:val="32"/>
          <w:szCs w:val="32"/>
          <w:u w:val="none" w:color="auto"/>
        </w:rPr>
        <w:t>。</w:t>
      </w:r>
    </w:p>
    <w:p w14:paraId="49AD42AB">
      <w:pPr>
        <w:rPr>
          <w:rFonts w:hint="default" w:ascii="Times New Roman" w:hAnsi="Times New Roman" w:eastAsia="仿宋_GB2312" w:cs="Times New Roman"/>
          <w:spacing w:val="0"/>
          <w:sz w:val="32"/>
          <w:u w:val="none" w:color="auto"/>
          <w:lang w:eastAsia="zh-CN"/>
        </w:rPr>
      </w:pPr>
      <w:r>
        <w:rPr>
          <w:rFonts w:hint="default" w:ascii="Times New Roman" w:hAnsi="Times New Roman" w:eastAsia="仿宋_GB2312" w:cs="Times New Roman"/>
          <w:spacing w:val="0"/>
          <w:sz w:val="32"/>
          <w:u w:val="none" w:color="auto"/>
          <w:lang w:eastAsia="zh-CN"/>
        </w:rPr>
        <w:br w:type="page"/>
      </w:r>
    </w:p>
    <w:p w14:paraId="7979C092">
      <w:pPr>
        <w:pStyle w:val="3"/>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u w:val="none" w:color="auto"/>
          <w:lang w:val="en-US" w:eastAsia="zh-CN"/>
        </w:rPr>
      </w:pPr>
      <w:r>
        <w:rPr>
          <w:rFonts w:hint="default" w:ascii="Times New Roman" w:hAnsi="Times New Roman" w:eastAsia="楷体_GB2312" w:cs="Times New Roman"/>
          <w:spacing w:val="3"/>
          <w:sz w:val="32"/>
          <w:szCs w:val="32"/>
          <w:u w:val="none" w:color="auto"/>
        </w:rPr>
        <w:t>图 4：财政拨款收、支决算总计变动情况</w:t>
      </w:r>
    </w:p>
    <w:p w14:paraId="589281E9">
      <w:pPr>
        <w:jc w:val="center"/>
        <w:rPr>
          <w:rFonts w:hint="default" w:ascii="Times New Roman" w:hAnsi="Times New Roman" w:cs="Times New Roman"/>
          <w:u w:val="none" w:color="auto"/>
          <w:lang w:val="en-US" w:eastAsia="zh-CN"/>
        </w:rPr>
      </w:pPr>
      <w:r>
        <w:rPr>
          <w:u w:val="none" w:color="auto"/>
        </w:rPr>
        <w:drawing>
          <wp:inline distT="0" distB="0" distL="114300" distR="114300">
            <wp:extent cx="4826000" cy="2743200"/>
            <wp:effectExtent l="4445" t="4445" r="8255" b="5080"/>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9E85664">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u w:val="none" w:color="auto"/>
        </w:rPr>
      </w:pPr>
      <w:r>
        <w:rPr>
          <w:rFonts w:hint="default" w:ascii="Times New Roman" w:hAnsi="Times New Roman" w:eastAsia="黑体" w:cs="Times New Roman"/>
          <w:spacing w:val="0"/>
          <w:sz w:val="32"/>
          <w:szCs w:val="32"/>
          <w:u w:val="none" w:color="auto"/>
        </w:rPr>
        <w:t>五、一般公共预算财政拨款支出决算情况说明</w:t>
      </w:r>
    </w:p>
    <w:p w14:paraId="73515456">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u w:val="none" w:color="auto"/>
        </w:rPr>
      </w:pPr>
      <w:r>
        <w:rPr>
          <w:rFonts w:hint="default" w:ascii="Times New Roman" w:hAnsi="Times New Roman" w:eastAsia="楷体_GB2312" w:cs="Times New Roman"/>
          <w:spacing w:val="0"/>
          <w:sz w:val="32"/>
          <w:szCs w:val="32"/>
          <w:u w:val="none" w:color="auto"/>
          <w:lang w:eastAsia="zh-CN"/>
        </w:rPr>
        <w:t>（</w:t>
      </w:r>
      <w:r>
        <w:rPr>
          <w:rFonts w:hint="default" w:ascii="Times New Roman" w:hAnsi="Times New Roman" w:eastAsia="楷体_GB2312" w:cs="Times New Roman"/>
          <w:spacing w:val="0"/>
          <w:sz w:val="32"/>
          <w:szCs w:val="32"/>
          <w:u w:val="none" w:color="auto"/>
          <w:lang w:val="en-US" w:eastAsia="zh-CN"/>
        </w:rPr>
        <w:t>一</w:t>
      </w:r>
      <w:r>
        <w:rPr>
          <w:rFonts w:hint="default" w:ascii="Times New Roman" w:hAnsi="Times New Roman" w:eastAsia="楷体_GB2312" w:cs="Times New Roman"/>
          <w:spacing w:val="0"/>
          <w:sz w:val="32"/>
          <w:szCs w:val="32"/>
          <w:u w:val="none" w:color="auto"/>
          <w:lang w:eastAsia="zh-CN"/>
        </w:rPr>
        <w:t>）</w:t>
      </w:r>
      <w:r>
        <w:rPr>
          <w:rFonts w:hint="default" w:ascii="Times New Roman" w:hAnsi="Times New Roman" w:eastAsia="楷体_GB2312" w:cs="Times New Roman"/>
          <w:spacing w:val="0"/>
          <w:sz w:val="32"/>
          <w:szCs w:val="32"/>
          <w:u w:val="none" w:color="auto"/>
        </w:rPr>
        <w:t>一般公共预算财政拨款支出决算总体情况</w:t>
      </w:r>
    </w:p>
    <w:p w14:paraId="10B8D0E9">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财政拨款支出6217.11万元，占本年支出合计的</w:t>
      </w:r>
      <w:r>
        <w:rPr>
          <w:rFonts w:hint="eastAsia" w:ascii="仿宋_GB2312" w:hAnsi="仿宋_GB2312" w:eastAsia="仿宋_GB2312" w:cs="仿宋_GB2312"/>
          <w:bCs/>
          <w:kern w:val="44"/>
          <w:sz w:val="32"/>
          <w:szCs w:val="32"/>
          <w:highlight w:val="none"/>
          <w:u w:val="none" w:color="auto"/>
          <w:lang w:val="en-US" w:eastAsia="zh-CN"/>
        </w:rPr>
        <w:t>93.8</w:t>
      </w:r>
      <w:r>
        <w:rPr>
          <w:rFonts w:hint="eastAsia" w:ascii="仿宋_GB2312" w:hAnsi="仿宋_GB2312" w:eastAsia="仿宋_GB2312" w:cs="仿宋_GB2312"/>
          <w:bCs/>
          <w:kern w:val="44"/>
          <w:sz w:val="32"/>
          <w:szCs w:val="32"/>
          <w:highlight w:val="none"/>
          <w:u w:val="none" w:color="auto"/>
        </w:rPr>
        <w:t xml:space="preserve"> %。与20</w:t>
      </w:r>
      <w:r>
        <w:rPr>
          <w:rFonts w:hint="eastAsia" w:ascii="仿宋_GB2312" w:hAnsi="仿宋_GB2312" w:eastAsia="仿宋_GB2312" w:cs="仿宋_GB2312"/>
          <w:bCs/>
          <w:kern w:val="44"/>
          <w:sz w:val="32"/>
          <w:szCs w:val="32"/>
          <w:highlight w:val="none"/>
          <w:u w:val="none" w:color="auto"/>
          <w:lang w:val="en-US" w:eastAsia="zh-CN"/>
        </w:rPr>
        <w:t>23</w:t>
      </w:r>
      <w:r>
        <w:rPr>
          <w:rFonts w:hint="eastAsia" w:ascii="仿宋_GB2312" w:hAnsi="仿宋_GB2312" w:eastAsia="仿宋_GB2312" w:cs="仿宋_GB2312"/>
          <w:bCs/>
          <w:kern w:val="44"/>
          <w:sz w:val="32"/>
          <w:szCs w:val="32"/>
          <w:highlight w:val="none"/>
          <w:u w:val="none" w:color="auto"/>
        </w:rPr>
        <w:t>年</w:t>
      </w:r>
      <w:r>
        <w:rPr>
          <w:rFonts w:hint="eastAsia" w:ascii="仿宋_GB2312" w:hAnsi="仿宋_GB2312" w:eastAsia="仿宋_GB2312" w:cs="仿宋_GB2312"/>
          <w:bCs/>
          <w:kern w:val="44"/>
          <w:sz w:val="32"/>
          <w:szCs w:val="32"/>
          <w:highlight w:val="none"/>
          <w:u w:val="none" w:color="auto"/>
          <w:lang w:eastAsia="zh-CN"/>
        </w:rPr>
        <w:t>度</w:t>
      </w:r>
      <w:r>
        <w:rPr>
          <w:rFonts w:hint="eastAsia" w:ascii="仿宋_GB2312" w:hAnsi="仿宋_GB2312" w:eastAsia="仿宋_GB2312" w:cs="仿宋_GB2312"/>
          <w:bCs/>
          <w:kern w:val="44"/>
          <w:sz w:val="32"/>
          <w:szCs w:val="32"/>
          <w:highlight w:val="none"/>
          <w:u w:val="none" w:color="auto"/>
        </w:rPr>
        <w:t>相比，</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财政拨款支出增加</w:t>
      </w:r>
      <w:r>
        <w:rPr>
          <w:rFonts w:hint="eastAsia" w:ascii="仿宋_GB2312" w:hAnsi="仿宋_GB2312" w:eastAsia="仿宋_GB2312" w:cs="仿宋_GB2312"/>
          <w:bCs/>
          <w:kern w:val="44"/>
          <w:sz w:val="32"/>
          <w:szCs w:val="32"/>
          <w:highlight w:val="none"/>
          <w:u w:val="none" w:color="auto"/>
          <w:lang w:val="en-US" w:eastAsia="zh-CN"/>
        </w:rPr>
        <w:t>533.96</w:t>
      </w:r>
      <w:r>
        <w:rPr>
          <w:rFonts w:hint="eastAsia" w:ascii="仿宋_GB2312" w:hAnsi="仿宋_GB2312" w:eastAsia="仿宋_GB2312" w:cs="仿宋_GB2312"/>
          <w:bCs/>
          <w:kern w:val="44"/>
          <w:sz w:val="32"/>
          <w:szCs w:val="32"/>
          <w:highlight w:val="none"/>
          <w:u w:val="none" w:color="auto"/>
        </w:rPr>
        <w:t>万元，增长</w:t>
      </w:r>
      <w:r>
        <w:rPr>
          <w:rFonts w:hint="eastAsia" w:ascii="仿宋_GB2312" w:hAnsi="仿宋_GB2312" w:eastAsia="仿宋_GB2312" w:cs="仿宋_GB2312"/>
          <w:bCs/>
          <w:kern w:val="44"/>
          <w:sz w:val="32"/>
          <w:szCs w:val="32"/>
          <w:highlight w:val="none"/>
          <w:u w:val="none" w:color="auto"/>
          <w:lang w:val="en-US" w:eastAsia="zh-CN"/>
        </w:rPr>
        <w:t>9.4</w:t>
      </w:r>
      <w:r>
        <w:rPr>
          <w:rFonts w:hint="eastAsia" w:ascii="仿宋_GB2312" w:hAnsi="仿宋_GB2312" w:eastAsia="仿宋_GB2312" w:cs="仿宋_GB2312"/>
          <w:bCs/>
          <w:kern w:val="44"/>
          <w:sz w:val="32"/>
          <w:szCs w:val="32"/>
          <w:highlight w:val="none"/>
          <w:u w:val="none" w:color="auto"/>
        </w:rPr>
        <w:t>%。主要原因是</w:t>
      </w:r>
      <w:r>
        <w:rPr>
          <w:rFonts w:hint="eastAsia" w:ascii="Times New Roman" w:hAnsi="Times New Roman" w:eastAsia="仿宋_GB2312" w:cs="Times New Roman"/>
          <w:spacing w:val="0"/>
          <w:sz w:val="32"/>
          <w:u w:val="none" w:color="auto"/>
          <w:lang w:val="en-US" w:eastAsia="zh-CN"/>
        </w:rPr>
        <w:t>师生人数增加，财政拨款收支增加</w:t>
      </w:r>
      <w:r>
        <w:rPr>
          <w:rFonts w:hint="eastAsia" w:ascii="仿宋_GB2312" w:hAnsi="仿宋_GB2312" w:eastAsia="仿宋_GB2312" w:cs="仿宋_GB2312"/>
          <w:bCs/>
          <w:kern w:val="44"/>
          <w:sz w:val="32"/>
          <w:szCs w:val="32"/>
          <w:highlight w:val="none"/>
          <w:u w:val="none" w:color="auto"/>
        </w:rPr>
        <w:t>。</w:t>
      </w:r>
    </w:p>
    <w:p w14:paraId="60403C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u w:val="none" w:color="auto"/>
          <w:lang w:val="en-US" w:eastAsia="zh-CN"/>
        </w:rPr>
      </w:pPr>
      <w:r>
        <w:rPr>
          <w:rFonts w:hint="eastAsia" w:ascii="楷体_GB2312" w:hAnsi="楷体_GB2312" w:eastAsia="楷体_GB2312" w:cs="楷体_GB2312"/>
          <w:sz w:val="32"/>
          <w:szCs w:val="32"/>
          <w:highlight w:val="none"/>
          <w:u w:val="none" w:color="auto"/>
          <w:lang w:val="en-US" w:eastAsia="zh-CN"/>
        </w:rPr>
        <w:t>(二)一般公共预算财政拨款支出决算结构情况</w:t>
      </w:r>
    </w:p>
    <w:p w14:paraId="0D968A25">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仿宋_GB2312" w:hAnsi="仿宋_GB2312" w:eastAsia="仿宋_GB2312" w:cs="仿宋_GB2312"/>
          <w:bCs/>
          <w:kern w:val="44"/>
          <w:sz w:val="32"/>
          <w:szCs w:val="32"/>
          <w:highlight w:val="none"/>
          <w:u w:val="none" w:color="auto"/>
        </w:rPr>
        <w:t>20</w:t>
      </w:r>
      <w:r>
        <w:rPr>
          <w:rFonts w:hint="eastAsia" w:ascii="仿宋_GB2312" w:hAnsi="仿宋_GB2312" w:eastAsia="仿宋_GB2312" w:cs="仿宋_GB2312"/>
          <w:bCs/>
          <w:kern w:val="44"/>
          <w:sz w:val="32"/>
          <w:szCs w:val="32"/>
          <w:highlight w:val="none"/>
          <w:u w:val="none" w:color="auto"/>
          <w:lang w:val="en-US" w:eastAsia="zh-CN"/>
        </w:rPr>
        <w:t>24</w:t>
      </w:r>
      <w:r>
        <w:rPr>
          <w:rFonts w:hint="eastAsia" w:ascii="仿宋_GB2312" w:hAnsi="仿宋_GB2312" w:eastAsia="仿宋_GB2312" w:cs="仿宋_GB2312"/>
          <w:bCs/>
          <w:kern w:val="44"/>
          <w:sz w:val="32"/>
          <w:szCs w:val="32"/>
          <w:highlight w:val="none"/>
          <w:u w:val="none" w:color="auto"/>
        </w:rPr>
        <w:t>年度</w:t>
      </w:r>
      <w:r>
        <w:rPr>
          <w:rFonts w:hint="eastAsia" w:ascii="仿宋_GB2312" w:hAnsi="仿宋_GB2312" w:eastAsia="仿宋_GB2312" w:cs="仿宋_GB2312"/>
          <w:bCs/>
          <w:kern w:val="44"/>
          <w:sz w:val="32"/>
          <w:szCs w:val="32"/>
          <w:highlight w:val="none"/>
          <w:u w:val="none" w:color="auto"/>
          <w:lang w:eastAsia="zh-CN"/>
        </w:rPr>
        <w:t>一般公共预算</w:t>
      </w:r>
      <w:r>
        <w:rPr>
          <w:rFonts w:hint="eastAsia" w:ascii="仿宋_GB2312" w:hAnsi="仿宋_GB2312" w:eastAsia="仿宋_GB2312" w:cs="仿宋_GB2312"/>
          <w:bCs/>
          <w:kern w:val="44"/>
          <w:sz w:val="32"/>
          <w:szCs w:val="32"/>
          <w:highlight w:val="none"/>
          <w:u w:val="none" w:color="auto"/>
        </w:rPr>
        <w:t>财政拨款支出6217.11万元，主要用于以下方面：</w:t>
      </w:r>
    </w:p>
    <w:p w14:paraId="5033C0DE">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仿宋_GB2312" w:cs="Times New Roman"/>
          <w:spacing w:val="0"/>
          <w:sz w:val="32"/>
          <w:u w:val="none" w:color="auto"/>
        </w:rPr>
      </w:pPr>
      <w:r>
        <w:rPr>
          <w:rFonts w:hint="eastAsia" w:ascii="Times New Roman" w:hAnsi="Times New Roman" w:eastAsia="仿宋_GB2312" w:cs="Times New Roman"/>
          <w:spacing w:val="0"/>
          <w:sz w:val="32"/>
          <w:u w:val="none" w:color="auto"/>
          <w:lang w:val="en-US" w:eastAsia="zh-CN"/>
        </w:rPr>
        <w:t>1</w:t>
      </w:r>
      <w:r>
        <w:rPr>
          <w:rFonts w:hint="default" w:ascii="Times New Roman" w:hAnsi="Times New Roman" w:eastAsia="仿宋_GB2312" w:cs="Times New Roman"/>
          <w:spacing w:val="0"/>
          <w:sz w:val="32"/>
          <w:u w:val="none" w:color="auto"/>
        </w:rPr>
        <w:t>.</w:t>
      </w:r>
      <w:r>
        <w:rPr>
          <w:rFonts w:hint="default" w:ascii="Times New Roman" w:hAnsi="Times New Roman" w:eastAsia="仿宋_GB2312" w:cs="Times New Roman"/>
          <w:snapToGrid w:val="0"/>
          <w:color w:val="000000"/>
          <w:spacing w:val="0"/>
          <w:kern w:val="0"/>
          <w:sz w:val="32"/>
          <w:szCs w:val="32"/>
          <w:u w:val="none" w:color="auto"/>
          <w:lang w:val="en-US" w:eastAsia="en-US" w:bidi="ar-SA"/>
        </w:rPr>
        <w:t>教育支出</w:t>
      </w:r>
      <w:r>
        <w:rPr>
          <w:rFonts w:hint="default" w:ascii="Times New Roman" w:hAnsi="Times New Roman" w:eastAsia="仿宋_GB2312" w:cs="Times New Roman"/>
          <w:snapToGrid w:val="0"/>
          <w:color w:val="000000"/>
          <w:spacing w:val="0"/>
          <w:kern w:val="0"/>
          <w:sz w:val="32"/>
          <w:szCs w:val="32"/>
          <w:u w:val="none" w:color="auto"/>
          <w:lang w:val="en-US" w:eastAsia="zh-CN" w:bidi="ar-SA"/>
        </w:rPr>
        <w:t>（</w:t>
      </w:r>
      <w:r>
        <w:rPr>
          <w:rFonts w:hint="default" w:ascii="Times New Roman" w:hAnsi="Times New Roman" w:eastAsia="仿宋_GB2312" w:cs="Times New Roman"/>
          <w:snapToGrid w:val="0"/>
          <w:color w:val="000000"/>
          <w:spacing w:val="0"/>
          <w:kern w:val="0"/>
          <w:sz w:val="32"/>
          <w:szCs w:val="32"/>
          <w:u w:val="none" w:color="auto"/>
          <w:lang w:val="en-US" w:eastAsia="en-US" w:bidi="ar-SA"/>
        </w:rPr>
        <w:t>类</w:t>
      </w:r>
      <w:r>
        <w:rPr>
          <w:rFonts w:hint="default" w:ascii="Times New Roman" w:hAnsi="Times New Roman" w:eastAsia="仿宋_GB2312" w:cs="Times New Roman"/>
          <w:snapToGrid w:val="0"/>
          <w:color w:val="000000"/>
          <w:spacing w:val="0"/>
          <w:kern w:val="0"/>
          <w:sz w:val="32"/>
          <w:szCs w:val="32"/>
          <w:u w:val="none" w:color="auto"/>
          <w:lang w:val="en-US" w:eastAsia="zh-CN" w:bidi="ar-SA"/>
        </w:rPr>
        <w:t>）</w:t>
      </w:r>
      <w:r>
        <w:rPr>
          <w:rFonts w:hint="eastAsia" w:ascii="Times New Roman" w:hAnsi="Times New Roman" w:eastAsia="仿宋_GB2312" w:cs="Times New Roman"/>
          <w:snapToGrid w:val="0"/>
          <w:color w:val="000000"/>
          <w:spacing w:val="0"/>
          <w:kern w:val="0"/>
          <w:sz w:val="32"/>
          <w:szCs w:val="32"/>
          <w:u w:val="none" w:color="auto"/>
          <w:lang w:val="en-US" w:eastAsia="zh-CN" w:bidi="ar-SA"/>
        </w:rPr>
        <w:t>5703.58</w:t>
      </w:r>
      <w:r>
        <w:rPr>
          <w:rFonts w:hint="default" w:ascii="Times New Roman" w:hAnsi="Times New Roman" w:eastAsia="仿宋_GB2312" w:cs="Times New Roman"/>
          <w:snapToGrid w:val="0"/>
          <w:color w:val="000000"/>
          <w:spacing w:val="0"/>
          <w:kern w:val="0"/>
          <w:sz w:val="32"/>
          <w:szCs w:val="32"/>
          <w:u w:val="none" w:color="auto"/>
          <w:lang w:val="en-US" w:eastAsia="en-US" w:bidi="ar-SA"/>
        </w:rPr>
        <w:t>万元，占</w:t>
      </w:r>
      <w:r>
        <w:rPr>
          <w:rFonts w:hint="eastAsia" w:ascii="Times New Roman" w:hAnsi="Times New Roman" w:eastAsia="仿宋_GB2312" w:cs="Times New Roman"/>
          <w:snapToGrid w:val="0"/>
          <w:color w:val="000000"/>
          <w:spacing w:val="0"/>
          <w:kern w:val="0"/>
          <w:sz w:val="32"/>
          <w:szCs w:val="32"/>
          <w:u w:val="none" w:color="auto"/>
          <w:lang w:val="en-US" w:eastAsia="zh-CN" w:bidi="ar-SA"/>
        </w:rPr>
        <w:t>91.7</w:t>
      </w:r>
      <w:r>
        <w:rPr>
          <w:rFonts w:hint="default" w:ascii="Times New Roman" w:hAnsi="Times New Roman" w:eastAsia="仿宋_GB2312" w:cs="Times New Roman"/>
          <w:snapToGrid w:val="0"/>
          <w:color w:val="000000"/>
          <w:spacing w:val="0"/>
          <w:kern w:val="0"/>
          <w:sz w:val="32"/>
          <w:szCs w:val="32"/>
          <w:u w:val="none" w:color="auto"/>
          <w:lang w:val="en-US" w:eastAsia="en-US" w:bidi="ar-SA"/>
        </w:rPr>
        <w:t>%。主要是用于主要是用于基本工资、津补贴、绩效工资、职业年金、职工基本医疗、公务员医疗补助、其他社会保障、公积金、其他工资福利、退休费、医疗费），商品和服务支出（办公费、水费、电费、邮电费、物业管</w:t>
      </w:r>
      <w:r>
        <w:rPr>
          <w:rFonts w:hint="default" w:ascii="Times New Roman" w:hAnsi="Times New Roman" w:eastAsia="仿宋_GB2312" w:cs="Times New Roman"/>
          <w:snapToGrid w:val="0"/>
          <w:color w:val="000000"/>
          <w:spacing w:val="0"/>
          <w:kern w:val="0"/>
          <w:sz w:val="32"/>
          <w:szCs w:val="32"/>
          <w:u w:val="none" w:color="auto"/>
          <w:lang w:val="en-US" w:eastAsia="zh-CN" w:bidi="ar-SA"/>
        </w:rPr>
        <w:t>理费、差旅费、培训费、维修费、租赁费、专用材料费、劳务费、业务委托费、工会经费、福利费、公务用车运行维护费、其他交通费、其他商品和服务支出）</w:t>
      </w:r>
      <w:r>
        <w:rPr>
          <w:rFonts w:hint="default" w:ascii="Times New Roman" w:hAnsi="Times New Roman" w:eastAsia="仿宋_GB2312" w:cs="Times New Roman"/>
          <w:spacing w:val="0"/>
          <w:sz w:val="32"/>
          <w:u w:val="none" w:color="auto"/>
        </w:rPr>
        <w:t>。</w:t>
      </w:r>
    </w:p>
    <w:p w14:paraId="0690B97D">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color="auto"/>
        </w:rPr>
      </w:pPr>
      <w:r>
        <w:rPr>
          <w:rFonts w:hint="eastAsia" w:ascii="Times New Roman" w:hAnsi="Times New Roman" w:eastAsia="仿宋_GB2312" w:cs="Times New Roman"/>
          <w:spacing w:val="0"/>
          <w:sz w:val="32"/>
          <w:u w:val="none" w:color="auto"/>
          <w:lang w:val="en-US" w:eastAsia="zh-CN"/>
        </w:rPr>
        <w:t>2</w:t>
      </w:r>
      <w:r>
        <w:rPr>
          <w:rFonts w:hint="default" w:ascii="Times New Roman" w:hAnsi="Times New Roman" w:eastAsia="仿宋_GB2312" w:cs="Times New Roman"/>
          <w:spacing w:val="0"/>
          <w:sz w:val="32"/>
          <w:u w:val="none" w:color="auto"/>
        </w:rPr>
        <w:t>.</w:t>
      </w:r>
      <w:r>
        <w:rPr>
          <w:rFonts w:hint="default" w:ascii="Times New Roman" w:hAnsi="Times New Roman" w:eastAsia="仿宋_GB2312" w:cs="Times New Roman"/>
          <w:spacing w:val="0"/>
          <w:sz w:val="32"/>
          <w:u w:val="none" w:color="auto"/>
          <w:lang w:val="en-US" w:eastAsia="zh-CN"/>
        </w:rPr>
        <w:t>社会保障和就业支出</w:t>
      </w:r>
      <w:r>
        <w:rPr>
          <w:rFonts w:hint="eastAsia" w:ascii="Times New Roman" w:hAnsi="Times New Roman" w:eastAsia="仿宋_GB2312" w:cs="Times New Roman"/>
          <w:spacing w:val="0"/>
          <w:sz w:val="32"/>
          <w:u w:val="none" w:color="auto"/>
          <w:lang w:val="en-US" w:eastAsia="zh-CN"/>
        </w:rPr>
        <w:t>513.53</w:t>
      </w:r>
      <w:r>
        <w:rPr>
          <w:rFonts w:hint="default" w:ascii="Times New Roman" w:hAnsi="Times New Roman" w:eastAsia="仿宋_GB2312" w:cs="Times New Roman"/>
          <w:spacing w:val="0"/>
          <w:sz w:val="32"/>
          <w:u w:val="none" w:color="auto"/>
          <w:lang w:val="en-US" w:eastAsia="zh-CN"/>
        </w:rPr>
        <w:t>万元</w:t>
      </w:r>
      <w:r>
        <w:rPr>
          <w:rFonts w:hint="eastAsia" w:ascii="Times New Roman" w:hAnsi="Times New Roman" w:eastAsia="仿宋_GB2312" w:cs="Times New Roman"/>
          <w:spacing w:val="0"/>
          <w:sz w:val="32"/>
          <w:u w:val="none" w:color="auto"/>
          <w:lang w:val="en-US" w:eastAsia="zh-CN"/>
        </w:rPr>
        <w:t>，占8.3%。主要是用于机关事业单位基本养老保险缴费支出。</w:t>
      </w:r>
    </w:p>
    <w:p w14:paraId="56E1761E">
      <w:pPr>
        <w:rPr>
          <w:rFonts w:hint="default" w:ascii="Times New Roman" w:hAnsi="Times New Roman" w:cs="Times New Roman"/>
          <w:spacing w:val="0"/>
          <w:sz w:val="32"/>
          <w:u w:val="none" w:color="auto"/>
        </w:rPr>
      </w:pPr>
      <w:r>
        <w:rPr>
          <w:rFonts w:hint="default" w:ascii="Times New Roman" w:hAnsi="Times New Roman" w:cs="Times New Roman"/>
          <w:spacing w:val="0"/>
          <w:sz w:val="32"/>
          <w:u w:val="none" w:color="auto"/>
        </w:rPr>
        <w:br w:type="page"/>
      </w:r>
    </w:p>
    <w:p w14:paraId="10AF495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（三）一般公共预算财政拨款支出决算具体情况</w:t>
      </w:r>
    </w:p>
    <w:p w14:paraId="7E7A6AC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textAlignment w:val="baseline"/>
        <w:rPr>
          <w:rFonts w:hint="default" w:ascii="Times New Roman" w:hAnsi="Times New Roman" w:eastAsia="仿宋_GB2312" w:cs="Times New Roman"/>
          <w:spacing w:val="-6"/>
          <w:u w:val="none" w:color="auto"/>
        </w:rPr>
      </w:pPr>
      <w:r>
        <w:rPr>
          <w:rFonts w:hint="default" w:ascii="Times New Roman" w:hAnsi="Times New Roman" w:eastAsia="仿宋_GB2312" w:cs="Times New Roman"/>
          <w:spacing w:val="-3"/>
          <w:u w:val="none" w:color="auto"/>
        </w:rPr>
        <w:t>202</w:t>
      </w:r>
      <w:r>
        <w:rPr>
          <w:rFonts w:hint="eastAsia" w:ascii="Times New Roman" w:hAnsi="Times New Roman" w:eastAsia="仿宋_GB2312" w:cs="Times New Roman"/>
          <w:spacing w:val="-3"/>
          <w:u w:val="none" w:color="auto"/>
          <w:lang w:val="en-US" w:eastAsia="zh-CN"/>
        </w:rPr>
        <w:t>4</w:t>
      </w:r>
      <w:r>
        <w:rPr>
          <w:rFonts w:hint="default" w:ascii="Times New Roman" w:hAnsi="Times New Roman" w:eastAsia="仿宋_GB2312" w:cs="Times New Roman"/>
          <w:spacing w:val="-3"/>
          <w:u w:val="none" w:color="auto"/>
        </w:rPr>
        <w:t>年度一般公共预算财政拨款支出年初预算为</w:t>
      </w:r>
      <w:r>
        <w:rPr>
          <w:rFonts w:hint="default" w:ascii="Times New Roman" w:hAnsi="Times New Roman" w:eastAsia="仿宋_GB2312" w:cs="Times New Roman"/>
          <w:spacing w:val="54"/>
          <w:u w:val="none" w:color="auto"/>
        </w:rPr>
        <w:t>6024</w:t>
      </w:r>
      <w:r>
        <w:rPr>
          <w:rFonts w:hint="eastAsia" w:ascii="Times New Roman" w:hAnsi="Times New Roman" w:eastAsia="仿宋_GB2312" w:cs="Times New Roman"/>
          <w:spacing w:val="54"/>
          <w:u w:val="none" w:color="auto"/>
          <w:lang w:val="en-US" w:eastAsia="zh-CN"/>
        </w:rPr>
        <w:t>.41</w:t>
      </w:r>
      <w:r>
        <w:rPr>
          <w:rFonts w:hint="default" w:ascii="Times New Roman" w:hAnsi="Times New Roman" w:eastAsia="仿宋_GB2312" w:cs="Times New Roman"/>
          <w:spacing w:val="-3"/>
          <w:u w:val="none" w:color="auto"/>
        </w:rPr>
        <w:t>万元，</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支出决算为6217</w:t>
      </w:r>
      <w:r>
        <w:rPr>
          <w:rFonts w:hint="eastAsia" w:ascii="Times New Roman" w:hAnsi="Times New Roman" w:eastAsia="仿宋_GB2312" w:cs="Times New Roman"/>
          <w:spacing w:val="-1"/>
          <w:u w:val="none" w:color="auto"/>
          <w:lang w:val="en-US" w:eastAsia="zh-CN"/>
        </w:rPr>
        <w:t>.</w:t>
      </w:r>
      <w:r>
        <w:rPr>
          <w:rFonts w:hint="default" w:ascii="Times New Roman" w:hAnsi="Times New Roman" w:eastAsia="仿宋_GB2312" w:cs="Times New Roman"/>
          <w:spacing w:val="-1"/>
          <w:u w:val="none" w:color="auto"/>
        </w:rPr>
        <w:t>1</w:t>
      </w:r>
      <w:r>
        <w:rPr>
          <w:rFonts w:hint="eastAsia" w:ascii="Times New Roman" w:hAnsi="Times New Roman" w:eastAsia="仿宋_GB2312" w:cs="Times New Roman"/>
          <w:spacing w:val="-1"/>
          <w:u w:val="none" w:color="auto"/>
          <w:lang w:val="en-US" w:eastAsia="zh-CN"/>
        </w:rPr>
        <w:t>1</w:t>
      </w:r>
      <w:r>
        <w:rPr>
          <w:rFonts w:hint="default" w:ascii="Times New Roman" w:hAnsi="Times New Roman" w:eastAsia="仿宋_GB2312" w:cs="Times New Roman"/>
          <w:spacing w:val="-115"/>
          <w:u w:val="none" w:color="auto"/>
        </w:rPr>
        <w:t xml:space="preserve"> </w:t>
      </w:r>
      <w:r>
        <w:rPr>
          <w:rFonts w:hint="default" w:ascii="Times New Roman" w:hAnsi="Times New Roman" w:eastAsia="仿宋_GB2312" w:cs="Times New Roman"/>
          <w:spacing w:val="-1"/>
          <w:u w:val="none" w:color="auto"/>
        </w:rPr>
        <w:t>万元，完成年初预算的</w:t>
      </w:r>
      <w:r>
        <w:rPr>
          <w:rFonts w:hint="eastAsia" w:ascii="Times New Roman" w:hAnsi="Times New Roman" w:eastAsia="仿宋_GB2312" w:cs="Times New Roman"/>
          <w:spacing w:val="-1"/>
          <w:u w:val="none" w:color="auto"/>
          <w:lang w:val="en-US" w:eastAsia="zh-CN"/>
        </w:rPr>
        <w:t>103.2</w:t>
      </w:r>
      <w:r>
        <w:rPr>
          <w:rFonts w:hint="default" w:ascii="Times New Roman" w:hAnsi="Times New Roman" w:eastAsia="仿宋_GB2312" w:cs="Times New Roman"/>
          <w:spacing w:val="-148"/>
          <w:u w:val="none" w:color="auto"/>
        </w:rPr>
        <w:t xml:space="preserve"> </w:t>
      </w:r>
      <w:r>
        <w:rPr>
          <w:rFonts w:hint="default" w:ascii="Times New Roman" w:hAnsi="Times New Roman" w:eastAsia="仿宋_GB2312" w:cs="Times New Roman"/>
          <w:spacing w:val="-1"/>
          <w:u w:val="none" w:color="auto"/>
        </w:rPr>
        <w:t>%。其中：基本支出</w:t>
      </w:r>
      <w:r>
        <w:rPr>
          <w:rFonts w:hint="default" w:ascii="Times New Roman" w:hAnsi="Times New Roman" w:eastAsia="仿宋_GB2312" w:cs="Times New Roman"/>
          <w:u w:val="none" w:color="auto"/>
        </w:rPr>
        <w:t>6036</w:t>
      </w:r>
      <w:r>
        <w:rPr>
          <w:rFonts w:hint="eastAsia" w:ascii="Times New Roman" w:hAnsi="Times New Roman" w:eastAsia="仿宋_GB2312" w:cs="Times New Roman"/>
          <w:u w:val="none" w:color="auto"/>
          <w:lang w:val="en-US" w:eastAsia="zh-CN"/>
        </w:rPr>
        <w:t>.41</w:t>
      </w:r>
      <w:r>
        <w:rPr>
          <w:rFonts w:hint="default" w:ascii="Times New Roman" w:hAnsi="Times New Roman" w:eastAsia="仿宋_GB2312" w:cs="Times New Roman"/>
          <w:spacing w:val="-6"/>
          <w:u w:val="none" w:color="auto"/>
        </w:rPr>
        <w:t>万元，项目支出180</w:t>
      </w:r>
      <w:r>
        <w:rPr>
          <w:rFonts w:hint="eastAsia" w:ascii="Times New Roman" w:hAnsi="Times New Roman" w:eastAsia="仿宋_GB2312" w:cs="Times New Roman"/>
          <w:spacing w:val="-6"/>
          <w:u w:val="none" w:color="auto"/>
          <w:lang w:val="en-US" w:eastAsia="zh-CN"/>
        </w:rPr>
        <w:t>.7</w:t>
      </w:r>
      <w:r>
        <w:rPr>
          <w:rFonts w:hint="default" w:ascii="Times New Roman" w:hAnsi="Times New Roman" w:eastAsia="仿宋_GB2312" w:cs="Times New Roman"/>
          <w:spacing w:val="-127"/>
          <w:u w:val="none" w:color="auto"/>
        </w:rPr>
        <w:t xml:space="preserve"> </w:t>
      </w:r>
      <w:r>
        <w:rPr>
          <w:rFonts w:hint="default" w:ascii="Times New Roman" w:hAnsi="Times New Roman" w:eastAsia="仿宋_GB2312" w:cs="Times New Roman"/>
          <w:spacing w:val="-6"/>
          <w:u w:val="none" w:color="auto"/>
        </w:rPr>
        <w:t>万元。项目支出主要用于</w:t>
      </w:r>
    </w:p>
    <w:p w14:paraId="1D2EFCA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textAlignment w:val="baseline"/>
        <w:rPr>
          <w:rFonts w:hint="default" w:ascii="Times New Roman" w:hAnsi="Times New Roman" w:eastAsia="仿宋_GB2312" w:cs="Times New Roman"/>
          <w:spacing w:val="-1"/>
          <w:highlight w:val="none"/>
          <w:u w:val="none" w:color="auto"/>
        </w:rPr>
      </w:pPr>
      <w:r>
        <w:rPr>
          <w:rFonts w:hint="default" w:ascii="Times New Roman" w:hAnsi="Times New Roman" w:eastAsia="仿宋_GB2312" w:cs="Times New Roman"/>
          <w:spacing w:val="-1"/>
          <w:highlight w:val="none"/>
          <w:u w:val="none" w:color="auto"/>
        </w:rPr>
        <w:t>1、</w:t>
      </w:r>
      <w:r>
        <w:rPr>
          <w:rFonts w:hint="eastAsia" w:ascii="Times New Roman" w:hAnsi="Times New Roman" w:eastAsia="仿宋_GB2312" w:cs="Times New Roman"/>
          <w:spacing w:val="-1"/>
          <w:highlight w:val="none"/>
          <w:u w:val="none" w:color="auto"/>
          <w:lang w:val="en-US" w:eastAsia="zh-CN"/>
        </w:rPr>
        <w:t>城乡义务教育补助经费163.49</w:t>
      </w:r>
      <w:r>
        <w:rPr>
          <w:rFonts w:hint="default" w:ascii="Times New Roman" w:hAnsi="Times New Roman" w:eastAsia="仿宋_GB2312" w:cs="Times New Roman"/>
          <w:spacing w:val="-1"/>
          <w:highlight w:val="none"/>
          <w:u w:val="none" w:color="auto"/>
        </w:rPr>
        <w:t>万元，主要</w:t>
      </w:r>
      <w:r>
        <w:rPr>
          <w:rFonts w:hint="eastAsia" w:ascii="Times New Roman" w:hAnsi="Times New Roman" w:eastAsia="仿宋_GB2312" w:cs="Times New Roman"/>
          <w:spacing w:val="-1"/>
          <w:highlight w:val="none"/>
          <w:u w:val="none" w:color="auto"/>
          <w:lang w:val="en-US" w:eastAsia="zh-CN"/>
        </w:rPr>
        <w:t>用于购买柜子、教师学生用书、日常维修、学生活动</w:t>
      </w:r>
      <w:r>
        <w:rPr>
          <w:rFonts w:hint="default" w:ascii="Times New Roman" w:hAnsi="Times New Roman" w:eastAsia="仿宋_GB2312" w:cs="Times New Roman"/>
          <w:spacing w:val="-1"/>
          <w:highlight w:val="none"/>
          <w:u w:val="none" w:color="auto"/>
        </w:rPr>
        <w:t>等；</w:t>
      </w:r>
    </w:p>
    <w:p w14:paraId="562893E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textAlignment w:val="baseline"/>
        <w:rPr>
          <w:rFonts w:hint="eastAsia" w:ascii="Times New Roman" w:hAnsi="Times New Roman" w:eastAsia="仿宋_GB2312" w:cs="Times New Roman"/>
          <w:spacing w:val="-1"/>
          <w:highlight w:val="none"/>
          <w:u w:val="none" w:color="auto"/>
          <w:lang w:eastAsia="zh-CN"/>
        </w:rPr>
      </w:pPr>
      <w:r>
        <w:rPr>
          <w:rFonts w:hint="eastAsia" w:ascii="Times New Roman" w:hAnsi="Times New Roman" w:eastAsia="仿宋_GB2312" w:cs="Times New Roman"/>
          <w:spacing w:val="-1"/>
          <w:highlight w:val="none"/>
          <w:u w:val="none" w:color="auto"/>
          <w:lang w:val="en-US" w:eastAsia="zh-CN"/>
        </w:rPr>
        <w:t>2</w:t>
      </w:r>
      <w:r>
        <w:rPr>
          <w:rFonts w:hint="default" w:ascii="Times New Roman" w:hAnsi="Times New Roman" w:eastAsia="仿宋_GB2312" w:cs="Times New Roman"/>
          <w:spacing w:val="-1"/>
          <w:highlight w:val="none"/>
          <w:u w:val="none" w:color="auto"/>
        </w:rPr>
        <w:t>、</w:t>
      </w:r>
      <w:r>
        <w:rPr>
          <w:rFonts w:hint="eastAsia" w:ascii="Times New Roman" w:hAnsi="Times New Roman" w:eastAsia="仿宋_GB2312" w:cs="Times New Roman"/>
          <w:spacing w:val="-1"/>
          <w:highlight w:val="none"/>
          <w:u w:val="none" w:color="auto"/>
          <w:lang w:val="en-US" w:eastAsia="zh-CN"/>
        </w:rPr>
        <w:t>教育事业发展专项17.21</w:t>
      </w:r>
      <w:r>
        <w:rPr>
          <w:rFonts w:hint="default" w:ascii="Times New Roman" w:hAnsi="Times New Roman" w:eastAsia="仿宋_GB2312" w:cs="Times New Roman"/>
          <w:spacing w:val="-1"/>
          <w:highlight w:val="none"/>
          <w:u w:val="none" w:color="auto"/>
        </w:rPr>
        <w:t>万元，主要</w:t>
      </w:r>
      <w:r>
        <w:rPr>
          <w:rFonts w:hint="eastAsia" w:ascii="Times New Roman" w:hAnsi="Times New Roman" w:eastAsia="仿宋_GB2312" w:cs="Times New Roman"/>
          <w:spacing w:val="-1"/>
          <w:highlight w:val="none"/>
          <w:u w:val="none" w:color="auto"/>
          <w:lang w:val="en-US" w:eastAsia="zh-CN"/>
        </w:rPr>
        <w:t>用于外教课时费、教联体活动费用</w:t>
      </w:r>
      <w:r>
        <w:rPr>
          <w:rFonts w:hint="eastAsia" w:ascii="Times New Roman" w:hAnsi="Times New Roman" w:eastAsia="仿宋_GB2312" w:cs="Times New Roman"/>
          <w:spacing w:val="-1"/>
          <w:highlight w:val="none"/>
          <w:u w:val="none" w:color="auto"/>
          <w:lang w:eastAsia="zh-CN"/>
        </w:rPr>
        <w:t>。</w:t>
      </w:r>
    </w:p>
    <w:p w14:paraId="417F9DB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u w:val="none" w:color="auto"/>
          <w:lang w:eastAsia="zh-CN"/>
        </w:rPr>
      </w:pPr>
    </w:p>
    <w:p w14:paraId="515CBA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0" w:right="0" w:rightChars="0" w:firstLine="636" w:firstLineChars="200"/>
        <w:textAlignment w:val="baseline"/>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pPr>
      <w:r>
        <w:rPr>
          <w:rFonts w:hint="eastAsia" w:ascii="Times New Roman" w:hAnsi="Times New Roman" w:eastAsia="仿宋_GB2312" w:cs="Times New Roman"/>
          <w:snapToGrid w:val="0"/>
          <w:color w:val="000000"/>
          <w:spacing w:val="-1"/>
          <w:kern w:val="0"/>
          <w:sz w:val="32"/>
          <w:szCs w:val="32"/>
          <w:highlight w:val="none"/>
          <w:u w:val="none" w:color="auto"/>
          <w:lang w:val="en-US" w:eastAsia="zh-CN" w:bidi="ar-SA"/>
        </w:rPr>
        <w:t>1.</w:t>
      </w:r>
      <w:r>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t>教育支出（类）。年初预算为</w:t>
      </w:r>
      <w:r>
        <w:rPr>
          <w:rFonts w:hint="eastAsia" w:ascii="Times New Roman" w:hAnsi="Times New Roman" w:eastAsia="仿宋_GB2312" w:cs="Times New Roman"/>
          <w:snapToGrid w:val="0"/>
          <w:color w:val="000000"/>
          <w:spacing w:val="-1"/>
          <w:kern w:val="0"/>
          <w:sz w:val="32"/>
          <w:szCs w:val="32"/>
          <w:highlight w:val="none"/>
          <w:u w:val="none" w:color="auto"/>
          <w:lang w:val="en-US" w:eastAsia="zh-CN" w:bidi="ar-SA"/>
        </w:rPr>
        <w:t>5495.93</w:t>
      </w:r>
      <w:r>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t>万元，支出决算为5703</w:t>
      </w:r>
      <w:r>
        <w:rPr>
          <w:rFonts w:hint="eastAsia" w:ascii="Times New Roman" w:hAnsi="Times New Roman" w:eastAsia="仿宋_GB2312" w:cs="Times New Roman"/>
          <w:snapToGrid w:val="0"/>
          <w:color w:val="000000"/>
          <w:spacing w:val="-1"/>
          <w:kern w:val="0"/>
          <w:sz w:val="32"/>
          <w:szCs w:val="32"/>
          <w:highlight w:val="none"/>
          <w:u w:val="none" w:color="auto"/>
          <w:lang w:val="en-US" w:eastAsia="zh-CN" w:bidi="ar-SA"/>
        </w:rPr>
        <w:t>.57</w:t>
      </w:r>
      <w:r>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t>万元，完成年初预算的</w:t>
      </w:r>
      <w:r>
        <w:rPr>
          <w:rFonts w:hint="eastAsia" w:ascii="Times New Roman" w:hAnsi="Times New Roman" w:eastAsia="仿宋_GB2312" w:cs="Times New Roman"/>
          <w:snapToGrid w:val="0"/>
          <w:color w:val="000000"/>
          <w:spacing w:val="-1"/>
          <w:kern w:val="0"/>
          <w:sz w:val="32"/>
          <w:szCs w:val="32"/>
          <w:highlight w:val="none"/>
          <w:u w:val="none" w:color="auto"/>
          <w:lang w:val="en-US" w:eastAsia="zh-CN" w:bidi="ar-SA"/>
        </w:rPr>
        <w:t>103.8</w:t>
      </w:r>
      <w:r>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t>%，支出决算数</w:t>
      </w:r>
      <w:r>
        <w:rPr>
          <w:rFonts w:hint="eastAsia" w:ascii="Times New Roman" w:hAnsi="Times New Roman" w:eastAsia="仿宋_GB2312" w:cs="Times New Roman"/>
          <w:snapToGrid w:val="0"/>
          <w:color w:val="000000"/>
          <w:spacing w:val="-1"/>
          <w:kern w:val="0"/>
          <w:sz w:val="32"/>
          <w:szCs w:val="32"/>
          <w:highlight w:val="none"/>
          <w:u w:val="none" w:color="auto"/>
          <w:lang w:val="en-US" w:eastAsia="zh-CN" w:bidi="ar-SA"/>
        </w:rPr>
        <w:t>大</w:t>
      </w:r>
      <w:r>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t>于年初预算数主要原因是</w:t>
      </w:r>
      <w:r>
        <w:rPr>
          <w:rFonts w:hint="eastAsia" w:ascii="Times New Roman" w:hAnsi="Times New Roman" w:eastAsia="仿宋_GB2312" w:cs="Times New Roman"/>
          <w:snapToGrid w:val="0"/>
          <w:color w:val="000000"/>
          <w:spacing w:val="-1"/>
          <w:kern w:val="0"/>
          <w:sz w:val="32"/>
          <w:szCs w:val="32"/>
          <w:highlight w:val="none"/>
          <w:u w:val="none" w:color="auto"/>
          <w:lang w:val="en-US" w:eastAsia="zh-CN" w:bidi="ar-SA"/>
        </w:rPr>
        <w:t>2024年新进10名教师，新增人员性费用支出，且年初预算不包含项目支出</w:t>
      </w:r>
      <w:r>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t>。</w:t>
      </w:r>
    </w:p>
    <w:p w14:paraId="2600E82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0" w:right="0" w:rightChars="0" w:firstLine="636" w:firstLineChars="200"/>
        <w:textAlignment w:val="baseline"/>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pPr>
      <w:r>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t>2.社会保障和就业支出（类）。年初预算为</w:t>
      </w:r>
      <w:r>
        <w:rPr>
          <w:rFonts w:hint="eastAsia" w:ascii="Times New Roman" w:hAnsi="Times New Roman" w:eastAsia="仿宋_GB2312" w:cs="Times New Roman"/>
          <w:snapToGrid w:val="0"/>
          <w:color w:val="000000"/>
          <w:spacing w:val="-1"/>
          <w:kern w:val="0"/>
          <w:sz w:val="32"/>
          <w:szCs w:val="32"/>
          <w:highlight w:val="none"/>
          <w:u w:val="none" w:color="auto"/>
          <w:lang w:val="en-US" w:eastAsia="zh-CN" w:bidi="ar-SA"/>
        </w:rPr>
        <w:t>528.48</w:t>
      </w:r>
      <w:r>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t>万元，支出决算为513</w:t>
      </w:r>
      <w:r>
        <w:rPr>
          <w:rFonts w:hint="eastAsia" w:ascii="Times New Roman" w:hAnsi="Times New Roman" w:eastAsia="仿宋_GB2312" w:cs="Times New Roman"/>
          <w:snapToGrid w:val="0"/>
          <w:color w:val="000000"/>
          <w:spacing w:val="-1"/>
          <w:kern w:val="0"/>
          <w:sz w:val="32"/>
          <w:szCs w:val="32"/>
          <w:highlight w:val="none"/>
          <w:u w:val="none" w:color="auto"/>
          <w:lang w:val="en-US" w:eastAsia="zh-CN" w:bidi="ar-SA"/>
        </w:rPr>
        <w:t>.</w:t>
      </w:r>
      <w:r>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t>53万元，完成年初预算的</w:t>
      </w:r>
      <w:r>
        <w:rPr>
          <w:rFonts w:hint="eastAsia" w:ascii="Times New Roman" w:hAnsi="Times New Roman" w:eastAsia="仿宋_GB2312" w:cs="Times New Roman"/>
          <w:snapToGrid w:val="0"/>
          <w:color w:val="000000"/>
          <w:spacing w:val="-1"/>
          <w:kern w:val="0"/>
          <w:sz w:val="32"/>
          <w:szCs w:val="32"/>
          <w:highlight w:val="none"/>
          <w:u w:val="none" w:color="auto"/>
          <w:lang w:val="en-US" w:eastAsia="zh-CN" w:bidi="ar-SA"/>
        </w:rPr>
        <w:t>97.17</w:t>
      </w:r>
      <w:r>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t>%，支出决算数</w:t>
      </w:r>
      <w:r>
        <w:rPr>
          <w:rFonts w:hint="eastAsia" w:ascii="Times New Roman" w:hAnsi="Times New Roman" w:eastAsia="仿宋_GB2312" w:cs="Times New Roman"/>
          <w:snapToGrid w:val="0"/>
          <w:color w:val="000000"/>
          <w:spacing w:val="-1"/>
          <w:kern w:val="0"/>
          <w:sz w:val="32"/>
          <w:szCs w:val="32"/>
          <w:highlight w:val="none"/>
          <w:u w:val="none" w:color="auto"/>
          <w:lang w:val="en-US" w:eastAsia="zh-CN" w:bidi="ar-SA"/>
        </w:rPr>
        <w:t>小</w:t>
      </w:r>
      <w:r>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t>于年初预算数主要原因是</w:t>
      </w:r>
      <w:r>
        <w:rPr>
          <w:rFonts w:hint="eastAsia" w:ascii="Times New Roman" w:hAnsi="Times New Roman" w:eastAsia="仿宋_GB2312" w:cs="Times New Roman"/>
          <w:snapToGrid w:val="0"/>
          <w:color w:val="000000"/>
          <w:spacing w:val="-1"/>
          <w:kern w:val="0"/>
          <w:sz w:val="32"/>
          <w:szCs w:val="32"/>
          <w:highlight w:val="none"/>
          <w:u w:val="none" w:color="auto"/>
          <w:lang w:val="en-US" w:eastAsia="zh-CN" w:bidi="ar-SA"/>
        </w:rPr>
        <w:t>养老保险和公积金基数未按照预算预期调增</w:t>
      </w:r>
      <w:r>
        <w:rPr>
          <w:rFonts w:hint="default" w:ascii="Times New Roman" w:hAnsi="Times New Roman" w:eastAsia="仿宋_GB2312" w:cs="Times New Roman"/>
          <w:snapToGrid w:val="0"/>
          <w:color w:val="000000"/>
          <w:spacing w:val="-1"/>
          <w:kern w:val="0"/>
          <w:sz w:val="32"/>
          <w:szCs w:val="32"/>
          <w:highlight w:val="none"/>
          <w:u w:val="none" w:color="auto"/>
          <w:lang w:val="en-US" w:eastAsia="zh-CN" w:bidi="ar-SA"/>
        </w:rPr>
        <w:t>。</w:t>
      </w:r>
    </w:p>
    <w:p w14:paraId="12F6BDC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六、一般公共预算财政拨款基本支出决算情况说明</w:t>
      </w:r>
    </w:p>
    <w:p w14:paraId="76EDBAE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highlight w:val="none"/>
          <w:u w:val="none" w:color="auto"/>
        </w:rPr>
      </w:pPr>
      <w:r>
        <w:rPr>
          <w:rFonts w:hint="default" w:ascii="Times New Roman" w:hAnsi="Times New Roman" w:eastAsia="仿宋_GB2312" w:cs="Times New Roman"/>
          <w:spacing w:val="-7"/>
          <w:u w:val="none" w:color="auto"/>
        </w:rPr>
        <w:t>202</w:t>
      </w:r>
      <w:r>
        <w:rPr>
          <w:rFonts w:hint="eastAsia"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47"/>
          <w:u w:val="none" w:color="auto"/>
        </w:rPr>
        <w:t xml:space="preserve"> </w:t>
      </w:r>
      <w:r>
        <w:rPr>
          <w:rFonts w:hint="default" w:ascii="Times New Roman" w:hAnsi="Times New Roman" w:eastAsia="仿宋_GB2312" w:cs="Times New Roman"/>
          <w:spacing w:val="-7"/>
          <w:u w:val="none" w:color="auto"/>
        </w:rPr>
        <w:t>年度一般公共预算财政拨款基本支出</w:t>
      </w:r>
      <w:r>
        <w:rPr>
          <w:rFonts w:hint="eastAsia" w:ascii="Times New Roman" w:hAnsi="Times New Roman" w:eastAsia="仿宋_GB2312" w:cs="Times New Roman"/>
          <w:spacing w:val="-7"/>
          <w:u w:val="none" w:color="auto"/>
          <w:lang w:val="en-US" w:eastAsia="zh-CN"/>
        </w:rPr>
        <w:t>6036.41</w:t>
      </w:r>
      <w:r>
        <w:rPr>
          <w:rFonts w:hint="default" w:ascii="Times New Roman" w:hAnsi="Times New Roman" w:eastAsia="仿宋_GB2312" w:cs="Times New Roman"/>
          <w:spacing w:val="-7"/>
          <w:u w:val="none" w:color="auto"/>
        </w:rPr>
        <w:t>万元，其中：</w:t>
      </w:r>
      <w:r>
        <w:rPr>
          <w:rFonts w:hint="default" w:ascii="Times New Roman" w:hAnsi="Times New Roman" w:eastAsia="仿宋_GB2312" w:cs="Times New Roman"/>
          <w:spacing w:val="-13"/>
          <w:u w:val="none" w:color="auto"/>
        </w:rPr>
        <w:t>人员经费</w:t>
      </w:r>
      <w:r>
        <w:rPr>
          <w:rFonts w:hint="eastAsia" w:ascii="Times New Roman" w:hAnsi="Times New Roman" w:eastAsia="仿宋_GB2312" w:cs="Times New Roman"/>
          <w:spacing w:val="-7"/>
          <w:u w:val="none" w:color="auto"/>
          <w:lang w:val="en-US" w:eastAsia="zh-CN"/>
        </w:rPr>
        <w:t>5538.32</w:t>
      </w:r>
      <w:r>
        <w:rPr>
          <w:rFonts w:hint="default" w:ascii="Times New Roman" w:hAnsi="Times New Roman" w:eastAsia="仿宋_GB2312" w:cs="Times New Roman"/>
          <w:spacing w:val="-13"/>
          <w:u w:val="none" w:color="auto"/>
        </w:rPr>
        <w:t>万元，主要包括：</w:t>
      </w:r>
      <w:r>
        <w:rPr>
          <w:rFonts w:hint="default" w:ascii="Times New Roman" w:hAnsi="Times New Roman" w:eastAsia="仿宋_GB2312" w:cs="Times New Roman"/>
          <w:spacing w:val="-13"/>
          <w:highlight w:val="none"/>
          <w:u w:val="none" w:color="auto"/>
        </w:rPr>
        <w:t>基本工资、津贴补贴、奖金、绩效工资、机关事业单位基本养老保险缴费、职业年金缴费、职工基本医疗保险缴费、公务员医疗补助缴费、其他社会保障缴费、住房公积金、离休费、退休费、医疗费补助、其他对个人和家庭的补助。</w:t>
      </w:r>
    </w:p>
    <w:p w14:paraId="3182503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rPr>
          <w:rFonts w:hint="default" w:ascii="Times New Roman" w:hAnsi="Times New Roman" w:eastAsia="仿宋_GB2312" w:cs="Times New Roman"/>
          <w:u w:val="none" w:color="auto"/>
        </w:rPr>
      </w:pPr>
    </w:p>
    <w:p w14:paraId="7D1E55D5">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highlight w:val="none"/>
          <w:u w:val="none" w:color="auto"/>
        </w:rPr>
      </w:pPr>
      <w:r>
        <w:rPr>
          <w:rFonts w:hint="default" w:ascii="Times New Roman" w:hAnsi="Times New Roman" w:eastAsia="仿宋_GB2312" w:cs="Times New Roman"/>
          <w:spacing w:val="-6"/>
          <w:u w:val="none" w:color="auto"/>
        </w:rPr>
        <w:t>公用经费498.09</w:t>
      </w:r>
      <w:r>
        <w:rPr>
          <w:rFonts w:hint="default" w:ascii="Times New Roman" w:hAnsi="Times New Roman" w:eastAsia="仿宋_GB2312" w:cs="Times New Roman"/>
          <w:spacing w:val="-128"/>
          <w:u w:val="none" w:color="auto"/>
        </w:rPr>
        <w:t xml:space="preserve"> </w:t>
      </w:r>
      <w:r>
        <w:rPr>
          <w:rFonts w:hint="default" w:ascii="Times New Roman" w:hAnsi="Times New Roman" w:eastAsia="仿宋_GB2312" w:cs="Times New Roman"/>
          <w:spacing w:val="-6"/>
          <w:u w:val="none" w:color="auto"/>
        </w:rPr>
        <w:t>万元，主要包括：</w:t>
      </w:r>
      <w:r>
        <w:rPr>
          <w:rFonts w:hint="default" w:ascii="Times New Roman" w:hAnsi="Times New Roman" w:eastAsia="仿宋_GB2312" w:cs="Times New Roman"/>
          <w:spacing w:val="-6"/>
          <w:highlight w:val="none"/>
          <w:u w:val="none" w:color="auto"/>
        </w:rPr>
        <w:t>办公费、印刷费、咨询费、水费、电费、邮电费、物业管理费、差旅费、维修(护)费、租赁费、培训费、专用材料费、劳务费、委托业务费、工会经费、福利费、其他交通费用、其他商品和服务支出、办公设备购置、专用设备购置、其他其他资本性支</w:t>
      </w:r>
      <w:r>
        <w:rPr>
          <w:rFonts w:hint="eastAsia" w:ascii="Times New Roman" w:hAnsi="Times New Roman" w:eastAsia="仿宋_GB2312" w:cs="Times New Roman"/>
          <w:spacing w:val="-6"/>
          <w:highlight w:val="none"/>
          <w:u w:val="none" w:color="auto"/>
          <w:lang w:val="en-US" w:eastAsia="zh-CN"/>
        </w:rPr>
        <w:t>出</w:t>
      </w:r>
      <w:r>
        <w:rPr>
          <w:rFonts w:hint="default" w:ascii="Times New Roman" w:hAnsi="Times New Roman" w:eastAsia="仿宋_GB2312" w:cs="Times New Roman"/>
          <w:spacing w:val="-1"/>
          <w:highlight w:val="none"/>
          <w:u w:val="none" w:color="auto"/>
        </w:rPr>
        <w:t>。</w:t>
      </w:r>
    </w:p>
    <w:p w14:paraId="3DA6C37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z w:val="32"/>
          <w:szCs w:val="32"/>
          <w:u w:val="none" w:color="auto"/>
        </w:rPr>
        <w:t>七、政府性基金预算财政拨款收入支出决算情</w:t>
      </w:r>
      <w:r>
        <w:rPr>
          <w:rFonts w:hint="default" w:ascii="Times New Roman" w:hAnsi="Times New Roman" w:eastAsia="黑体" w:cs="Times New Roman"/>
          <w:spacing w:val="-1"/>
          <w:sz w:val="32"/>
          <w:szCs w:val="32"/>
          <w:u w:val="none" w:color="auto"/>
        </w:rPr>
        <w:t>况说明</w:t>
      </w:r>
    </w:p>
    <w:p w14:paraId="4D31052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b w:val="0"/>
          <w:bCs w:val="0"/>
          <w:spacing w:val="-8"/>
          <w:u w:val="none" w:color="auto"/>
        </w:rPr>
        <w:t>本部门当年无政</w:t>
      </w:r>
      <w:r>
        <w:rPr>
          <w:rFonts w:hint="default" w:ascii="Times New Roman" w:hAnsi="Times New Roman" w:eastAsia="仿宋_GB2312" w:cs="Times New Roman"/>
          <w:b w:val="0"/>
          <w:bCs w:val="0"/>
          <w:spacing w:val="-11"/>
          <w:u w:val="none" w:color="auto"/>
        </w:rPr>
        <w:t>府</w:t>
      </w:r>
      <w:r>
        <w:rPr>
          <w:rFonts w:hint="default" w:ascii="Times New Roman" w:hAnsi="Times New Roman" w:eastAsia="仿宋_GB2312" w:cs="Times New Roman"/>
          <w:b w:val="0"/>
          <w:bCs w:val="0"/>
          <w:spacing w:val="-8"/>
          <w:u w:val="none" w:color="auto"/>
        </w:rPr>
        <w:t>性基金预算财政拨款收入支出</w:t>
      </w:r>
      <w:r>
        <w:rPr>
          <w:rFonts w:hint="eastAsia" w:ascii="Times New Roman" w:hAnsi="Times New Roman" w:eastAsia="仿宋_GB2312" w:cs="Times New Roman"/>
          <w:b w:val="0"/>
          <w:bCs w:val="0"/>
          <w:spacing w:val="-8"/>
          <w:u w:val="none" w:color="auto"/>
          <w:lang w:eastAsia="zh-CN"/>
        </w:rPr>
        <w:t>。</w:t>
      </w:r>
    </w:p>
    <w:p w14:paraId="52F8666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八、国有资本经营预算财政拨款支出决算情况说明</w:t>
      </w:r>
    </w:p>
    <w:p w14:paraId="29F0C012">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00" w:firstLineChars="200"/>
        <w:rPr>
          <w:rFonts w:hint="eastAsia" w:ascii="Times New Roman" w:hAnsi="Times New Roman" w:cs="Times New Roman"/>
          <w:b w:val="0"/>
          <w:bCs w:val="0"/>
          <w:spacing w:val="-10"/>
          <w:u w:val="none" w:color="auto"/>
          <w:lang w:eastAsia="zh-CN"/>
        </w:rPr>
      </w:pPr>
      <w:r>
        <w:rPr>
          <w:rFonts w:hint="default" w:ascii="Times New Roman" w:hAnsi="Times New Roman" w:eastAsia="仿宋_GB2312" w:cs="Times New Roman"/>
          <w:b w:val="0"/>
          <w:bCs w:val="0"/>
          <w:spacing w:val="-10"/>
          <w:u w:val="none" w:color="auto"/>
        </w:rPr>
        <w:t>本部门当年无国有资本经营预算财政拨款支出</w:t>
      </w:r>
      <w:r>
        <w:rPr>
          <w:rFonts w:hint="eastAsia" w:ascii="Times New Roman" w:hAnsi="Times New Roman" w:cs="Times New Roman"/>
          <w:b w:val="0"/>
          <w:bCs w:val="0"/>
          <w:spacing w:val="-10"/>
          <w:u w:val="none" w:color="auto"/>
          <w:lang w:eastAsia="zh-CN"/>
        </w:rPr>
        <w:t>。</w:t>
      </w:r>
    </w:p>
    <w:p w14:paraId="25CB346B">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u w:val="none" w:color="auto"/>
        </w:rPr>
      </w:pPr>
      <w:r>
        <w:rPr>
          <w:rFonts w:hint="default" w:ascii="Times New Roman" w:hAnsi="Times New Roman" w:eastAsia="黑体" w:cs="Times New Roman"/>
          <w:spacing w:val="-1"/>
          <w:sz w:val="32"/>
          <w:szCs w:val="32"/>
          <w:u w:val="none" w:color="auto"/>
        </w:rPr>
        <w:t>九、财政拨款“三公”经费支出决算情况说明</w:t>
      </w:r>
    </w:p>
    <w:p w14:paraId="236A8733">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（一）“三公”经费财政拨款支出决算总体情况说明。</w:t>
      </w:r>
    </w:p>
    <w:p w14:paraId="2A65F08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5"/>
          <w:u w:val="none" w:color="auto"/>
        </w:rPr>
      </w:pPr>
      <w:r>
        <w:rPr>
          <w:rFonts w:hint="default" w:ascii="Times New Roman" w:hAnsi="Times New Roman" w:eastAsia="仿宋_GB2312" w:cs="Times New Roman"/>
          <w:spacing w:val="-5"/>
          <w:u w:val="none" w:color="auto"/>
        </w:rPr>
        <w:t>202</w:t>
      </w:r>
      <w:r>
        <w:rPr>
          <w:rFonts w:hint="eastAsia"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
          <w:u w:val="none" w:color="auto"/>
        </w:rPr>
        <w:t>年度“三公”经费财政拨款支出预算为</w:t>
      </w:r>
      <w:r>
        <w:rPr>
          <w:rFonts w:hint="eastAsia" w:ascii="Times New Roman" w:hAnsi="Times New Roman" w:eastAsia="仿宋_GB2312" w:cs="Times New Roman"/>
          <w:spacing w:val="-5"/>
          <w:u w:val="none" w:color="auto"/>
          <w:lang w:val="en-US" w:eastAsia="zh-CN"/>
        </w:rPr>
        <w:t>0.17</w:t>
      </w:r>
      <w:r>
        <w:rPr>
          <w:rFonts w:hint="default" w:ascii="Times New Roman" w:hAnsi="Times New Roman" w:eastAsia="仿宋_GB2312" w:cs="Times New Roman"/>
          <w:spacing w:val="-5"/>
          <w:u w:val="none" w:color="auto"/>
        </w:rPr>
        <w:t>万元，支出决算为</w:t>
      </w:r>
      <w:r>
        <w:rPr>
          <w:rFonts w:hint="eastAsia" w:ascii="Times New Roman" w:hAnsi="Times New Roman" w:eastAsia="仿宋_GB2312" w:cs="Times New Roman"/>
          <w:spacing w:val="-5"/>
          <w:u w:val="none" w:color="auto"/>
          <w:lang w:val="en-US" w:eastAsia="zh-CN"/>
        </w:rPr>
        <w:t>0.17</w:t>
      </w:r>
      <w:r>
        <w:rPr>
          <w:rFonts w:hint="default" w:ascii="Times New Roman" w:hAnsi="Times New Roman" w:eastAsia="仿宋_GB2312" w:cs="Times New Roman"/>
          <w:spacing w:val="-5"/>
          <w:u w:val="none" w:color="auto"/>
        </w:rPr>
        <w:t>元。决算数大于预算数</w:t>
      </w:r>
      <w:r>
        <w:rPr>
          <w:rFonts w:hint="eastAsia" w:ascii="Times New Roman" w:hAnsi="Times New Roman" w:eastAsia="仿宋_GB2312" w:cs="Times New Roman"/>
          <w:spacing w:val="-5"/>
          <w:u w:val="none" w:color="auto"/>
          <w:lang w:val="en-US" w:eastAsia="zh-CN"/>
        </w:rPr>
        <w:t>一致</w:t>
      </w:r>
      <w:r>
        <w:rPr>
          <w:rFonts w:hint="default" w:ascii="Times New Roman" w:hAnsi="Times New Roman" w:eastAsia="仿宋_GB2312" w:cs="Times New Roman"/>
          <w:spacing w:val="-5"/>
          <w:u w:val="none" w:color="auto"/>
        </w:rPr>
        <w:t>。</w:t>
      </w:r>
    </w:p>
    <w:p w14:paraId="63E8E26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u w:val="none" w:color="auto"/>
          <w:lang w:eastAsia="zh-CN"/>
        </w:rPr>
      </w:pPr>
      <w:r>
        <w:rPr>
          <w:rFonts w:hint="default" w:ascii="Times New Roman" w:hAnsi="Times New Roman" w:eastAsia="楷体_GB2312" w:cs="Times New Roman"/>
          <w:spacing w:val="0"/>
          <w:sz w:val="32"/>
          <w:szCs w:val="32"/>
          <w:u w:val="none" w:color="auto"/>
          <w:lang w:eastAsia="zh-CN"/>
        </w:rPr>
        <w:t>（二）“三公”经费财政拨款支出决算具体情况说明。</w:t>
      </w:r>
    </w:p>
    <w:p w14:paraId="60BF6C6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1.因公出国</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境</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费预算为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u w:val="none" w:color="auto"/>
        </w:rPr>
        <w:t>万元，支出决算</w:t>
      </w:r>
      <w:r>
        <w:rPr>
          <w:rFonts w:hint="default" w:ascii="Times New Roman" w:hAnsi="Times New Roman" w:eastAsia="仿宋_GB2312" w:cs="Times New Roman"/>
          <w:spacing w:val="-5"/>
          <w:u w:val="none" w:color="auto"/>
        </w:rPr>
        <w:t>为</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万元</w:t>
      </w:r>
      <w:r>
        <w:rPr>
          <w:rFonts w:hint="default" w:ascii="Times New Roman" w:hAnsi="Times New Roman" w:eastAsia="仿宋_GB2312" w:cs="Times New Roman"/>
          <w:spacing w:val="-14"/>
          <w:u w:val="none" w:color="auto"/>
        </w:rPr>
        <w:t>。</w:t>
      </w:r>
    </w:p>
    <w:p w14:paraId="1A50D62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spacing w:val="-7"/>
          <w:u w:val="none" w:color="auto"/>
          <w:lang w:val="en-US" w:eastAsia="zh-CN"/>
        </w:rPr>
      </w:pPr>
      <w:r>
        <w:rPr>
          <w:rFonts w:hint="default" w:ascii="Times New Roman" w:hAnsi="Times New Roman" w:eastAsia="仿宋_GB2312" w:cs="Times New Roman"/>
          <w:spacing w:val="-6"/>
          <w:u w:val="none" w:color="auto"/>
        </w:rPr>
        <w:t>2.公务用车购置及运行费支出</w:t>
      </w:r>
      <w:r>
        <w:rPr>
          <w:rFonts w:hint="eastAsia" w:ascii="Times New Roman" w:hAnsi="Times New Roman" w:eastAsia="仿宋_GB2312" w:cs="Times New Roman"/>
          <w:spacing w:val="-6"/>
          <w:u w:val="none" w:color="auto"/>
          <w:lang w:val="en-US" w:eastAsia="zh-CN"/>
        </w:rPr>
        <w:t>预算为0.17元，</w:t>
      </w:r>
      <w:r>
        <w:rPr>
          <w:rFonts w:hint="default" w:ascii="Times New Roman" w:hAnsi="Times New Roman" w:eastAsia="仿宋_GB2312" w:cs="Times New Roman"/>
          <w:spacing w:val="-6"/>
          <w:u w:val="none" w:color="auto"/>
        </w:rPr>
        <w:t>决算为</w:t>
      </w:r>
      <w:r>
        <w:rPr>
          <w:rFonts w:hint="eastAsia" w:ascii="Times New Roman" w:hAnsi="Times New Roman" w:eastAsia="仿宋_GB2312" w:cs="Times New Roman"/>
          <w:spacing w:val="-6"/>
          <w:u w:val="none" w:color="auto"/>
          <w:lang w:val="en-US" w:eastAsia="zh-CN"/>
        </w:rPr>
        <w:t>0.17</w:t>
      </w:r>
      <w:r>
        <w:rPr>
          <w:rFonts w:hint="default" w:ascii="Times New Roman" w:hAnsi="Times New Roman" w:eastAsia="仿宋_GB2312" w:cs="Times New Roman"/>
          <w:spacing w:val="-6"/>
          <w:u w:val="none" w:color="auto"/>
        </w:rPr>
        <w:t>万元，</w:t>
      </w:r>
      <w:r>
        <w:rPr>
          <w:rFonts w:hint="default" w:ascii="Times New Roman" w:hAnsi="Times New Roman" w:eastAsia="仿宋_GB2312" w:cs="Times New Roman"/>
          <w:spacing w:val="-4"/>
          <w:u w:val="none" w:color="auto"/>
        </w:rPr>
        <w:t>其中：</w:t>
      </w:r>
      <w:r>
        <w:rPr>
          <w:rFonts w:hint="default" w:ascii="Times New Roman" w:hAnsi="Times New Roman" w:eastAsia="仿宋_GB2312" w:cs="Times New Roman"/>
          <w:spacing w:val="-7"/>
          <w:u w:val="none" w:color="auto"/>
          <w:lang w:val="en-US" w:eastAsia="zh-CN"/>
        </w:rPr>
        <w:t>公务用车运行费</w:t>
      </w:r>
      <w:r>
        <w:rPr>
          <w:rFonts w:hint="eastAsia" w:ascii="Times New Roman" w:hAnsi="Times New Roman" w:eastAsia="仿宋_GB2312" w:cs="Times New Roman"/>
          <w:spacing w:val="-7"/>
          <w:u w:val="none" w:color="auto"/>
          <w:lang w:val="en-US" w:eastAsia="zh-CN"/>
        </w:rPr>
        <w:t>0.17</w:t>
      </w:r>
      <w:r>
        <w:rPr>
          <w:rFonts w:hint="default" w:ascii="Times New Roman" w:hAnsi="Times New Roman" w:eastAsia="仿宋_GB2312" w:cs="Times New Roman"/>
          <w:spacing w:val="-7"/>
          <w:u w:val="none" w:color="auto"/>
          <w:lang w:val="en-US" w:eastAsia="zh-CN"/>
        </w:rPr>
        <w:t>万元</w:t>
      </w:r>
      <w:r>
        <w:rPr>
          <w:rFonts w:hint="eastAsia" w:ascii="Times New Roman" w:hAnsi="Times New Roman" w:eastAsia="仿宋_GB2312" w:cs="Times New Roman"/>
          <w:spacing w:val="-7"/>
          <w:u w:val="none" w:color="auto"/>
          <w:lang w:val="en-US" w:eastAsia="zh-CN"/>
        </w:rPr>
        <w:t>，</w:t>
      </w:r>
      <w:r>
        <w:rPr>
          <w:rFonts w:hint="default" w:ascii="Times New Roman" w:hAnsi="Times New Roman" w:eastAsia="仿宋_GB2312" w:cs="Times New Roman"/>
          <w:spacing w:val="-7"/>
          <w:u w:val="none" w:color="auto"/>
          <w:lang w:val="en-US" w:eastAsia="zh-CN"/>
        </w:rPr>
        <w:t>主要用于</w:t>
      </w:r>
      <w:r>
        <w:rPr>
          <w:rFonts w:hint="eastAsia" w:ascii="Times New Roman" w:hAnsi="Times New Roman" w:eastAsia="仿宋_GB2312" w:cs="Times New Roman"/>
          <w:spacing w:val="-7"/>
          <w:u w:val="none" w:color="auto"/>
          <w:lang w:val="en-US" w:eastAsia="zh-CN"/>
        </w:rPr>
        <w:t>车辆年检和保险以及车辆评估</w:t>
      </w:r>
      <w:r>
        <w:rPr>
          <w:rFonts w:hint="default" w:ascii="Times New Roman" w:hAnsi="Times New Roman" w:eastAsia="仿宋_GB2312" w:cs="Times New Roman"/>
          <w:spacing w:val="-7"/>
          <w:u w:val="none" w:color="auto"/>
          <w:lang w:val="en-US" w:eastAsia="zh-CN"/>
        </w:rPr>
        <w:t>。截至202</w:t>
      </w:r>
      <w:r>
        <w:rPr>
          <w:rFonts w:hint="eastAsia" w:ascii="Times New Roman" w:hAnsi="Times New Roman" w:eastAsia="仿宋_GB2312" w:cs="Times New Roman"/>
          <w:spacing w:val="-7"/>
          <w:u w:val="none" w:color="auto"/>
          <w:lang w:val="en-US" w:eastAsia="zh-CN"/>
        </w:rPr>
        <w:t>4</w:t>
      </w:r>
      <w:r>
        <w:rPr>
          <w:rFonts w:hint="default" w:ascii="Times New Roman" w:hAnsi="Times New Roman" w:eastAsia="仿宋_GB2312" w:cs="Times New Roman"/>
          <w:spacing w:val="-7"/>
          <w:u w:val="none" w:color="auto"/>
          <w:lang w:val="en-US" w:eastAsia="zh-CN"/>
        </w:rPr>
        <w:t>年12月31日，开支财政拨款的公务用车保有量</w:t>
      </w:r>
      <w:r>
        <w:rPr>
          <w:rFonts w:hint="eastAsia" w:ascii="Times New Roman" w:hAnsi="Times New Roman" w:eastAsia="仿宋_GB2312" w:cs="Times New Roman"/>
          <w:spacing w:val="-7"/>
          <w:u w:val="none" w:color="auto"/>
          <w:lang w:val="en-US" w:eastAsia="zh-CN"/>
        </w:rPr>
        <w:t>1</w:t>
      </w:r>
      <w:r>
        <w:rPr>
          <w:rFonts w:hint="default" w:ascii="Times New Roman" w:hAnsi="Times New Roman" w:eastAsia="仿宋_GB2312" w:cs="Times New Roman"/>
          <w:spacing w:val="-7"/>
          <w:u w:val="none" w:color="auto"/>
          <w:lang w:val="en-US" w:eastAsia="zh-CN"/>
        </w:rPr>
        <w:t>辆。</w:t>
      </w:r>
    </w:p>
    <w:p w14:paraId="18D7F1D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4"/>
          <w:u w:val="none" w:color="auto"/>
        </w:rPr>
        <w:t>3.公务接待费支出决算为</w:t>
      </w:r>
      <w:r>
        <w:rPr>
          <w:rFonts w:hint="eastAsia" w:ascii="Times New Roman" w:hAnsi="Times New Roman" w:eastAsia="仿宋_GB2312" w:cs="Times New Roman"/>
          <w:spacing w:val="-7"/>
          <w:u w:val="none" w:color="auto"/>
          <w:lang w:val="en-US" w:eastAsia="zh-CN"/>
        </w:rPr>
        <w:t>0</w:t>
      </w:r>
      <w:r>
        <w:rPr>
          <w:rFonts w:hint="default" w:ascii="Times New Roman" w:hAnsi="Times New Roman" w:eastAsia="仿宋_GB2312" w:cs="Times New Roman"/>
          <w:spacing w:val="-4"/>
          <w:u w:val="none" w:color="auto"/>
        </w:rPr>
        <w:t>万元</w:t>
      </w:r>
      <w:r>
        <w:rPr>
          <w:rFonts w:hint="default" w:ascii="Times New Roman" w:hAnsi="Times New Roman" w:eastAsia="仿宋_GB2312" w:cs="Times New Roman"/>
          <w:spacing w:val="-12"/>
          <w:u w:val="none" w:color="auto"/>
        </w:rPr>
        <w:t>。</w:t>
      </w:r>
    </w:p>
    <w:p w14:paraId="01CD029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十、机关运行经费支出说明</w:t>
      </w:r>
    </w:p>
    <w:p w14:paraId="417E5B6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1"/>
          <w:u w:val="none" w:color="auto"/>
        </w:rPr>
      </w:pPr>
      <w:r>
        <w:rPr>
          <w:rFonts w:hint="default" w:ascii="Times New Roman" w:hAnsi="Times New Roman" w:eastAsia="仿宋_GB2312" w:cs="Times New Roman"/>
          <w:snapToGrid w:val="0"/>
          <w:color w:val="000000"/>
          <w:spacing w:val="-7"/>
          <w:kern w:val="0"/>
          <w:sz w:val="32"/>
          <w:szCs w:val="32"/>
          <w:u w:val="none" w:color="auto"/>
          <w:lang w:val="en-US" w:eastAsia="zh-CN" w:bidi="ar-SA"/>
        </w:rPr>
        <w:t>202</w:t>
      </w:r>
      <w:r>
        <w:rPr>
          <w:rFonts w:hint="eastAsia" w:ascii="Times New Roman" w:hAnsi="Times New Roman" w:eastAsia="仿宋_GB2312" w:cs="Times New Roman"/>
          <w:snapToGrid w:val="0"/>
          <w:color w:val="000000"/>
          <w:spacing w:val="-7"/>
          <w:kern w:val="0"/>
          <w:sz w:val="32"/>
          <w:szCs w:val="32"/>
          <w:u w:val="none" w:color="auto"/>
          <w:lang w:val="en-US" w:eastAsia="zh-CN" w:bidi="ar-SA"/>
        </w:rPr>
        <w:t>4</w:t>
      </w:r>
      <w:r>
        <w:rPr>
          <w:rFonts w:hint="default" w:ascii="Times New Roman" w:hAnsi="Times New Roman" w:eastAsia="仿宋_GB2312" w:cs="Times New Roman"/>
          <w:snapToGrid w:val="0"/>
          <w:color w:val="000000"/>
          <w:spacing w:val="-7"/>
          <w:kern w:val="0"/>
          <w:sz w:val="32"/>
          <w:szCs w:val="32"/>
          <w:u w:val="none" w:color="auto"/>
          <w:lang w:val="en-US" w:eastAsia="zh-CN" w:bidi="ar-SA"/>
        </w:rPr>
        <w:t>年度</w:t>
      </w:r>
      <w:r>
        <w:rPr>
          <w:rFonts w:hint="eastAsia" w:ascii="Times New Roman" w:hAnsi="Times New Roman" w:eastAsia="仿宋_GB2312" w:cs="Times New Roman"/>
          <w:snapToGrid w:val="0"/>
          <w:color w:val="000000"/>
          <w:spacing w:val="-7"/>
          <w:kern w:val="0"/>
          <w:sz w:val="32"/>
          <w:szCs w:val="32"/>
          <w:u w:val="none" w:color="auto"/>
          <w:lang w:val="en-US" w:eastAsia="zh-CN" w:bidi="ar-SA"/>
        </w:rPr>
        <w:t>武汉市光谷第五小学</w:t>
      </w:r>
      <w:r>
        <w:rPr>
          <w:rFonts w:hint="default" w:ascii="Times New Roman" w:hAnsi="Times New Roman" w:eastAsia="仿宋_GB2312" w:cs="Times New Roman"/>
          <w:snapToGrid w:val="0"/>
          <w:color w:val="000000"/>
          <w:spacing w:val="-7"/>
          <w:kern w:val="0"/>
          <w:sz w:val="32"/>
          <w:szCs w:val="32"/>
          <w:u w:val="none" w:color="auto"/>
          <w:lang w:val="en-US" w:eastAsia="zh-CN" w:bidi="ar-SA"/>
        </w:rPr>
        <w:t>机关运行经费支出</w:t>
      </w:r>
      <w:r>
        <w:rPr>
          <w:rFonts w:hint="eastAsia" w:ascii="Times New Roman" w:hAnsi="Times New Roman" w:eastAsia="仿宋_GB2312" w:cs="Times New Roman"/>
          <w:snapToGrid w:val="0"/>
          <w:color w:val="000000"/>
          <w:spacing w:val="-7"/>
          <w:kern w:val="0"/>
          <w:sz w:val="32"/>
          <w:szCs w:val="32"/>
          <w:u w:val="none" w:color="auto"/>
          <w:lang w:val="en-US" w:eastAsia="zh-CN" w:bidi="ar-SA"/>
        </w:rPr>
        <w:t>0</w:t>
      </w:r>
      <w:r>
        <w:rPr>
          <w:rFonts w:hint="default" w:ascii="Times New Roman" w:hAnsi="Times New Roman" w:eastAsia="仿宋_GB2312" w:cs="Times New Roman"/>
          <w:snapToGrid w:val="0"/>
          <w:color w:val="000000"/>
          <w:spacing w:val="-7"/>
          <w:kern w:val="0"/>
          <w:sz w:val="32"/>
          <w:szCs w:val="32"/>
          <w:u w:val="none" w:color="auto"/>
          <w:lang w:val="en-US" w:eastAsia="zh-CN" w:bidi="ar-SA"/>
        </w:rPr>
        <w:t>万元，比年初预算数</w:t>
      </w:r>
      <w:r>
        <w:rPr>
          <w:rFonts w:hint="eastAsia" w:ascii="Times New Roman" w:hAnsi="Times New Roman" w:eastAsia="仿宋_GB2312" w:cs="Times New Roman"/>
          <w:snapToGrid w:val="0"/>
          <w:color w:val="000000"/>
          <w:spacing w:val="-7"/>
          <w:kern w:val="0"/>
          <w:sz w:val="32"/>
          <w:szCs w:val="32"/>
          <w:u w:val="none" w:color="auto"/>
          <w:lang w:val="en-US" w:eastAsia="zh-CN" w:bidi="ar-SA"/>
        </w:rPr>
        <w:t>持平</w:t>
      </w:r>
      <w:r>
        <w:rPr>
          <w:rFonts w:hint="default" w:ascii="Times New Roman" w:hAnsi="Times New Roman" w:eastAsia="仿宋_GB2312" w:cs="Times New Roman"/>
          <w:snapToGrid w:val="0"/>
          <w:color w:val="000000"/>
          <w:spacing w:val="-7"/>
          <w:kern w:val="0"/>
          <w:sz w:val="32"/>
          <w:szCs w:val="32"/>
          <w:u w:val="none" w:color="auto"/>
          <w:lang w:val="en-US" w:eastAsia="zh-CN" w:bidi="ar-SA"/>
        </w:rPr>
        <w:t>。</w:t>
      </w:r>
    </w:p>
    <w:p w14:paraId="079E80A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十一、政府采购支出说明</w:t>
      </w:r>
    </w:p>
    <w:p w14:paraId="5953502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u w:val="none" w:color="auto"/>
        </w:rPr>
      </w:pPr>
      <w:r>
        <w:rPr>
          <w:rFonts w:hint="default" w:ascii="Times New Roman" w:hAnsi="Times New Roman" w:eastAsia="仿宋_GB2312" w:cs="Times New Roman"/>
          <w:spacing w:val="-6"/>
          <w:u w:val="none" w:color="auto"/>
        </w:rPr>
        <w:t>202</w:t>
      </w:r>
      <w:r>
        <w:rPr>
          <w:rFonts w:hint="eastAsia" w:ascii="Times New Roman" w:hAnsi="Times New Roman" w:eastAsia="仿宋_GB2312" w:cs="Times New Roman"/>
          <w:spacing w:val="-6"/>
          <w:u w:val="none" w:color="auto"/>
          <w:lang w:val="en-US" w:eastAsia="zh-CN"/>
        </w:rPr>
        <w:t>4</w:t>
      </w:r>
      <w:r>
        <w:rPr>
          <w:rFonts w:hint="default" w:ascii="Times New Roman" w:hAnsi="Times New Roman" w:eastAsia="仿宋_GB2312" w:cs="Times New Roman"/>
          <w:spacing w:val="-6"/>
          <w:u w:val="none" w:color="auto"/>
        </w:rPr>
        <w:t>年度</w:t>
      </w:r>
      <w:r>
        <w:rPr>
          <w:rFonts w:hint="eastAsia" w:ascii="Times New Roman" w:hAnsi="Times New Roman" w:eastAsia="仿宋_GB2312" w:cs="Times New Roman"/>
          <w:spacing w:val="-6"/>
          <w:u w:val="none" w:color="auto"/>
          <w:lang w:eastAsia="zh-CN"/>
        </w:rPr>
        <w:t>武汉市光谷第五小学</w:t>
      </w:r>
      <w:r>
        <w:rPr>
          <w:rFonts w:hint="default" w:ascii="Times New Roman" w:hAnsi="Times New Roman" w:eastAsia="仿宋_GB2312" w:cs="Times New Roman"/>
          <w:spacing w:val="-6"/>
          <w:u w:val="none" w:color="auto"/>
        </w:rPr>
        <w:t>政府采购支出总额</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6"/>
          <w:u w:val="none" w:color="auto"/>
        </w:rPr>
        <w:t>万元，其中：政府采购货物支出</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6"/>
          <w:u w:val="none" w:color="auto"/>
        </w:rPr>
        <w:t>万元、政府采购工程支出</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6"/>
          <w:u w:val="none" w:color="auto"/>
        </w:rPr>
        <w:t>万元、政府采购服务支出</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6"/>
          <w:u w:val="none" w:color="auto"/>
        </w:rPr>
        <w:t>万元</w:t>
      </w:r>
      <w:r>
        <w:rPr>
          <w:rFonts w:hint="default" w:ascii="Times New Roman" w:hAnsi="Times New Roman" w:eastAsia="仿宋_GB2312" w:cs="Times New Roman"/>
          <w:spacing w:val="-2"/>
          <w:u w:val="none" w:color="auto"/>
        </w:rPr>
        <w:t>。</w:t>
      </w:r>
    </w:p>
    <w:p w14:paraId="60E64D0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1"/>
          <w:sz w:val="32"/>
          <w:szCs w:val="32"/>
          <w:u w:val="none" w:color="auto"/>
        </w:rPr>
        <w:t>十二、国有资产占用情况说明</w:t>
      </w:r>
    </w:p>
    <w:p w14:paraId="0CE9545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14"/>
          <w:u w:val="none" w:color="auto"/>
        </w:rPr>
        <w:t>截至202</w:t>
      </w:r>
      <w:r>
        <w:rPr>
          <w:rFonts w:hint="eastAsia" w:ascii="Times New Roman" w:hAnsi="Times New Roman" w:eastAsia="仿宋_GB2312" w:cs="Times New Roman"/>
          <w:spacing w:val="-14"/>
          <w:u w:val="none" w:color="auto"/>
          <w:lang w:val="en-US" w:eastAsia="zh-CN"/>
        </w:rPr>
        <w:t>4</w:t>
      </w:r>
      <w:r>
        <w:rPr>
          <w:rFonts w:hint="default" w:ascii="Times New Roman" w:hAnsi="Times New Roman" w:eastAsia="仿宋_GB2312" w:cs="Times New Roman"/>
          <w:spacing w:val="-14"/>
          <w:u w:val="none" w:color="auto"/>
        </w:rPr>
        <w:t>年12月31日，</w:t>
      </w:r>
      <w:r>
        <w:rPr>
          <w:rFonts w:hint="eastAsia" w:ascii="Times New Roman" w:hAnsi="Times New Roman" w:eastAsia="仿宋_GB2312" w:cs="Times New Roman"/>
          <w:spacing w:val="-14"/>
          <w:u w:val="none" w:color="auto"/>
          <w:lang w:eastAsia="zh-CN"/>
        </w:rPr>
        <w:t>武汉市光谷第五小学</w:t>
      </w:r>
      <w:r>
        <w:rPr>
          <w:rFonts w:hint="default" w:ascii="Times New Roman" w:hAnsi="Times New Roman" w:eastAsia="仿宋_GB2312" w:cs="Times New Roman"/>
          <w:spacing w:val="-14"/>
          <w:u w:val="none" w:color="auto"/>
        </w:rPr>
        <w:t>共有车辆</w:t>
      </w:r>
      <w:r>
        <w:rPr>
          <w:rFonts w:hint="eastAsia" w:ascii="Times New Roman" w:hAnsi="Times New Roman" w:eastAsia="仿宋_GB2312" w:cs="Times New Roman"/>
          <w:spacing w:val="-14"/>
          <w:u w:val="none" w:color="auto"/>
          <w:lang w:val="en-US" w:eastAsia="zh-CN"/>
        </w:rPr>
        <w:t>1</w:t>
      </w:r>
      <w:r>
        <w:rPr>
          <w:rFonts w:hint="default" w:ascii="Times New Roman" w:hAnsi="Times New Roman" w:eastAsia="仿宋_GB2312" w:cs="Times New Roman"/>
          <w:spacing w:val="-14"/>
          <w:u w:val="none" w:color="auto"/>
        </w:rPr>
        <w:t>辆，其中，</w:t>
      </w:r>
      <w:r>
        <w:rPr>
          <w:rFonts w:hint="default" w:ascii="Times New Roman" w:hAnsi="Times New Roman" w:eastAsia="仿宋_GB2312" w:cs="Times New Roman"/>
          <w:u w:val="none" w:color="auto"/>
        </w:rPr>
        <w:t>副部</w:t>
      </w:r>
      <w:r>
        <w:rPr>
          <w:rFonts w:hint="eastAsia" w:ascii="Times New Roman" w:hAnsi="Times New Roman" w:eastAsia="仿宋_GB2312" w:cs="Times New Roman"/>
          <w:u w:val="none" w:color="auto"/>
          <w:lang w:eastAsia="zh-CN"/>
        </w:rPr>
        <w:t>（</w:t>
      </w:r>
      <w:r>
        <w:rPr>
          <w:rFonts w:hint="default" w:ascii="Times New Roman" w:hAnsi="Times New Roman" w:eastAsia="仿宋_GB2312" w:cs="Times New Roman"/>
          <w:u w:val="none" w:color="auto"/>
        </w:rPr>
        <w:t>省</w:t>
      </w:r>
      <w:r>
        <w:rPr>
          <w:rFonts w:hint="eastAsia" w:ascii="Times New Roman" w:hAnsi="Times New Roman" w:eastAsia="仿宋_GB2312" w:cs="Times New Roman"/>
          <w:u w:val="none" w:color="auto"/>
          <w:lang w:eastAsia="zh-CN"/>
        </w:rPr>
        <w:t>）</w:t>
      </w:r>
      <w:r>
        <w:rPr>
          <w:rFonts w:hint="default" w:ascii="Times New Roman" w:hAnsi="Times New Roman" w:eastAsia="仿宋_GB2312" w:cs="Times New Roman"/>
          <w:u w:val="none" w:color="auto"/>
        </w:rPr>
        <w:t>级及以上领导用车</w:t>
      </w:r>
      <w:r>
        <w:rPr>
          <w:rFonts w:hint="eastAsia" w:ascii="Times New Roman" w:hAnsi="Times New Roman" w:eastAsia="仿宋_GB2312" w:cs="Times New Roman"/>
          <w:u w:val="none" w:color="auto"/>
          <w:lang w:val="en-US" w:eastAsia="zh-CN"/>
        </w:rPr>
        <w:t>0</w:t>
      </w:r>
      <w:r>
        <w:rPr>
          <w:rFonts w:hint="default" w:ascii="Times New Roman" w:hAnsi="Times New Roman" w:eastAsia="仿宋_GB2312" w:cs="Times New Roman"/>
          <w:u w:val="none" w:color="auto"/>
        </w:rPr>
        <w:t>辆，主要负责人用车</w:t>
      </w:r>
      <w:r>
        <w:rPr>
          <w:rFonts w:hint="eastAsia" w:ascii="Times New Roman" w:hAnsi="Times New Roman" w:eastAsia="仿宋_GB2312" w:cs="Times New Roman"/>
          <w:u w:val="none" w:color="auto"/>
          <w:lang w:val="en-US" w:eastAsia="zh-CN"/>
        </w:rPr>
        <w:t>0</w:t>
      </w:r>
      <w:r>
        <w:rPr>
          <w:rFonts w:hint="default" w:ascii="Times New Roman" w:hAnsi="Times New Roman" w:eastAsia="仿宋_GB2312" w:cs="Times New Roman"/>
          <w:u w:val="none" w:color="auto"/>
        </w:rPr>
        <w:t>辆，机</w:t>
      </w:r>
      <w:r>
        <w:rPr>
          <w:rFonts w:hint="default" w:ascii="Times New Roman" w:hAnsi="Times New Roman" w:eastAsia="仿宋_GB2312" w:cs="Times New Roman"/>
          <w:spacing w:val="1"/>
          <w:u w:val="none" w:color="auto"/>
        </w:rPr>
        <w:t>要通信用车</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
          <w:u w:val="none" w:color="auto"/>
        </w:rPr>
        <w:t>辆，应急保障用车</w:t>
      </w:r>
      <w:r>
        <w:rPr>
          <w:rFonts w:hint="eastAsia" w:ascii="Times New Roman" w:hAnsi="Times New Roman" w:eastAsia="仿宋_GB2312" w:cs="Times New Roman"/>
          <w:spacing w:val="80"/>
          <w:u w:val="none" w:color="auto"/>
          <w:lang w:val="en-US" w:eastAsia="zh-CN"/>
        </w:rPr>
        <w:t>0</w:t>
      </w:r>
      <w:r>
        <w:rPr>
          <w:rFonts w:hint="default" w:ascii="Times New Roman" w:hAnsi="Times New Roman" w:eastAsia="仿宋_GB2312" w:cs="Times New Roman"/>
          <w:spacing w:val="1"/>
          <w:u w:val="none" w:color="auto"/>
        </w:rPr>
        <w:t>辆、执法执勤用车</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
          <w:u w:val="none" w:color="auto"/>
        </w:rPr>
        <w:t>辆、</w:t>
      </w:r>
      <w:r>
        <w:rPr>
          <w:rFonts w:hint="default" w:ascii="Times New Roman" w:hAnsi="Times New Roman" w:eastAsia="仿宋_GB2312" w:cs="Times New Roman"/>
          <w:spacing w:val="-5"/>
          <w:u w:val="none" w:color="auto"/>
        </w:rPr>
        <w:t>特种专业技术用车</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辆、离退休干部服务用车</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辆、其他用车</w:t>
      </w:r>
      <w:r>
        <w:rPr>
          <w:rFonts w:hint="eastAsia" w:ascii="Times New Roman" w:hAnsi="Times New Roman" w:eastAsia="仿宋_GB2312" w:cs="Times New Roman"/>
          <w:spacing w:val="-5"/>
          <w:u w:val="none" w:color="auto"/>
          <w:lang w:val="en-US" w:eastAsia="zh-CN"/>
        </w:rPr>
        <w:t>1</w:t>
      </w:r>
      <w:r>
        <w:rPr>
          <w:rFonts w:hint="default" w:ascii="Times New Roman" w:hAnsi="Times New Roman" w:eastAsia="仿宋_GB2312" w:cs="Times New Roman"/>
          <w:spacing w:val="-3"/>
          <w:u w:val="none" w:color="auto"/>
        </w:rPr>
        <w:t>辆，其他用车主要是是小型载客汽车。单价100万元</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含</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以上设备</w:t>
      </w:r>
      <w:r>
        <w:rPr>
          <w:rFonts w:hint="eastAsia" w:ascii="Times New Roman" w:hAnsi="Times New Roman" w:eastAsia="仿宋_GB2312" w:cs="Times New Roman"/>
          <w:spacing w:val="-3"/>
          <w:u w:val="none" w:color="auto"/>
          <w:lang w:eastAsia="zh-CN"/>
        </w:rPr>
        <w:t>（</w:t>
      </w:r>
      <w:r>
        <w:rPr>
          <w:rFonts w:hint="default" w:ascii="Times New Roman" w:hAnsi="Times New Roman" w:eastAsia="仿宋_GB2312" w:cs="Times New Roman"/>
          <w:spacing w:val="-3"/>
          <w:u w:val="none" w:color="auto"/>
        </w:rPr>
        <w:t>不含车</w:t>
      </w:r>
      <w:r>
        <w:rPr>
          <w:rFonts w:hint="default" w:ascii="Times New Roman" w:hAnsi="Times New Roman" w:eastAsia="仿宋_GB2312" w:cs="Times New Roman"/>
          <w:spacing w:val="-20"/>
          <w:u w:val="none" w:color="auto"/>
        </w:rPr>
        <w:t>辆</w:t>
      </w:r>
      <w:r>
        <w:rPr>
          <w:rFonts w:hint="eastAsia" w:ascii="Times New Roman" w:hAnsi="Times New Roman" w:eastAsia="仿宋_GB2312" w:cs="Times New Roman"/>
          <w:spacing w:val="-20"/>
          <w:u w:val="none" w:color="auto"/>
          <w:lang w:eastAsia="zh-CN"/>
        </w:rPr>
        <w:t>）</w:t>
      </w:r>
      <w:r>
        <w:rPr>
          <w:rFonts w:hint="eastAsia" w:ascii="Times New Roman" w:hAnsi="Times New Roman" w:eastAsia="仿宋_GB2312" w:cs="Times New Roman"/>
          <w:spacing w:val="52"/>
          <w:u w:val="none" w:color="auto"/>
          <w:lang w:val="en-US" w:eastAsia="zh-CN"/>
        </w:rPr>
        <w:t>0</w:t>
      </w:r>
      <w:r>
        <w:rPr>
          <w:rFonts w:hint="default" w:ascii="Times New Roman" w:hAnsi="Times New Roman" w:eastAsia="仿宋_GB2312" w:cs="Times New Roman"/>
          <w:spacing w:val="-20"/>
          <w:u w:val="none" w:color="auto"/>
        </w:rPr>
        <w:t>台</w:t>
      </w:r>
      <w:r>
        <w:rPr>
          <w:rFonts w:hint="eastAsia" w:ascii="Times New Roman" w:hAnsi="Times New Roman" w:eastAsia="仿宋_GB2312" w:cs="Times New Roman"/>
          <w:spacing w:val="-20"/>
          <w:u w:val="none" w:color="auto"/>
          <w:lang w:eastAsia="zh-CN"/>
        </w:rPr>
        <w:t>（</w:t>
      </w:r>
      <w:r>
        <w:rPr>
          <w:rFonts w:hint="default" w:ascii="Times New Roman" w:hAnsi="Times New Roman" w:eastAsia="仿宋_GB2312" w:cs="Times New Roman"/>
          <w:spacing w:val="-20"/>
          <w:u w:val="none" w:color="auto"/>
        </w:rPr>
        <w:t>套</w:t>
      </w:r>
      <w:r>
        <w:rPr>
          <w:rFonts w:hint="eastAsia" w:ascii="Times New Roman" w:hAnsi="Times New Roman" w:eastAsia="仿宋_GB2312" w:cs="Times New Roman"/>
          <w:spacing w:val="-20"/>
          <w:u w:val="none" w:color="auto"/>
          <w:lang w:eastAsia="zh-CN"/>
        </w:rPr>
        <w:t>）</w:t>
      </w:r>
      <w:r>
        <w:rPr>
          <w:rFonts w:hint="default" w:ascii="Times New Roman" w:hAnsi="Times New Roman" w:eastAsia="仿宋_GB2312" w:cs="Times New Roman"/>
          <w:spacing w:val="-20"/>
          <w:u w:val="none" w:color="auto"/>
        </w:rPr>
        <w:t>。</w:t>
      </w:r>
    </w:p>
    <w:p w14:paraId="2CC06FFC">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u w:val="none" w:color="auto"/>
        </w:rPr>
      </w:pPr>
      <w:r>
        <w:rPr>
          <w:rFonts w:hint="default" w:ascii="Times New Roman" w:hAnsi="Times New Roman" w:eastAsia="黑体" w:cs="Times New Roman"/>
          <w:spacing w:val="-2"/>
          <w:sz w:val="32"/>
          <w:szCs w:val="32"/>
          <w:u w:val="none" w:color="auto"/>
        </w:rPr>
        <w:t>十三、预算绩效情况说明</w:t>
      </w:r>
    </w:p>
    <w:p w14:paraId="6DC9051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5"/>
          <w:u w:val="none" w:color="auto"/>
        </w:rPr>
        <w:t>根据预算绩效管理要求，我部门</w:t>
      </w:r>
      <w:r>
        <w:rPr>
          <w:rFonts w:hint="eastAsia"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单位</w:t>
      </w:r>
      <w:r>
        <w:rPr>
          <w:rFonts w:hint="eastAsia"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5"/>
          <w:u w:val="none" w:color="auto"/>
        </w:rPr>
        <w:t>组织对202</w:t>
      </w:r>
      <w:r>
        <w:rPr>
          <w:rFonts w:hint="eastAsia"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
          <w:u w:val="none" w:color="auto"/>
        </w:rPr>
        <w:t>年度一般公共预算项目支出全面开展绩效自评，共涉及项目</w:t>
      </w:r>
      <w:r>
        <w:rPr>
          <w:rFonts w:hint="eastAsia" w:ascii="Times New Roman" w:hAnsi="Times New Roman" w:eastAsia="仿宋_GB2312" w:cs="Times New Roman"/>
          <w:spacing w:val="-5"/>
          <w:u w:val="none" w:color="auto"/>
          <w:lang w:val="en-US" w:eastAsia="zh-CN"/>
        </w:rPr>
        <w:t>2</w:t>
      </w:r>
      <w:r>
        <w:rPr>
          <w:rFonts w:hint="default" w:ascii="Times New Roman" w:hAnsi="Times New Roman" w:eastAsia="仿宋_GB2312" w:cs="Times New Roman"/>
          <w:spacing w:val="-5"/>
          <w:u w:val="none" w:color="auto"/>
        </w:rPr>
        <w:t>个，资金</w:t>
      </w:r>
      <w:r>
        <w:rPr>
          <w:rFonts w:hint="eastAsia" w:ascii="Times New Roman" w:hAnsi="Times New Roman" w:eastAsia="仿宋_GB2312" w:cs="Times New Roman"/>
          <w:spacing w:val="-5"/>
          <w:u w:val="none" w:color="auto"/>
          <w:lang w:val="en-US" w:eastAsia="zh-CN"/>
        </w:rPr>
        <w:t>180.7</w:t>
      </w:r>
      <w:r>
        <w:rPr>
          <w:rFonts w:hint="default" w:ascii="Times New Roman" w:hAnsi="Times New Roman" w:eastAsia="仿宋_GB2312" w:cs="Times New Roman"/>
          <w:spacing w:val="-5"/>
          <w:u w:val="none" w:color="auto"/>
        </w:rPr>
        <w:t>万元，占一般公共预算项目支出总额的</w:t>
      </w:r>
      <w:r>
        <w:rPr>
          <w:rFonts w:hint="eastAsia" w:ascii="Times New Roman" w:hAnsi="Times New Roman" w:eastAsia="仿宋_GB2312" w:cs="Times New Roman"/>
          <w:spacing w:val="-5"/>
          <w:u w:val="none" w:color="auto"/>
          <w:lang w:val="en-US" w:eastAsia="zh-CN"/>
        </w:rPr>
        <w:t>100</w:t>
      </w:r>
      <w:r>
        <w:rPr>
          <w:rFonts w:hint="default" w:ascii="Times New Roman" w:hAnsi="Times New Roman" w:eastAsia="仿宋_GB2312" w:cs="Times New Roman"/>
          <w:spacing w:val="-5"/>
          <w:u w:val="none" w:color="auto"/>
        </w:rPr>
        <w:t>%。从绩效评价情况来看，武汉市光谷第五小学202</w:t>
      </w:r>
      <w:r>
        <w:rPr>
          <w:rFonts w:hint="eastAsia"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
          <w:u w:val="none" w:color="auto"/>
        </w:rPr>
        <w:t>年部部门支出管理及绩效较好。在管理方面，学校制定了各项财务管理制度和业务管理制度，财务和业务管理制度合法、合规、完整。预算资金全部到位，预算执行率较高，资金使用合规。在产出方面，绩效目标完成率较高。在效益方面，整体工作具有较好的社会效益，家长满意度高。</w:t>
      </w:r>
    </w:p>
    <w:p w14:paraId="457455E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二</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部门</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单位</w:t>
      </w:r>
      <w:r>
        <w:rPr>
          <w:rFonts w:hint="eastAsia" w:ascii="Times New Roman" w:hAnsi="Times New Roman" w:eastAsia="楷体_GB2312" w:cs="Times New Roman"/>
          <w:spacing w:val="-5"/>
          <w:sz w:val="32"/>
          <w:szCs w:val="32"/>
          <w:u w:val="none" w:color="auto"/>
          <w:lang w:eastAsia="zh-CN"/>
        </w:rPr>
        <w:t>）</w:t>
      </w:r>
      <w:r>
        <w:rPr>
          <w:rFonts w:hint="default" w:ascii="Times New Roman" w:hAnsi="Times New Roman" w:eastAsia="楷体_GB2312" w:cs="Times New Roman"/>
          <w:spacing w:val="-5"/>
          <w:sz w:val="32"/>
          <w:szCs w:val="32"/>
          <w:u w:val="none" w:color="auto"/>
        </w:rPr>
        <w:t>整体支出自评结果</w:t>
      </w:r>
    </w:p>
    <w:p w14:paraId="7B09F0A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我部门(单位)组织对1个部门(单位)开展整体支出绩效自评，资金6036.41万元，从绩效评价情况来看，武汉市光谷第五小学2024年部门支出管理及绩效较好，各项支出围绕学校发展目标，按照年初预算执行。在管理方面，学校制定了各项财务管理制度和业务管理制度，财务和业务管理制度合法、合规、完整，日常工作按照制度严格执行。预算资金全部到位，预算执行率较高，资金使用合规，保障学校日常运转的同时，促进教学质量的提升和学生的成长。在产出方面，绩效目标完成率较高，促进了在校学生的全面综合发展和素质提升。在效益方面，整体工作具有较好的社会效益，家长满意度高。</w:t>
      </w:r>
    </w:p>
    <w:p w14:paraId="4355D10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pacing w:val="-7"/>
          <w:sz w:val="32"/>
          <w:szCs w:val="32"/>
          <w:u w:val="none" w:color="auto"/>
          <w:lang w:eastAsia="zh-CN"/>
        </w:rPr>
        <w:t>（</w:t>
      </w:r>
      <w:r>
        <w:rPr>
          <w:rFonts w:hint="default" w:ascii="Times New Roman" w:hAnsi="Times New Roman" w:eastAsia="楷体_GB2312" w:cs="Times New Roman"/>
          <w:spacing w:val="-7"/>
          <w:sz w:val="32"/>
          <w:szCs w:val="32"/>
          <w:u w:val="none" w:color="auto"/>
        </w:rPr>
        <w:t>三</w:t>
      </w:r>
      <w:r>
        <w:rPr>
          <w:rFonts w:hint="eastAsia" w:ascii="Times New Roman" w:hAnsi="Times New Roman" w:eastAsia="楷体_GB2312" w:cs="Times New Roman"/>
          <w:spacing w:val="-7"/>
          <w:sz w:val="32"/>
          <w:szCs w:val="32"/>
          <w:u w:val="none" w:color="auto"/>
          <w:lang w:eastAsia="zh-CN"/>
        </w:rPr>
        <w:t>）</w:t>
      </w:r>
      <w:r>
        <w:rPr>
          <w:rFonts w:hint="default" w:ascii="Times New Roman" w:hAnsi="Times New Roman" w:eastAsia="楷体_GB2312" w:cs="Times New Roman"/>
          <w:spacing w:val="-7"/>
          <w:sz w:val="32"/>
          <w:szCs w:val="32"/>
          <w:u w:val="none" w:color="auto"/>
        </w:rPr>
        <w:t>项目支出自评结果</w:t>
      </w:r>
    </w:p>
    <w:p w14:paraId="6942F53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我部门(单位)在202</w:t>
      </w:r>
      <w:r>
        <w:rPr>
          <w:rFonts w:hint="eastAsia" w:ascii="Times New Roman" w:hAnsi="Times New Roman" w:eastAsia="仿宋_GB2312" w:cs="Times New Roman"/>
          <w:snapToGrid w:val="0"/>
          <w:color w:val="000000"/>
          <w:spacing w:val="-5"/>
          <w:kern w:val="0"/>
          <w:sz w:val="32"/>
          <w:szCs w:val="32"/>
          <w:u w:val="none" w:color="auto"/>
          <w:lang w:val="en-US" w:eastAsia="zh-CN" w:bidi="ar-SA"/>
        </w:rPr>
        <w:t>4</w:t>
      </w:r>
      <w:r>
        <w:rPr>
          <w:rFonts w:hint="default" w:ascii="Times New Roman" w:hAnsi="Times New Roman" w:eastAsia="仿宋_GB2312" w:cs="Times New Roman"/>
          <w:snapToGrid w:val="0"/>
          <w:color w:val="000000"/>
          <w:spacing w:val="-5"/>
          <w:kern w:val="0"/>
          <w:sz w:val="32"/>
          <w:szCs w:val="32"/>
          <w:u w:val="none" w:color="auto"/>
          <w:lang w:val="en-US" w:eastAsia="zh-CN" w:bidi="ar-SA"/>
        </w:rPr>
        <w:t>年度部门决算中反映所有项目绩效自评结果(不包括涉密项目)，共涉及</w:t>
      </w:r>
      <w:r>
        <w:rPr>
          <w:rFonts w:hint="eastAsia" w:ascii="Times New Roman" w:hAnsi="Times New Roman" w:eastAsia="仿宋_GB2312" w:cs="Times New Roman"/>
          <w:snapToGrid w:val="0"/>
          <w:color w:val="000000"/>
          <w:spacing w:val="-5"/>
          <w:kern w:val="0"/>
          <w:sz w:val="32"/>
          <w:szCs w:val="32"/>
          <w:u w:val="none" w:color="auto"/>
          <w:lang w:val="en-US" w:eastAsia="zh-CN" w:bidi="ar-SA"/>
        </w:rPr>
        <w:t>2</w:t>
      </w:r>
      <w:r>
        <w:rPr>
          <w:rFonts w:hint="default" w:ascii="Times New Roman" w:hAnsi="Times New Roman" w:eastAsia="仿宋_GB2312" w:cs="Times New Roman"/>
          <w:snapToGrid w:val="0"/>
          <w:color w:val="000000"/>
          <w:spacing w:val="-5"/>
          <w:kern w:val="0"/>
          <w:sz w:val="32"/>
          <w:szCs w:val="32"/>
          <w:u w:val="none" w:color="auto"/>
          <w:lang w:val="en-US" w:eastAsia="zh-CN" w:bidi="ar-SA"/>
        </w:rPr>
        <w:t>个一级项目。</w:t>
      </w:r>
    </w:p>
    <w:p w14:paraId="0DD2089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1、城乡义务教育补助经费</w:t>
      </w:r>
      <w:r>
        <w:rPr>
          <w:rFonts w:hint="eastAsia" w:ascii="Times New Roman" w:hAnsi="Times New Roman" w:eastAsia="仿宋_GB2312" w:cs="Times New Roman"/>
          <w:snapToGrid w:val="0"/>
          <w:color w:val="000000"/>
          <w:spacing w:val="-5"/>
          <w:kern w:val="0"/>
          <w:sz w:val="32"/>
          <w:szCs w:val="32"/>
          <w:u w:val="none" w:color="auto"/>
          <w:lang w:val="en-US" w:eastAsia="zh-CN" w:bidi="ar-SA"/>
        </w:rPr>
        <w:t>项目绩效自评综述：项目全年预算数为163.49</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r>
        <w:rPr>
          <w:rFonts w:hint="eastAsia" w:ascii="Times New Roman" w:hAnsi="Times New Roman" w:eastAsia="仿宋_GB2312" w:cs="Times New Roman"/>
          <w:snapToGrid w:val="0"/>
          <w:color w:val="000000"/>
          <w:spacing w:val="-5"/>
          <w:kern w:val="0"/>
          <w:sz w:val="32"/>
          <w:szCs w:val="32"/>
          <w:u w:val="none" w:color="auto"/>
          <w:lang w:val="en-US" w:eastAsia="zh-CN" w:bidi="ar-SA"/>
        </w:rPr>
        <w:t>执行数为163.49万元，完成</w:t>
      </w:r>
      <w:r>
        <w:rPr>
          <w:rFonts w:hint="default" w:ascii="Times New Roman" w:hAnsi="Times New Roman" w:eastAsia="仿宋_GB2312" w:cs="Times New Roman"/>
          <w:snapToGrid w:val="0"/>
          <w:color w:val="000000"/>
          <w:spacing w:val="-5"/>
          <w:kern w:val="0"/>
          <w:sz w:val="32"/>
          <w:szCs w:val="32"/>
          <w:u w:val="none" w:color="auto"/>
          <w:lang w:val="en-US" w:eastAsia="zh-CN" w:bidi="ar-SA"/>
        </w:rPr>
        <w:t>预算的100%</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主要</w:t>
      </w:r>
      <w:r>
        <w:rPr>
          <w:rFonts w:hint="eastAsia" w:ascii="Times New Roman" w:hAnsi="Times New Roman" w:eastAsia="仿宋_GB2312" w:cs="Times New Roman"/>
          <w:snapToGrid w:val="0"/>
          <w:color w:val="000000"/>
          <w:spacing w:val="-5"/>
          <w:kern w:val="0"/>
          <w:sz w:val="32"/>
          <w:szCs w:val="32"/>
          <w:u w:val="none" w:color="auto"/>
          <w:lang w:val="en-US" w:eastAsia="zh-CN" w:bidi="ar-SA"/>
        </w:rPr>
        <w:t>用于购买柜子、教师学生用书、日常维修、学生活动等；</w:t>
      </w:r>
    </w:p>
    <w:p w14:paraId="3016EC9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Times New Roman" w:hAnsi="Times New Roman" w:eastAsia="仿宋_GB2312" w:cs="Times New Roman"/>
          <w:snapToGrid w:val="0"/>
          <w:color w:val="000000"/>
          <w:spacing w:val="-5"/>
          <w:kern w:val="0"/>
          <w:sz w:val="32"/>
          <w:szCs w:val="32"/>
          <w:u w:val="none" w:color="auto"/>
          <w:lang w:val="en-US" w:eastAsia="zh-CN" w:bidi="ar-SA"/>
        </w:rPr>
      </w:pPr>
      <w:r>
        <w:rPr>
          <w:rFonts w:hint="eastAsia" w:ascii="Times New Roman" w:hAnsi="Times New Roman" w:eastAsia="仿宋_GB2312" w:cs="Times New Roman"/>
          <w:snapToGrid w:val="0"/>
          <w:color w:val="000000"/>
          <w:spacing w:val="-5"/>
          <w:kern w:val="0"/>
          <w:sz w:val="32"/>
          <w:szCs w:val="32"/>
          <w:u w:val="none" w:color="auto"/>
          <w:lang w:val="en-US" w:eastAsia="zh-CN" w:bidi="ar-SA"/>
        </w:rPr>
        <w:t>2</w:t>
      </w:r>
      <w:r>
        <w:rPr>
          <w:rFonts w:hint="default" w:ascii="Times New Roman" w:hAnsi="Times New Roman" w:eastAsia="仿宋_GB2312" w:cs="Times New Roman"/>
          <w:snapToGrid w:val="0"/>
          <w:color w:val="000000"/>
          <w:spacing w:val="-5"/>
          <w:kern w:val="0"/>
          <w:sz w:val="32"/>
          <w:szCs w:val="32"/>
          <w:u w:val="none" w:color="auto"/>
          <w:lang w:val="en-US" w:eastAsia="zh-CN" w:bidi="ar-SA"/>
        </w:rPr>
        <w:t>、教育事业发展专项</w:t>
      </w:r>
      <w:r>
        <w:rPr>
          <w:rFonts w:hint="eastAsia" w:ascii="Times New Roman" w:hAnsi="Times New Roman" w:eastAsia="仿宋_GB2312" w:cs="Times New Roman"/>
          <w:snapToGrid w:val="0"/>
          <w:color w:val="000000"/>
          <w:spacing w:val="-5"/>
          <w:kern w:val="0"/>
          <w:sz w:val="32"/>
          <w:szCs w:val="32"/>
          <w:u w:val="none" w:color="auto"/>
          <w:lang w:val="en-US" w:eastAsia="zh-CN" w:bidi="ar-SA"/>
        </w:rPr>
        <w:t>项目绩效自评综述：项目全年预算数为17.21万元</w:t>
      </w:r>
      <w:r>
        <w:rPr>
          <w:rFonts w:hint="default" w:ascii="Times New Roman" w:hAnsi="Times New Roman" w:eastAsia="仿宋_GB2312" w:cs="Times New Roman"/>
          <w:snapToGrid w:val="0"/>
          <w:color w:val="000000"/>
          <w:spacing w:val="-5"/>
          <w:kern w:val="0"/>
          <w:sz w:val="32"/>
          <w:szCs w:val="32"/>
          <w:u w:val="none" w:color="auto"/>
          <w:lang w:val="en-US" w:eastAsia="zh-CN" w:bidi="ar-SA"/>
        </w:rPr>
        <w:t>，</w:t>
      </w:r>
      <w:r>
        <w:rPr>
          <w:rFonts w:hint="eastAsia" w:ascii="Times New Roman" w:hAnsi="Times New Roman" w:eastAsia="仿宋_GB2312" w:cs="Times New Roman"/>
          <w:snapToGrid w:val="0"/>
          <w:color w:val="000000"/>
          <w:spacing w:val="-5"/>
          <w:kern w:val="0"/>
          <w:sz w:val="32"/>
          <w:szCs w:val="32"/>
          <w:u w:val="none" w:color="auto"/>
          <w:lang w:val="en-US" w:eastAsia="zh-CN" w:bidi="ar-SA"/>
        </w:rPr>
        <w:t>执行数为17.21</w:t>
      </w:r>
      <w:r>
        <w:rPr>
          <w:rFonts w:hint="default" w:ascii="Times New Roman" w:hAnsi="Times New Roman" w:eastAsia="仿宋_GB2312" w:cs="Times New Roman"/>
          <w:snapToGrid w:val="0"/>
          <w:color w:val="000000"/>
          <w:spacing w:val="-5"/>
          <w:kern w:val="0"/>
          <w:sz w:val="32"/>
          <w:szCs w:val="32"/>
          <w:u w:val="none" w:color="auto"/>
          <w:lang w:val="en-US" w:eastAsia="zh-CN" w:bidi="ar-SA"/>
        </w:rPr>
        <w:t>万元</w:t>
      </w:r>
      <w:r>
        <w:rPr>
          <w:rFonts w:hint="eastAsia" w:ascii="Times New Roman" w:hAnsi="Times New Roman" w:eastAsia="仿宋_GB2312" w:cs="Times New Roman"/>
          <w:snapToGrid w:val="0"/>
          <w:color w:val="000000"/>
          <w:spacing w:val="-5"/>
          <w:kern w:val="0"/>
          <w:sz w:val="32"/>
          <w:szCs w:val="32"/>
          <w:u w:val="none" w:color="auto"/>
          <w:lang w:val="en-US" w:eastAsia="zh-CN" w:bidi="ar-SA"/>
        </w:rPr>
        <w:t>，完成</w:t>
      </w:r>
      <w:r>
        <w:rPr>
          <w:rFonts w:hint="default" w:ascii="Times New Roman" w:hAnsi="Times New Roman" w:eastAsia="仿宋_GB2312" w:cs="Times New Roman"/>
          <w:snapToGrid w:val="0"/>
          <w:color w:val="000000"/>
          <w:spacing w:val="-5"/>
          <w:kern w:val="0"/>
          <w:sz w:val="32"/>
          <w:szCs w:val="32"/>
          <w:u w:val="none" w:color="auto"/>
          <w:lang w:val="en-US" w:eastAsia="zh-CN" w:bidi="ar-SA"/>
        </w:rPr>
        <w:t>预算的100%</w:t>
      </w:r>
      <w:r>
        <w:rPr>
          <w:rFonts w:hint="eastAsia" w:ascii="Times New Roman" w:hAnsi="Times New Roman" w:eastAsia="仿宋_GB2312" w:cs="Times New Roman"/>
          <w:snapToGrid w:val="0"/>
          <w:color w:val="000000"/>
          <w:spacing w:val="-5"/>
          <w:kern w:val="0"/>
          <w:sz w:val="32"/>
          <w:szCs w:val="32"/>
          <w:u w:val="none" w:color="auto"/>
          <w:lang w:val="en-US" w:eastAsia="zh-CN" w:bidi="ar-SA"/>
        </w:rPr>
        <w:t>，</w:t>
      </w:r>
      <w:r>
        <w:rPr>
          <w:rFonts w:hint="default" w:ascii="Times New Roman" w:hAnsi="Times New Roman" w:eastAsia="仿宋_GB2312" w:cs="Times New Roman"/>
          <w:snapToGrid w:val="0"/>
          <w:color w:val="000000"/>
          <w:spacing w:val="-5"/>
          <w:kern w:val="0"/>
          <w:sz w:val="32"/>
          <w:szCs w:val="32"/>
          <w:u w:val="none" w:color="auto"/>
          <w:lang w:val="en-US" w:eastAsia="zh-CN" w:bidi="ar-SA"/>
        </w:rPr>
        <w:t>主要</w:t>
      </w:r>
      <w:r>
        <w:rPr>
          <w:rFonts w:hint="eastAsia" w:ascii="Times New Roman" w:hAnsi="Times New Roman" w:eastAsia="仿宋_GB2312" w:cs="Times New Roman"/>
          <w:snapToGrid w:val="0"/>
          <w:color w:val="000000"/>
          <w:spacing w:val="-5"/>
          <w:kern w:val="0"/>
          <w:sz w:val="32"/>
          <w:szCs w:val="32"/>
          <w:u w:val="none" w:color="auto"/>
          <w:lang w:val="en-US" w:eastAsia="zh-CN" w:bidi="ar-SA"/>
        </w:rPr>
        <w:t>用于外教课时费、教联体活动费用。</w:t>
      </w:r>
    </w:p>
    <w:p w14:paraId="247322C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Times New Roman" w:hAnsi="Times New Roman" w:eastAsia="仿宋_GB2312" w:cs="Times New Roman"/>
          <w:snapToGrid w:val="0"/>
          <w:color w:val="000000"/>
          <w:spacing w:val="-5"/>
          <w:kern w:val="0"/>
          <w:sz w:val="32"/>
          <w:szCs w:val="32"/>
          <w:u w:val="none" w:color="auto"/>
          <w:lang w:val="en-US" w:eastAsia="zh-CN" w:bidi="ar-SA"/>
        </w:rPr>
      </w:pPr>
      <w:r>
        <w:rPr>
          <w:rFonts w:hint="default" w:ascii="Times New Roman" w:hAnsi="Times New Roman" w:eastAsia="仿宋_GB2312" w:cs="Times New Roman"/>
          <w:snapToGrid w:val="0"/>
          <w:color w:val="000000"/>
          <w:spacing w:val="-5"/>
          <w:kern w:val="0"/>
          <w:sz w:val="32"/>
          <w:szCs w:val="32"/>
          <w:u w:val="none" w:color="auto"/>
          <w:lang w:val="en-US" w:eastAsia="zh-CN" w:bidi="ar-SA"/>
        </w:rPr>
        <w:t>项目绩效自评综述：各项目的开展有效保障了学校软硬件设施，促进学校和学生的全面发展，丰富了校内活动和教学模式，提高了英语和各科及社团的教学水平，提高了学生的幸福度和家长的满意度。</w:t>
      </w:r>
    </w:p>
    <w:p w14:paraId="538895A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u w:val="none" w:color="auto"/>
        </w:rPr>
      </w:pPr>
      <w:r>
        <w:rPr>
          <w:rFonts w:hint="eastAsia" w:ascii="Times New Roman" w:hAnsi="Times New Roman" w:eastAsia="楷体_GB2312" w:cs="Times New Roman"/>
          <w:sz w:val="32"/>
          <w:szCs w:val="32"/>
          <w:u w:val="none" w:color="auto"/>
          <w:lang w:eastAsia="zh-CN"/>
        </w:rPr>
        <w:t>（</w:t>
      </w:r>
      <w:r>
        <w:rPr>
          <w:rFonts w:hint="default" w:ascii="Times New Roman" w:hAnsi="Times New Roman" w:eastAsia="楷体_GB2312" w:cs="Times New Roman"/>
          <w:sz w:val="32"/>
          <w:szCs w:val="32"/>
          <w:u w:val="none" w:color="auto"/>
        </w:rPr>
        <w:t>四</w:t>
      </w:r>
      <w:r>
        <w:rPr>
          <w:rFonts w:hint="eastAsia" w:ascii="Times New Roman" w:hAnsi="Times New Roman" w:eastAsia="楷体_GB2312" w:cs="Times New Roman"/>
          <w:sz w:val="32"/>
          <w:szCs w:val="32"/>
          <w:u w:val="none" w:color="auto"/>
          <w:lang w:eastAsia="zh-CN"/>
        </w:rPr>
        <w:t>）</w:t>
      </w:r>
      <w:r>
        <w:rPr>
          <w:rFonts w:hint="default" w:ascii="Times New Roman" w:hAnsi="Times New Roman" w:eastAsia="楷体_GB2312" w:cs="Times New Roman"/>
          <w:sz w:val="32"/>
          <w:szCs w:val="32"/>
          <w:u w:val="none" w:color="auto"/>
        </w:rPr>
        <w:t>绩效自评结果应用情况</w:t>
      </w:r>
    </w:p>
    <w:p w14:paraId="4D9E0DD7">
      <w:pPr>
        <w:pStyle w:val="7"/>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snapToGrid w:val="0"/>
          <w:color w:val="000000"/>
          <w:kern w:val="0"/>
          <w:sz w:val="32"/>
          <w:szCs w:val="32"/>
          <w:u w:val="none" w:color="auto"/>
          <w:lang w:val="en-US" w:eastAsia="en-US" w:bidi="ar-SA"/>
        </w:rPr>
      </w:pPr>
      <w:r>
        <w:rPr>
          <w:rFonts w:hint="default" w:ascii="Times New Roman" w:hAnsi="Times New Roman" w:eastAsia="仿宋_GB2312" w:cs="Times New Roman"/>
          <w:snapToGrid w:val="0"/>
          <w:color w:val="000000"/>
          <w:kern w:val="0"/>
          <w:sz w:val="32"/>
          <w:szCs w:val="32"/>
          <w:u w:val="none" w:color="auto"/>
          <w:lang w:val="en-US" w:eastAsia="en-US" w:bidi="ar-SA"/>
        </w:rPr>
        <w:t>各项目开展过程中，各项目安排专人对接和规划，围绕绩效目标开展并跟踪管理，完善项目分配和管理办法、加强项目管理、结果与预算安排相结合</w:t>
      </w:r>
      <w:r>
        <w:rPr>
          <w:rFonts w:hint="eastAsia" w:ascii="Times New Roman" w:hAnsi="Times New Roman" w:eastAsia="仿宋_GB2312" w:cs="Times New Roman"/>
          <w:snapToGrid w:val="0"/>
          <w:color w:val="000000"/>
          <w:kern w:val="0"/>
          <w:sz w:val="32"/>
          <w:szCs w:val="32"/>
          <w:u w:val="none" w:color="auto"/>
          <w:lang w:val="en-US" w:eastAsia="zh-CN" w:bidi="ar-SA"/>
        </w:rPr>
        <w:t>。</w:t>
      </w:r>
    </w:p>
    <w:p w14:paraId="3E657E21">
      <w:pPr>
        <w:rPr>
          <w:rFonts w:hint="default" w:ascii="Times New Roman" w:hAnsi="Times New Roman" w:eastAsia="仿宋_GB2312" w:cs="Times New Roman"/>
          <w:b/>
          <w:bCs/>
          <w:sz w:val="32"/>
          <w:szCs w:val="32"/>
          <w:u w:val="none" w:color="auto"/>
        </w:rPr>
      </w:pPr>
      <w:r>
        <w:rPr>
          <w:rFonts w:hint="default" w:ascii="Times New Roman" w:hAnsi="Times New Roman" w:eastAsia="仿宋_GB2312" w:cs="Times New Roman"/>
          <w:b/>
          <w:bCs/>
          <w:sz w:val="32"/>
          <w:szCs w:val="32"/>
          <w:u w:val="none" w:color="auto"/>
        </w:rPr>
        <w:br w:type="page"/>
      </w:r>
    </w:p>
    <w:p w14:paraId="45221E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u w:val="none" w:color="auto"/>
        </w:rPr>
      </w:pPr>
      <w:r>
        <w:rPr>
          <w:rFonts w:hint="eastAsia" w:ascii="方正小标宋_GBK" w:hAnsi="方正小标宋_GBK" w:eastAsia="方正小标宋_GBK" w:cs="方正小标宋_GBK"/>
          <w:spacing w:val="-2"/>
          <w:sz w:val="44"/>
          <w:szCs w:val="44"/>
          <w:u w:val="none" w:color="auto"/>
        </w:rPr>
        <w:t xml:space="preserve">第四部分  </w:t>
      </w:r>
      <w:r>
        <w:rPr>
          <w:rFonts w:hint="eastAsia" w:ascii="Times New Roman" w:hAnsi="方正小标宋_GBK" w:eastAsia="方正小标宋_GBK" w:cs="方正小标宋_GBK"/>
          <w:spacing w:val="-2"/>
          <w:sz w:val="44"/>
          <w:szCs w:val="44"/>
          <w:u w:val="none" w:color="auto"/>
        </w:rPr>
        <w:t>202</w:t>
      </w:r>
      <w:r>
        <w:rPr>
          <w:rFonts w:hint="eastAsia" w:ascii="Times New Roman" w:hAnsi="方正小标宋_GBK" w:eastAsia="方正小标宋_GBK" w:cs="方正小标宋_GBK"/>
          <w:spacing w:val="-2"/>
          <w:sz w:val="44"/>
          <w:szCs w:val="44"/>
          <w:u w:val="none" w:color="auto"/>
          <w:lang w:val="en-US" w:eastAsia="zh-CN"/>
        </w:rPr>
        <w:t>4</w:t>
      </w:r>
      <w:r>
        <w:rPr>
          <w:rFonts w:hint="eastAsia" w:ascii="方正小标宋_GBK" w:hAnsi="方正小标宋_GBK" w:eastAsia="方正小标宋_GBK" w:cs="方正小标宋_GBK"/>
          <w:spacing w:val="-82"/>
          <w:sz w:val="44"/>
          <w:szCs w:val="44"/>
          <w:u w:val="none" w:color="auto"/>
        </w:rPr>
        <w:t xml:space="preserve"> </w:t>
      </w:r>
      <w:r>
        <w:rPr>
          <w:rFonts w:hint="eastAsia" w:ascii="方正小标宋_GBK" w:hAnsi="方正小标宋_GBK" w:eastAsia="方正小标宋_GBK" w:cs="方正小标宋_GBK"/>
          <w:spacing w:val="-2"/>
          <w:sz w:val="44"/>
          <w:szCs w:val="44"/>
          <w:u w:val="none" w:color="auto"/>
        </w:rPr>
        <w:t>年重点工作完成情况</w:t>
      </w:r>
    </w:p>
    <w:p w14:paraId="07915ADC">
      <w:pPr>
        <w:spacing w:line="249" w:lineRule="auto"/>
        <w:rPr>
          <w:rFonts w:hint="default" w:ascii="Times New Roman" w:hAnsi="Times New Roman" w:cs="Times New Roman"/>
          <w:sz w:val="21"/>
          <w:u w:val="none" w:color="auto"/>
        </w:rPr>
      </w:pPr>
    </w:p>
    <w:p w14:paraId="2995A78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仿宋_GB2312" w:hAnsi="仿宋_GB2312" w:eastAsia="仿宋_GB2312" w:cs="仿宋_GB2312"/>
          <w:spacing w:val="8"/>
          <w:sz w:val="32"/>
          <w:szCs w:val="32"/>
          <w:u w:val="none" w:color="auto"/>
        </w:rPr>
      </w:pPr>
      <w:r>
        <w:rPr>
          <w:rFonts w:hint="default" w:ascii="Times New Roman" w:hAnsi="Times New Roman" w:eastAsia="黑体" w:cs="Times New Roman"/>
          <w:spacing w:val="-2"/>
          <w:u w:val="none" w:color="auto"/>
        </w:rPr>
        <w:t>一、重点工作事项标题</w:t>
      </w:r>
    </w:p>
    <w:p w14:paraId="34D4117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Chars="0" w:right="0" w:rightChars="0" w:firstLine="672" w:firstLineChars="200"/>
        <w:textAlignment w:val="baseline"/>
        <w:rPr>
          <w:rFonts w:hint="eastAsia" w:ascii="仿宋_GB2312" w:hAnsi="仿宋_GB2312" w:eastAsia="仿宋_GB2312" w:cs="仿宋_GB2312"/>
          <w:spacing w:val="8"/>
          <w:sz w:val="32"/>
          <w:szCs w:val="32"/>
          <w:u w:val="none" w:color="auto"/>
        </w:rPr>
      </w:pPr>
      <w:r>
        <w:rPr>
          <w:rFonts w:hint="default" w:ascii="Times New Roman" w:hAnsi="Times New Roman" w:eastAsia="黑体" w:cs="Times New Roman"/>
          <w:spacing w:val="8"/>
          <w:u w:val="none" w:color="auto"/>
        </w:rPr>
        <w:t xml:space="preserve"> </w:t>
      </w:r>
      <w:r>
        <w:rPr>
          <w:rFonts w:hint="eastAsia" w:ascii="仿宋_GB2312" w:hAnsi="仿宋_GB2312" w:eastAsia="仿宋_GB2312" w:cs="仿宋_GB2312"/>
          <w:spacing w:val="8"/>
          <w:sz w:val="32"/>
          <w:szCs w:val="32"/>
          <w:u w:val="none" w:color="auto"/>
        </w:rPr>
        <w:t>是注重发挥在学校管理和教育教学方面的实验、示范以及辐射作用，积极扩大提高办学效益，充分服务社会，进一步完善学校管理制度。</w:t>
      </w:r>
    </w:p>
    <w:p w14:paraId="622B29DE">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Chars="0" w:right="0" w:rightChars="0" w:firstLine="672" w:firstLineChars="200"/>
        <w:textAlignment w:val="baseline"/>
        <w:rPr>
          <w:rFonts w:hint="eastAsia" w:ascii="Times New Roman" w:hAnsi="Times New Roman" w:eastAsia="仿宋" w:cs="Times New Roman"/>
          <w:u w:val="none" w:color="auto"/>
          <w:lang w:eastAsia="zh-CN"/>
        </w:rPr>
      </w:pPr>
      <w:r>
        <w:rPr>
          <w:rFonts w:hint="eastAsia" w:ascii="仿宋_GB2312" w:hAnsi="仿宋_GB2312" w:eastAsia="仿宋_GB2312" w:cs="仿宋_GB2312"/>
          <w:spacing w:val="8"/>
          <w:sz w:val="32"/>
          <w:szCs w:val="32"/>
          <w:u w:val="none" w:color="auto"/>
        </w:rPr>
        <w:t>进一步以师德师风为核心，建设高素质的教师队伍。</w:t>
      </w:r>
    </w:p>
    <w:p w14:paraId="2345D55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Chars="0" w:right="0" w:rightChars="0" w:firstLine="672" w:firstLineChars="200"/>
        <w:textAlignment w:val="baseline"/>
        <w:rPr>
          <w:rFonts w:hint="eastAsia" w:ascii="Times New Roman" w:hAnsi="Times New Roman" w:eastAsia="仿宋_GB2312" w:cs="Times New Roman"/>
          <w:u w:val="none" w:color="auto"/>
          <w:lang w:eastAsia="zh-CN"/>
        </w:rPr>
      </w:pPr>
      <w:r>
        <w:rPr>
          <w:rFonts w:hint="eastAsia" w:ascii="仿宋_GB2312" w:hAnsi="仿宋_GB2312" w:eastAsia="仿宋_GB2312" w:cs="仿宋_GB2312"/>
          <w:spacing w:val="8"/>
          <w:sz w:val="32"/>
          <w:szCs w:val="32"/>
          <w:u w:val="none" w:color="auto"/>
        </w:rPr>
        <w:t>进一步突出学校中心工作促进教学质量的整体提升。完善课程体系，深化课程内涵。不断创新、丰富德育课程体系，进一步探索新五行教学模式，不断拓展学生成长途径。进一步以教科研为先导，推动教师的专业成长。落实好青蓝工程，加快青年教师的培养。继续完善基础设施建设，营造浓厚的校园文化。加大智慧校园的建设。实现无处不在的网络学习、融合创新的网络科研、透明高效的校务治理、丰富</w:t>
      </w:r>
      <w:bookmarkStart w:id="0" w:name="_GoBack"/>
      <w:r>
        <w:rPr>
          <w:rFonts w:hint="eastAsia" w:ascii="仿宋_GB2312" w:hAnsi="仿宋_GB2312" w:eastAsia="仿宋_GB2312" w:cs="仿宋_GB2312"/>
          <w:spacing w:val="8"/>
          <w:sz w:val="32"/>
          <w:szCs w:val="32"/>
          <w:u w:val="none" w:color="auto"/>
        </w:rPr>
        <w:t>多彩的校园文化、方便周到的校园生活。</w:t>
      </w:r>
    </w:p>
    <w:bookmarkEnd w:id="0"/>
    <w:p w14:paraId="5B092168">
      <w:pPr>
        <w:pStyle w:val="3"/>
        <w:spacing w:before="218" w:line="283" w:lineRule="auto"/>
        <w:ind w:left="1471" w:right="4738" w:hanging="705"/>
        <w:rPr>
          <w:rFonts w:hint="default" w:ascii="Times New Roman" w:hAnsi="Times New Roman" w:eastAsia="黑体" w:cs="Times New Roman"/>
          <w:spacing w:val="-2"/>
          <w:u w:val="none" w:color="auto"/>
        </w:rPr>
      </w:pPr>
    </w:p>
    <w:p w14:paraId="3A01DB89">
      <w:pPr>
        <w:pStyle w:val="3"/>
        <w:spacing w:before="218" w:line="283" w:lineRule="auto"/>
        <w:ind w:left="1471" w:right="4738" w:hanging="705"/>
        <w:rPr>
          <w:rFonts w:hint="default" w:ascii="Times New Roman" w:hAnsi="Times New Roman" w:eastAsia="黑体" w:cs="Times New Roman"/>
          <w:spacing w:val="-2"/>
          <w:u w:val="none" w:color="auto"/>
        </w:rPr>
      </w:pPr>
    </w:p>
    <w:p w14:paraId="5036D7D1">
      <w:pPr>
        <w:pStyle w:val="3"/>
        <w:spacing w:before="218" w:line="283" w:lineRule="auto"/>
        <w:ind w:left="1471" w:right="4738" w:hanging="705"/>
        <w:rPr>
          <w:rFonts w:hint="default" w:ascii="Times New Roman" w:hAnsi="Times New Roman" w:eastAsia="黑体" w:cs="Times New Roman"/>
          <w:spacing w:val="-2"/>
          <w:u w:val="none" w:color="auto"/>
        </w:rPr>
      </w:pPr>
    </w:p>
    <w:p w14:paraId="16A0FE45">
      <w:pPr>
        <w:pStyle w:val="3"/>
        <w:spacing w:before="218" w:line="283" w:lineRule="auto"/>
        <w:ind w:left="1471" w:right="4738" w:hanging="705"/>
        <w:rPr>
          <w:rFonts w:hint="default" w:ascii="Times New Roman" w:hAnsi="Times New Roman" w:eastAsia="黑体" w:cs="Times New Roman"/>
          <w:spacing w:val="-2"/>
          <w:u w:val="none" w:color="auto"/>
        </w:rPr>
      </w:pPr>
    </w:p>
    <w:p w14:paraId="61BCC450">
      <w:pPr>
        <w:pStyle w:val="3"/>
        <w:spacing w:before="218" w:line="283" w:lineRule="auto"/>
        <w:ind w:left="1471" w:right="4738" w:hanging="705"/>
        <w:rPr>
          <w:rFonts w:hint="default" w:ascii="Times New Roman" w:hAnsi="Times New Roman" w:eastAsia="黑体" w:cs="Times New Roman"/>
          <w:spacing w:val="-2"/>
          <w:u w:val="none" w:color="auto"/>
        </w:rPr>
      </w:pPr>
    </w:p>
    <w:p w14:paraId="2F68C143">
      <w:pPr>
        <w:pStyle w:val="3"/>
        <w:spacing w:before="218" w:line="283" w:lineRule="auto"/>
        <w:ind w:left="1471" w:right="4738" w:hanging="705"/>
        <w:rPr>
          <w:rFonts w:hint="default" w:ascii="Times New Roman" w:hAnsi="Times New Roman" w:eastAsia="黑体" w:cs="Times New Roman"/>
          <w:spacing w:val="-2"/>
          <w:u w:val="none" w:color="auto"/>
        </w:rPr>
      </w:pPr>
    </w:p>
    <w:p w14:paraId="01D183B9">
      <w:pPr>
        <w:pStyle w:val="3"/>
        <w:spacing w:before="218" w:line="283" w:lineRule="auto"/>
        <w:ind w:left="1471" w:right="4738" w:hanging="705"/>
        <w:rPr>
          <w:rFonts w:hint="default" w:ascii="Times New Roman" w:hAnsi="Times New Roman" w:eastAsia="黑体" w:cs="Times New Roman"/>
          <w:spacing w:val="-2"/>
          <w:u w:val="none" w:color="auto"/>
        </w:rPr>
      </w:pPr>
    </w:p>
    <w:p w14:paraId="5E2E7BA8">
      <w:pPr>
        <w:pStyle w:val="3"/>
        <w:spacing w:before="218" w:line="283" w:lineRule="auto"/>
        <w:ind w:left="1471" w:right="4738" w:hanging="705"/>
        <w:rPr>
          <w:rFonts w:hint="eastAsia" w:ascii="Times New Roman" w:hAnsi="Times New Roman" w:eastAsia="仿宋" w:cs="Times New Roman"/>
          <w:u w:val="none" w:color="auto"/>
          <w:lang w:eastAsia="zh-CN"/>
        </w:rPr>
      </w:pPr>
      <w:r>
        <w:rPr>
          <w:rFonts w:hint="default" w:ascii="Times New Roman" w:hAnsi="Times New Roman" w:eastAsia="黑体" w:cs="Times New Roman"/>
          <w:spacing w:val="-2"/>
          <w:u w:val="none" w:color="auto"/>
        </w:rPr>
        <w:t>二、重点工作事项标题</w:t>
      </w:r>
      <w:r>
        <w:rPr>
          <w:rFonts w:hint="default" w:ascii="Times New Roman" w:hAnsi="Times New Roman" w:eastAsia="黑体" w:cs="Times New Roman"/>
          <w:spacing w:val="8"/>
          <w:u w:val="none" w:color="auto"/>
        </w:rPr>
        <w:t xml:space="preserve"> </w:t>
      </w:r>
    </w:p>
    <w:tbl>
      <w:tblPr>
        <w:tblStyle w:val="10"/>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14:paraId="22AE3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14:paraId="0CC03A59">
            <w:pPr>
              <w:spacing w:before="104" w:line="224" w:lineRule="auto"/>
              <w:jc w:val="center"/>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pacing w:val="-9"/>
                <w:sz w:val="32"/>
                <w:szCs w:val="32"/>
                <w:u w:val="none" w:color="auto"/>
              </w:rPr>
              <w:t>序号</w:t>
            </w:r>
          </w:p>
        </w:tc>
        <w:tc>
          <w:tcPr>
            <w:tcW w:w="1838" w:type="dxa"/>
            <w:vAlign w:val="center"/>
          </w:tcPr>
          <w:p w14:paraId="335F43FA">
            <w:pPr>
              <w:spacing w:before="104" w:line="224" w:lineRule="auto"/>
              <w:jc w:val="center"/>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pacing w:val="-8"/>
                <w:sz w:val="32"/>
                <w:szCs w:val="32"/>
                <w:u w:val="none" w:color="auto"/>
              </w:rPr>
              <w:t>重要事项</w:t>
            </w:r>
          </w:p>
        </w:tc>
        <w:tc>
          <w:tcPr>
            <w:tcW w:w="2804" w:type="dxa"/>
            <w:vAlign w:val="center"/>
          </w:tcPr>
          <w:p w14:paraId="3121FB28">
            <w:pPr>
              <w:spacing w:before="104" w:line="221" w:lineRule="auto"/>
              <w:jc w:val="center"/>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pacing w:val="-4"/>
                <w:sz w:val="32"/>
                <w:szCs w:val="32"/>
                <w:u w:val="none" w:color="auto"/>
              </w:rPr>
              <w:t>工作内容及目标</w:t>
            </w:r>
          </w:p>
        </w:tc>
        <w:tc>
          <w:tcPr>
            <w:tcW w:w="2648" w:type="dxa"/>
            <w:vAlign w:val="center"/>
          </w:tcPr>
          <w:p w14:paraId="5018E2D6">
            <w:pPr>
              <w:spacing w:before="104" w:line="224" w:lineRule="auto"/>
              <w:jc w:val="center"/>
              <w:rPr>
                <w:rFonts w:hint="default" w:ascii="Times New Roman" w:hAnsi="Times New Roman" w:eastAsia="仿宋" w:cs="Times New Roman"/>
                <w:sz w:val="32"/>
                <w:szCs w:val="32"/>
                <w:u w:val="none" w:color="auto"/>
              </w:rPr>
            </w:pPr>
            <w:r>
              <w:rPr>
                <w:rFonts w:hint="default" w:ascii="Times New Roman" w:hAnsi="Times New Roman" w:eastAsia="仿宋_GB2312" w:cs="Times New Roman"/>
                <w:spacing w:val="-7"/>
                <w:sz w:val="32"/>
                <w:szCs w:val="32"/>
                <w:u w:val="none" w:color="auto"/>
              </w:rPr>
              <w:t>完成情况</w:t>
            </w:r>
          </w:p>
        </w:tc>
      </w:tr>
      <w:tr w14:paraId="41334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top"/>
          </w:tcPr>
          <w:p w14:paraId="58BB07E0">
            <w:pPr>
              <w:spacing w:before="159" w:line="181" w:lineRule="auto"/>
              <w:ind w:left="606"/>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1</w:t>
            </w:r>
          </w:p>
        </w:tc>
        <w:tc>
          <w:tcPr>
            <w:tcW w:w="1838" w:type="dxa"/>
            <w:shd w:val="clear" w:color="auto" w:fill="auto"/>
            <w:vAlign w:val="center"/>
          </w:tcPr>
          <w:p w14:paraId="7F1D993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color="auto"/>
                <w:lang w:val="en-US" w:eastAsia="en-US" w:bidi="ar-SA"/>
              </w:rPr>
            </w:pPr>
            <w:r>
              <w:rPr>
                <w:rFonts w:hint="eastAsia" w:ascii="仿宋_GB2312" w:hAnsi="仿宋_GB2312" w:eastAsia="仿宋_GB2312" w:cs="仿宋_GB2312"/>
                <w:i w:val="0"/>
                <w:iCs w:val="0"/>
                <w:snapToGrid w:val="0"/>
                <w:color w:val="000000"/>
                <w:kern w:val="0"/>
                <w:sz w:val="24"/>
                <w:szCs w:val="24"/>
                <w:u w:val="none" w:color="auto"/>
                <w:lang w:val="en-US" w:eastAsia="zh-CN" w:bidi="ar"/>
              </w:rPr>
              <w:t>发挥在学校管理和教育教学方面的实验、示范以及辐射作用</w:t>
            </w:r>
          </w:p>
        </w:tc>
        <w:tc>
          <w:tcPr>
            <w:tcW w:w="2804" w:type="dxa"/>
            <w:shd w:val="clear" w:color="auto" w:fill="auto"/>
            <w:vAlign w:val="center"/>
          </w:tcPr>
          <w:p w14:paraId="42B2C14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color="auto"/>
                <w:lang w:val="en-US" w:eastAsia="en-US" w:bidi="ar-SA"/>
              </w:rPr>
            </w:pPr>
            <w:r>
              <w:rPr>
                <w:rFonts w:hint="eastAsia" w:ascii="仿宋_GB2312" w:hAnsi="仿宋_GB2312" w:eastAsia="仿宋_GB2312" w:cs="仿宋_GB2312"/>
                <w:i w:val="0"/>
                <w:iCs w:val="0"/>
                <w:snapToGrid w:val="0"/>
                <w:color w:val="000000"/>
                <w:kern w:val="0"/>
                <w:sz w:val="24"/>
                <w:szCs w:val="24"/>
                <w:u w:val="none" w:color="auto"/>
                <w:lang w:val="en-US" w:eastAsia="zh-CN" w:bidi="ar"/>
              </w:rPr>
              <w:t>发挥在学校管理和教育教学方面的实验、示范以及辐射作用</w:t>
            </w:r>
          </w:p>
        </w:tc>
        <w:tc>
          <w:tcPr>
            <w:tcW w:w="2648" w:type="dxa"/>
            <w:shd w:val="clear" w:color="auto" w:fill="auto"/>
            <w:vAlign w:val="center"/>
          </w:tcPr>
          <w:p w14:paraId="3F6BDDC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color="auto"/>
                <w:lang w:val="en-US" w:eastAsia="en-US" w:bidi="ar-SA"/>
              </w:rPr>
            </w:pPr>
            <w:r>
              <w:rPr>
                <w:rFonts w:hint="eastAsia" w:ascii="仿宋_GB2312" w:hAnsi="仿宋_GB2312" w:eastAsia="仿宋_GB2312" w:cs="仿宋_GB2312"/>
                <w:i w:val="0"/>
                <w:iCs w:val="0"/>
                <w:snapToGrid w:val="0"/>
                <w:color w:val="000000"/>
                <w:kern w:val="0"/>
                <w:sz w:val="24"/>
                <w:szCs w:val="24"/>
                <w:u w:val="none" w:color="auto"/>
                <w:lang w:val="en-US" w:eastAsia="zh-CN" w:bidi="ar"/>
              </w:rPr>
              <w:t>完成</w:t>
            </w:r>
            <w:r>
              <w:rPr>
                <w:rStyle w:val="13"/>
                <w:rFonts w:hint="eastAsia" w:ascii="仿宋_GB2312" w:hAnsi="仿宋_GB2312" w:eastAsia="仿宋_GB2312" w:cs="仿宋_GB2312"/>
                <w:snapToGrid w:val="0"/>
                <w:color w:val="000000"/>
                <w:sz w:val="24"/>
                <w:szCs w:val="24"/>
                <w:u w:val="none" w:color="auto"/>
                <w:lang w:val="en-US" w:eastAsia="zh-CN" w:bidi="ar"/>
              </w:rPr>
              <w:t>教联体</w:t>
            </w:r>
            <w:r>
              <w:rPr>
                <w:rStyle w:val="14"/>
                <w:rFonts w:hint="eastAsia" w:ascii="仿宋_GB2312" w:hAnsi="仿宋_GB2312" w:eastAsia="仿宋_GB2312" w:cs="仿宋_GB2312"/>
                <w:snapToGrid w:val="0"/>
                <w:color w:val="000000"/>
                <w:sz w:val="24"/>
                <w:szCs w:val="24"/>
                <w:u w:val="none" w:color="auto"/>
                <w:lang w:val="en-US" w:eastAsia="zh-CN" w:bidi="ar"/>
              </w:rPr>
              <w:t>共建活动3次，注重发挥在学校管理和教育教学方面的实验、示范以及辐射作用，开展家长讲堂等活动</w:t>
            </w:r>
            <w:r>
              <w:rPr>
                <w:rStyle w:val="13"/>
                <w:rFonts w:hint="eastAsia" w:ascii="仿宋_GB2312" w:hAnsi="仿宋_GB2312" w:eastAsia="仿宋_GB2312" w:cs="仿宋_GB2312"/>
                <w:snapToGrid w:val="0"/>
                <w:color w:val="000000"/>
                <w:sz w:val="24"/>
                <w:szCs w:val="24"/>
                <w:u w:val="none" w:color="auto"/>
                <w:lang w:val="en-US" w:eastAsia="zh-CN" w:bidi="ar"/>
              </w:rPr>
              <w:t>30</w:t>
            </w:r>
            <w:r>
              <w:rPr>
                <w:rStyle w:val="14"/>
                <w:rFonts w:hint="eastAsia" w:ascii="仿宋_GB2312" w:hAnsi="仿宋_GB2312" w:eastAsia="仿宋_GB2312" w:cs="仿宋_GB2312"/>
                <w:snapToGrid w:val="0"/>
                <w:color w:val="000000"/>
                <w:sz w:val="24"/>
                <w:szCs w:val="24"/>
                <w:u w:val="none" w:color="auto"/>
                <w:lang w:val="en-US" w:eastAsia="zh-CN" w:bidi="ar"/>
              </w:rPr>
              <w:t>次，积极扩大提高办学效益，充分服务社会。</w:t>
            </w:r>
          </w:p>
        </w:tc>
      </w:tr>
      <w:tr w14:paraId="26CC8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5EB36308">
            <w:pPr>
              <w:spacing w:before="162" w:line="180" w:lineRule="auto"/>
              <w:ind w:left="586"/>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2</w:t>
            </w:r>
          </w:p>
        </w:tc>
        <w:tc>
          <w:tcPr>
            <w:tcW w:w="1838" w:type="dxa"/>
            <w:shd w:val="clear" w:color="auto" w:fill="auto"/>
            <w:vAlign w:val="center"/>
          </w:tcPr>
          <w:p w14:paraId="59FF0E55">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color="auto"/>
                <w:lang w:val="en-US" w:eastAsia="en-US" w:bidi="ar-SA"/>
              </w:rPr>
            </w:pPr>
            <w:r>
              <w:rPr>
                <w:rFonts w:hint="eastAsia" w:ascii="仿宋_GB2312" w:hAnsi="仿宋_GB2312" w:eastAsia="仿宋_GB2312" w:cs="仿宋_GB2312"/>
                <w:i w:val="0"/>
                <w:iCs w:val="0"/>
                <w:snapToGrid w:val="0"/>
                <w:color w:val="000000"/>
                <w:kern w:val="0"/>
                <w:sz w:val="24"/>
                <w:szCs w:val="24"/>
                <w:u w:val="none" w:color="auto"/>
                <w:lang w:val="en-US" w:eastAsia="zh-CN" w:bidi="ar"/>
              </w:rPr>
              <w:t>建设高素质的教师队伍</w:t>
            </w:r>
          </w:p>
        </w:tc>
        <w:tc>
          <w:tcPr>
            <w:tcW w:w="2804" w:type="dxa"/>
            <w:shd w:val="clear" w:color="auto" w:fill="auto"/>
            <w:vAlign w:val="center"/>
          </w:tcPr>
          <w:p w14:paraId="39389A7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color="auto"/>
                <w:lang w:val="en-US" w:eastAsia="en-US" w:bidi="ar-SA"/>
              </w:rPr>
            </w:pPr>
            <w:r>
              <w:rPr>
                <w:rFonts w:hint="eastAsia" w:ascii="仿宋_GB2312" w:hAnsi="仿宋_GB2312" w:eastAsia="仿宋_GB2312" w:cs="仿宋_GB2312"/>
                <w:i w:val="0"/>
                <w:iCs w:val="0"/>
                <w:snapToGrid w:val="0"/>
                <w:color w:val="000000"/>
                <w:kern w:val="0"/>
                <w:sz w:val="24"/>
                <w:szCs w:val="24"/>
                <w:u w:val="none" w:color="auto"/>
                <w:lang w:val="en-US" w:eastAsia="zh-CN" w:bidi="ar"/>
              </w:rPr>
              <w:t>建设高素质的教师队伍</w:t>
            </w:r>
          </w:p>
        </w:tc>
        <w:tc>
          <w:tcPr>
            <w:tcW w:w="2648" w:type="dxa"/>
            <w:shd w:val="clear" w:color="auto" w:fill="auto"/>
            <w:vAlign w:val="center"/>
          </w:tcPr>
          <w:p w14:paraId="4629D83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color="auto"/>
                <w:lang w:val="en-US" w:eastAsia="en-US" w:bidi="ar-SA"/>
              </w:rPr>
            </w:pPr>
            <w:r>
              <w:rPr>
                <w:rFonts w:hint="eastAsia" w:ascii="仿宋_GB2312" w:hAnsi="仿宋_GB2312" w:eastAsia="仿宋_GB2312" w:cs="仿宋_GB2312"/>
                <w:i w:val="0"/>
                <w:iCs w:val="0"/>
                <w:snapToGrid w:val="0"/>
                <w:color w:val="000000"/>
                <w:kern w:val="0"/>
                <w:sz w:val="24"/>
                <w:szCs w:val="24"/>
                <w:u w:val="none" w:color="auto"/>
                <w:lang w:val="en-US" w:eastAsia="zh-CN" w:bidi="ar"/>
              </w:rPr>
              <w:t>获得义务教育达标校荣誉称号，招聘1名教师。开展各系列教师培训活动，提升教师专业素养。</w:t>
            </w:r>
          </w:p>
        </w:tc>
      </w:tr>
      <w:tr w14:paraId="614F2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14:paraId="6A505402">
            <w:pPr>
              <w:spacing w:before="162" w:line="180" w:lineRule="auto"/>
              <w:ind w:left="588"/>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rPr>
              <w:t>3</w:t>
            </w:r>
          </w:p>
        </w:tc>
        <w:tc>
          <w:tcPr>
            <w:tcW w:w="1838" w:type="dxa"/>
            <w:shd w:val="clear" w:color="auto" w:fill="auto"/>
            <w:vAlign w:val="center"/>
          </w:tcPr>
          <w:p w14:paraId="22126BB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color="auto"/>
                <w:lang w:val="en-US" w:eastAsia="en-US" w:bidi="ar-SA"/>
              </w:rPr>
            </w:pPr>
            <w:r>
              <w:rPr>
                <w:rFonts w:hint="eastAsia" w:ascii="仿宋_GB2312" w:hAnsi="仿宋_GB2312" w:eastAsia="仿宋_GB2312" w:cs="仿宋_GB2312"/>
                <w:i w:val="0"/>
                <w:iCs w:val="0"/>
                <w:snapToGrid w:val="0"/>
                <w:color w:val="000000"/>
                <w:kern w:val="0"/>
                <w:sz w:val="24"/>
                <w:szCs w:val="24"/>
                <w:u w:val="none" w:color="auto"/>
                <w:lang w:val="en-US" w:eastAsia="zh-CN" w:bidi="ar"/>
              </w:rPr>
              <w:t>促进教学质量的整体提升，完善课程体系</w:t>
            </w:r>
          </w:p>
        </w:tc>
        <w:tc>
          <w:tcPr>
            <w:tcW w:w="2804" w:type="dxa"/>
            <w:shd w:val="clear" w:color="auto" w:fill="auto"/>
            <w:vAlign w:val="center"/>
          </w:tcPr>
          <w:p w14:paraId="1358048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color="auto"/>
                <w:lang w:val="en-US" w:eastAsia="en-US" w:bidi="ar-SA"/>
              </w:rPr>
            </w:pPr>
            <w:r>
              <w:rPr>
                <w:rFonts w:hint="eastAsia" w:ascii="仿宋_GB2312" w:hAnsi="仿宋_GB2312" w:eastAsia="仿宋_GB2312" w:cs="仿宋_GB2312"/>
                <w:i w:val="0"/>
                <w:iCs w:val="0"/>
                <w:snapToGrid w:val="0"/>
                <w:color w:val="000000"/>
                <w:kern w:val="0"/>
                <w:sz w:val="24"/>
                <w:szCs w:val="24"/>
                <w:u w:val="none" w:color="auto"/>
                <w:lang w:val="en-US" w:eastAsia="zh-CN" w:bidi="ar"/>
              </w:rPr>
              <w:t>促进教学质量的整体提升，</w:t>
            </w:r>
          </w:p>
        </w:tc>
        <w:tc>
          <w:tcPr>
            <w:tcW w:w="2648" w:type="dxa"/>
            <w:shd w:val="clear" w:color="auto" w:fill="auto"/>
            <w:vAlign w:val="center"/>
          </w:tcPr>
          <w:p w14:paraId="7CB15E8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color="auto"/>
                <w:lang w:val="en-US" w:eastAsia="en-US" w:bidi="ar-SA"/>
              </w:rPr>
            </w:pPr>
            <w:r>
              <w:rPr>
                <w:rFonts w:hint="eastAsia" w:ascii="仿宋_GB2312" w:hAnsi="仿宋_GB2312" w:eastAsia="仿宋_GB2312" w:cs="仿宋_GB2312"/>
                <w:i w:val="0"/>
                <w:iCs w:val="0"/>
                <w:snapToGrid w:val="0"/>
                <w:color w:val="000000"/>
                <w:kern w:val="0"/>
                <w:sz w:val="24"/>
                <w:szCs w:val="24"/>
                <w:u w:val="none" w:color="auto"/>
                <w:lang w:val="en-US" w:eastAsia="zh-CN" w:bidi="ar"/>
              </w:rPr>
              <w:t>完善课程体系开展大教研小教研相结合工作，促进教学质量的整体提升。完善德育课程体系，深化德育课程内涵。不断创新、丰富德育课程体系。探索新五行教学模式。进一步以教科研为先导，推动教师的专业成长。落实好青蓝工程，加快青年教师的培养。</w:t>
            </w:r>
          </w:p>
        </w:tc>
      </w:tr>
      <w:tr w14:paraId="7D0BE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14:paraId="28F8B028">
            <w:pPr>
              <w:spacing w:before="107" w:line="214" w:lineRule="auto"/>
              <w:ind w:left="364"/>
              <w:rPr>
                <w:rFonts w:hint="eastAsia" w:ascii="仿宋_GB2312" w:hAnsi="仿宋_GB2312" w:eastAsia="仿宋_GB2312" w:cs="仿宋_GB2312"/>
                <w:sz w:val="32"/>
                <w:szCs w:val="32"/>
                <w:u w:val="none" w:color="auto"/>
                <w:lang w:eastAsia="zh-CN"/>
              </w:rPr>
            </w:pPr>
            <w:r>
              <w:rPr>
                <w:rFonts w:hint="eastAsia" w:ascii="仿宋_GB2312" w:hAnsi="仿宋_GB2312" w:eastAsia="仿宋_GB2312" w:cs="仿宋_GB2312"/>
                <w:spacing w:val="-16"/>
                <w:sz w:val="32"/>
                <w:szCs w:val="32"/>
                <w:u w:val="none" w:color="auto"/>
                <w:lang w:val="en-US" w:eastAsia="zh-CN"/>
              </w:rPr>
              <w:t>4</w:t>
            </w:r>
          </w:p>
        </w:tc>
        <w:tc>
          <w:tcPr>
            <w:tcW w:w="1838" w:type="dxa"/>
            <w:shd w:val="clear" w:color="auto" w:fill="auto"/>
            <w:vAlign w:val="center"/>
          </w:tcPr>
          <w:p w14:paraId="2164152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color="auto"/>
                <w:lang w:val="en-US" w:eastAsia="en-US" w:bidi="ar-SA"/>
              </w:rPr>
            </w:pPr>
            <w:r>
              <w:rPr>
                <w:rFonts w:hint="eastAsia" w:ascii="仿宋_GB2312" w:hAnsi="仿宋_GB2312" w:eastAsia="仿宋_GB2312" w:cs="仿宋_GB2312"/>
                <w:i w:val="0"/>
                <w:iCs w:val="0"/>
                <w:snapToGrid w:val="0"/>
                <w:color w:val="000000"/>
                <w:kern w:val="0"/>
                <w:sz w:val="24"/>
                <w:szCs w:val="24"/>
                <w:u w:val="none" w:color="auto"/>
                <w:lang w:val="en-US" w:eastAsia="zh-CN" w:bidi="ar"/>
              </w:rPr>
              <w:t>完善基础设施建设，加大智慧校园的建设</w:t>
            </w:r>
          </w:p>
        </w:tc>
        <w:tc>
          <w:tcPr>
            <w:tcW w:w="2804" w:type="dxa"/>
            <w:shd w:val="clear" w:color="auto" w:fill="auto"/>
            <w:vAlign w:val="center"/>
          </w:tcPr>
          <w:p w14:paraId="3A9B0EE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color="auto"/>
                <w:lang w:val="en-US" w:eastAsia="en-US" w:bidi="ar-SA"/>
              </w:rPr>
            </w:pPr>
            <w:r>
              <w:rPr>
                <w:rFonts w:hint="eastAsia" w:ascii="仿宋_GB2312" w:hAnsi="仿宋_GB2312" w:eastAsia="仿宋_GB2312" w:cs="仿宋_GB2312"/>
                <w:i w:val="0"/>
                <w:iCs w:val="0"/>
                <w:snapToGrid w:val="0"/>
                <w:color w:val="000000"/>
                <w:kern w:val="0"/>
                <w:sz w:val="24"/>
                <w:szCs w:val="24"/>
                <w:u w:val="none" w:color="auto"/>
                <w:lang w:val="en-US" w:eastAsia="zh-CN" w:bidi="ar"/>
              </w:rPr>
              <w:t>完善基础设施建设，加大智慧校园的建设</w:t>
            </w:r>
          </w:p>
        </w:tc>
        <w:tc>
          <w:tcPr>
            <w:tcW w:w="2648" w:type="dxa"/>
            <w:shd w:val="clear" w:color="auto" w:fill="auto"/>
            <w:vAlign w:val="center"/>
          </w:tcPr>
          <w:p w14:paraId="3C2DD0F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color="auto"/>
                <w:lang w:val="en-US" w:eastAsia="en-US" w:bidi="ar-SA"/>
              </w:rPr>
            </w:pPr>
            <w:r>
              <w:rPr>
                <w:rFonts w:hint="eastAsia" w:ascii="仿宋_GB2312" w:hAnsi="仿宋_GB2312" w:eastAsia="仿宋_GB2312" w:cs="仿宋_GB2312"/>
                <w:i w:val="0"/>
                <w:iCs w:val="0"/>
                <w:snapToGrid w:val="0"/>
                <w:color w:val="000000"/>
                <w:kern w:val="0"/>
                <w:sz w:val="24"/>
                <w:szCs w:val="24"/>
                <w:u w:val="none" w:color="auto"/>
                <w:lang w:val="en-US" w:eastAsia="zh-CN" w:bidi="ar"/>
              </w:rPr>
              <w:t>完善基础设施建设，将功能室进行改造，加大智慧校园的建设，构建学校智</w:t>
            </w:r>
          </w:p>
        </w:tc>
      </w:tr>
    </w:tbl>
    <w:p w14:paraId="36E7898D">
      <w:pP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br w:type="page"/>
      </w:r>
    </w:p>
    <w:p w14:paraId="00993FF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u w:val="none" w:color="auto"/>
        </w:rPr>
      </w:pPr>
      <w:r>
        <w:rPr>
          <w:rFonts w:hint="default" w:ascii="方正小标宋_GBK" w:hAnsi="方正小标宋_GBK" w:eastAsia="方正小标宋_GBK" w:cs="方正小标宋_GBK"/>
          <w:spacing w:val="-2"/>
          <w:sz w:val="44"/>
          <w:szCs w:val="44"/>
          <w:u w:val="none" w:color="auto"/>
        </w:rPr>
        <w:t>第五部分  名词解释</w:t>
      </w:r>
    </w:p>
    <w:p w14:paraId="4ADE91BA">
      <w:pPr>
        <w:spacing w:line="398" w:lineRule="auto"/>
        <w:rPr>
          <w:rFonts w:hint="default" w:ascii="Times New Roman" w:hAnsi="Times New Roman" w:cs="Times New Roman"/>
          <w:sz w:val="21"/>
          <w:u w:val="none" w:color="auto"/>
        </w:rPr>
      </w:pPr>
    </w:p>
    <w:p w14:paraId="4CF4673D">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（一）一般公共预算财政拨款收入：指区级财政一般公共预算当年拨付的资金。</w:t>
      </w:r>
    </w:p>
    <w:p w14:paraId="2F4D7122">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（二）政府性基金预算财政拨款收入：指区级财政政府性基金预算当年拨付的资金。</w:t>
      </w:r>
    </w:p>
    <w:p w14:paraId="0C08E9D6">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（三）国有资本经营预算财政拨款收入：指区级财政国有资本经营预算当年拨付的资金。</w:t>
      </w:r>
    </w:p>
    <w:p w14:paraId="5E21F915">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（四）上级补助收入：指从事业单位主管部门和上级单位取得的非财政补助收入。</w:t>
      </w:r>
    </w:p>
    <w:p w14:paraId="1BC3D048">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（五）事业收入：指事业单位开展专业业务活动及其辅助活动取得的收入。</w:t>
      </w:r>
    </w:p>
    <w:p w14:paraId="0784D9C9">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（六）经营收入：指事业单位在专业业务活动及其辅助活动之外开展非独立核算经营活动取得的收入。</w:t>
      </w:r>
    </w:p>
    <w:p w14:paraId="7639F0DB">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七）其他收入：指单位取得的除上述“一般公共预算财政拨款收入”、“政府性基金预算财政拨款收入”、“国有资本经营预算财政拨款收入”、“上级补助收入”、“事业收入”、“经营收入”等收入以外的各项收入。</w:t>
      </w:r>
    </w:p>
    <w:p w14:paraId="4F4400BE">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（八）使用非财政拨款结余（含专用结余）：指事业单位按预算管理要求使用非财政拨款结余（含专用结余）弥补收支差额的金额。</w:t>
      </w:r>
    </w:p>
    <w:p w14:paraId="3155DCB2">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（九）年初结转和结余：指单位以前年度尚未完成、结转到本年仍按原规定用途继续使用的资金，或项目已完成等产生的结余资金。</w:t>
      </w:r>
    </w:p>
    <w:p w14:paraId="092345DC">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（十）本部门使用的支出功能分类科目（到项级）</w:t>
      </w:r>
    </w:p>
    <w:p w14:paraId="04A03B2D">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1.教育支出(类)普通教育(款)小学教育(项)</w:t>
      </w:r>
    </w:p>
    <w:p w14:paraId="264A8AA0">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2.社会保障和就业支出(类)行政事业单位养老支出(款)机关事业单位基本养老保险缴费支出(项）。</w:t>
      </w:r>
    </w:p>
    <w:p w14:paraId="70462F08">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（十一）结余分配：指单位按照会计制度规定缴纳企业所得税以及从非财政拨款结余或经营结余中提取各类结余的情况。</w:t>
      </w:r>
    </w:p>
    <w:p w14:paraId="61B95529">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（十二）年末结转和结余：指单位按有关规定结转到下年或以后年度继续使用的资金，或项目已完成等产生的结余资金。</w:t>
      </w:r>
    </w:p>
    <w:p w14:paraId="3F25ED8C">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（十三）基本支出：指为保障机构正常运转、完成日常工作任务而发生的人员支出和公用支出。</w:t>
      </w:r>
    </w:p>
    <w:p w14:paraId="255BB11F">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（十四）项目支出：指在基本支出之外为完成特定行政任务或事业发展目标所发生的支出。</w:t>
      </w:r>
    </w:p>
    <w:p w14:paraId="6FCCC7DD">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（十五）经营支出：指事业单位在专业活动及辅助活动之外开展非独立核算经营活动发生的支出。</w:t>
      </w:r>
    </w:p>
    <w:p w14:paraId="3278F78A">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仿宋_GB2312" w:hAnsi="仿宋_GB2312" w:eastAsia="仿宋_GB2312" w:cs="仿宋_GB2312"/>
          <w:snapToGrid w:val="0"/>
          <w:color w:val="000000"/>
          <w:spacing w:val="8"/>
          <w:kern w:val="0"/>
          <w:sz w:val="32"/>
          <w:szCs w:val="32"/>
          <w:u w:val="none" w:color="auto"/>
          <w:lang w:val="en-US" w:eastAsia="zh-CN" w:bidi="ar-SA"/>
        </w:rPr>
      </w:pPr>
      <w:r>
        <w:rPr>
          <w:rFonts w:hint="default" w:ascii="仿宋_GB2312" w:hAnsi="仿宋_GB2312" w:eastAsia="仿宋_GB2312" w:cs="仿宋_GB2312"/>
          <w:snapToGrid w:val="0"/>
          <w:color w:val="000000"/>
          <w:spacing w:val="8"/>
          <w:kern w:val="0"/>
          <w:sz w:val="32"/>
          <w:szCs w:val="32"/>
          <w:u w:val="none" w:color="auto"/>
          <w:lang w:val="en-US" w:eastAsia="zh-CN" w:bidi="ar-SA"/>
        </w:rPr>
        <w:t>（十六）“三公”经费：纳入市级财政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及燃料费、维修费、过桥过路费、保险费、安全奖励费用等支出；公务接待费反映单位按规定开支的各类公务接待（含外宾接待）费用。</w:t>
      </w:r>
    </w:p>
    <w:p w14:paraId="4B60FA4A">
      <w:pPr>
        <w:keepNext w:val="0"/>
        <w:keepLines w:val="0"/>
        <w:pageBreakBefore w:val="0"/>
        <w:widowControl/>
        <w:suppressLineNumbers w:val="0"/>
        <w:kinsoku w:val="0"/>
        <w:wordWrap/>
        <w:overflowPunct/>
        <w:topLinePunct w:val="0"/>
        <w:autoSpaceDE w:val="0"/>
        <w:autoSpaceDN w:val="0"/>
        <w:bidi w:val="0"/>
        <w:adjustRightInd w:val="0"/>
        <w:snapToGrid w:val="0"/>
        <w:ind w:firstLine="672" w:firstLineChars="200"/>
        <w:jc w:val="left"/>
        <w:textAlignment w:val="center"/>
        <w:rPr>
          <w:rFonts w:hint="default" w:ascii="Times New Roman" w:hAnsi="Times New Roman" w:cs="Times New Roman"/>
          <w:spacing w:val="-4"/>
          <w:u w:val="none" w:color="auto"/>
          <w:shd w:val="clear" w:color="FFFFFF" w:fill="D9D9D9"/>
          <w:lang w:eastAsia="zh-CN"/>
        </w:rPr>
      </w:pPr>
      <w:r>
        <w:rPr>
          <w:rFonts w:hint="default" w:ascii="仿宋_GB2312" w:hAnsi="仿宋_GB2312" w:eastAsia="仿宋_GB2312" w:cs="仿宋_GB2312"/>
          <w:snapToGrid w:val="0"/>
          <w:color w:val="000000"/>
          <w:spacing w:val="8"/>
          <w:kern w:val="0"/>
          <w:sz w:val="32"/>
          <w:szCs w:val="32"/>
          <w:u w:val="none" w:color="auto"/>
          <w:lang w:val="en-US" w:eastAsia="zh-CN" w:bidi="ar-SA"/>
        </w:rPr>
        <w:t>（十七）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r>
        <w:rPr>
          <w:rFonts w:hint="default" w:ascii="仿宋_GB2312" w:hAnsi="仿宋_GB2312" w:eastAsia="仿宋_GB2312" w:cs="仿宋_GB2312"/>
          <w:snapToGrid w:val="0"/>
          <w:color w:val="000000"/>
          <w:spacing w:val="8"/>
          <w:kern w:val="0"/>
          <w:sz w:val="32"/>
          <w:szCs w:val="32"/>
          <w:u w:val="none" w:color="auto"/>
          <w:lang w:val="en-US" w:eastAsia="zh-CN" w:bidi="ar-SA"/>
        </w:rPr>
        <w:br w:type="page"/>
      </w:r>
    </w:p>
    <w:p w14:paraId="47A2920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u w:val="none" w:color="auto"/>
        </w:rPr>
      </w:pPr>
      <w:r>
        <w:rPr>
          <w:rFonts w:hint="default" w:ascii="方正小标宋_GBK" w:hAnsi="方正小标宋_GBK" w:eastAsia="方正小标宋_GBK" w:cs="方正小标宋_GBK"/>
          <w:spacing w:val="-2"/>
          <w:sz w:val="44"/>
          <w:szCs w:val="44"/>
          <w:u w:val="none" w:color="auto"/>
        </w:rPr>
        <w:t>第六部分  附件</w:t>
      </w:r>
    </w:p>
    <w:p w14:paraId="4A20572E">
      <w:pPr>
        <w:spacing w:line="334" w:lineRule="auto"/>
        <w:rPr>
          <w:rFonts w:hint="default" w:ascii="Times New Roman" w:hAnsi="Times New Roman" w:cs="Times New Roman"/>
          <w:sz w:val="21"/>
          <w:u w:val="none" w:color="auto"/>
        </w:rPr>
      </w:pPr>
    </w:p>
    <w:p w14:paraId="16D5FFB1">
      <w:pPr>
        <w:spacing w:line="335" w:lineRule="auto"/>
        <w:rPr>
          <w:rFonts w:hint="default" w:ascii="Times New Roman" w:hAnsi="Times New Roman" w:cs="Times New Roman"/>
          <w:sz w:val="21"/>
          <w:u w:val="none" w:color="auto"/>
        </w:rPr>
      </w:pPr>
    </w:p>
    <w:p w14:paraId="521534D5">
      <w:pPr>
        <w:rPr>
          <w:rFonts w:hint="default" w:ascii="Times New Roman" w:hAnsi="Times New Roman" w:eastAsia="宋体" w:cs="Times New Roman"/>
          <w:u w:val="none" w:color="auto"/>
          <w:lang w:val="en-US" w:eastAsia="zh-CN"/>
        </w:rPr>
      </w:pPr>
      <w:r>
        <w:rPr>
          <w:rFonts w:hint="eastAsia" w:ascii="Times New Roman" w:hAnsi="Times New Roman" w:eastAsia="宋体" w:cs="Times New Roman"/>
          <w:u w:val="none" w:color="auto"/>
          <w:lang w:val="en-US" w:eastAsia="zh-CN"/>
        </w:rPr>
        <w:t>无</w:t>
      </w: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5612C">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0697D">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40697D">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43234"/>
    <w:multiLevelType w:val="singleLevel"/>
    <w:tmpl w:val="03E43234"/>
    <w:lvl w:ilvl="0" w:tentative="0">
      <w:start w:val="1"/>
      <w:numFmt w:val="decimal"/>
      <w:suff w:val="nothing"/>
      <w:lvlText w:val="%1、"/>
      <w:lvlJc w:val="left"/>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2BE3A7E"/>
    <w:rsid w:val="068838C2"/>
    <w:rsid w:val="07180E92"/>
    <w:rsid w:val="089839BA"/>
    <w:rsid w:val="0B492353"/>
    <w:rsid w:val="117A5E54"/>
    <w:rsid w:val="12FE3B58"/>
    <w:rsid w:val="13747DAA"/>
    <w:rsid w:val="172355D3"/>
    <w:rsid w:val="1B2466E5"/>
    <w:rsid w:val="1C0E2A35"/>
    <w:rsid w:val="1C817790"/>
    <w:rsid w:val="1DCC4C06"/>
    <w:rsid w:val="1DCD7D00"/>
    <w:rsid w:val="1EE21DA7"/>
    <w:rsid w:val="1F3C5B49"/>
    <w:rsid w:val="20017382"/>
    <w:rsid w:val="21676B90"/>
    <w:rsid w:val="21961EB7"/>
    <w:rsid w:val="21A05F7E"/>
    <w:rsid w:val="28A65FBE"/>
    <w:rsid w:val="2A857986"/>
    <w:rsid w:val="2BE83F94"/>
    <w:rsid w:val="2BF42D02"/>
    <w:rsid w:val="2BF7779C"/>
    <w:rsid w:val="2F8119D0"/>
    <w:rsid w:val="2FEA73B1"/>
    <w:rsid w:val="34EA2EB6"/>
    <w:rsid w:val="34F62908"/>
    <w:rsid w:val="353B695E"/>
    <w:rsid w:val="390037A2"/>
    <w:rsid w:val="39F72424"/>
    <w:rsid w:val="3ABD00C0"/>
    <w:rsid w:val="3C411FBF"/>
    <w:rsid w:val="3C4F2C50"/>
    <w:rsid w:val="3DA60130"/>
    <w:rsid w:val="40586425"/>
    <w:rsid w:val="4268313C"/>
    <w:rsid w:val="43303DA2"/>
    <w:rsid w:val="43DA5B87"/>
    <w:rsid w:val="44C60C63"/>
    <w:rsid w:val="45474D29"/>
    <w:rsid w:val="467E1CDE"/>
    <w:rsid w:val="4787624B"/>
    <w:rsid w:val="4B2E23F0"/>
    <w:rsid w:val="4C746661"/>
    <w:rsid w:val="4C8C3F07"/>
    <w:rsid w:val="4D555CB1"/>
    <w:rsid w:val="542F756E"/>
    <w:rsid w:val="54777E46"/>
    <w:rsid w:val="56705B99"/>
    <w:rsid w:val="57327F9E"/>
    <w:rsid w:val="57B31914"/>
    <w:rsid w:val="5DE402B6"/>
    <w:rsid w:val="604A5C2C"/>
    <w:rsid w:val="62C17492"/>
    <w:rsid w:val="62F51C0D"/>
    <w:rsid w:val="639835A3"/>
    <w:rsid w:val="67704CC8"/>
    <w:rsid w:val="687B3694"/>
    <w:rsid w:val="6B6066A7"/>
    <w:rsid w:val="6B8342AA"/>
    <w:rsid w:val="6BB34631"/>
    <w:rsid w:val="6D745521"/>
    <w:rsid w:val="6DA422E5"/>
    <w:rsid w:val="6FA755CF"/>
    <w:rsid w:val="70846AFD"/>
    <w:rsid w:val="70E57BE1"/>
    <w:rsid w:val="72614EAD"/>
    <w:rsid w:val="73F15019"/>
    <w:rsid w:val="749073E1"/>
    <w:rsid w:val="767D6EE6"/>
    <w:rsid w:val="77CA6886"/>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ody Text Indent"/>
    <w:basedOn w:val="1"/>
    <w:next w:val="1"/>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widowControl/>
      <w:adjustRightInd/>
      <w:snapToGrid/>
      <w:spacing w:line="540" w:lineRule="exact"/>
      <w:ind w:firstLine="420" w:firstLineChars="0"/>
      <w:jc w:val="left"/>
    </w:p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font01"/>
    <w:basedOn w:val="9"/>
    <w:qFormat/>
    <w:uiPriority w:val="0"/>
    <w:rPr>
      <w:rFonts w:hint="default" w:ascii="Arial" w:hAnsi="Arial" w:cs="Arial"/>
      <w:color w:val="000000"/>
      <w:sz w:val="20"/>
      <w:szCs w:val="20"/>
      <w:u w:val="none"/>
    </w:rPr>
  </w:style>
  <w:style w:type="character" w:customStyle="1" w:styleId="14">
    <w:name w:val="font11"/>
    <w:basedOn w:val="9"/>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image" Target="media/image9.emf"/><Relationship Id="rId14" Type="http://schemas.openxmlformats.org/officeDocument/2006/relationships/image" Target="media/image8.emf"/><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024&#24180;&#20915;&#31639;&#20844;&#24320;\2024&#24180;&#20915;&#31639;&#20844;&#24320;\2024&#24180;&#20915;&#31639;&#20844;&#24320;&#34920;&#26684;\06&#27494;&#27721;&#24066;&#20809;&#35895;&#31532;&#20116;&#23567;&#23398;.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1.xml"/><Relationship Id="rId1" Type="http://schemas.openxmlformats.org/officeDocument/2006/relationships/oleObject" Target="file:///C:\Users\Lenovo\Desktop\2024&#24180;&#20915;&#31639;&#20844;&#24320;\2024&#24180;&#20915;&#31639;&#20844;&#24320;\2024&#24180;&#20915;&#31639;&#20844;&#24320;&#34920;&#26684;\06&#27494;&#27721;&#24066;&#20809;&#35895;&#31532;&#20116;&#23567;&#2339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Backup\&#26700;&#38754;\&#23219;&#22919;\&#39044;&#20915;&#31639;\2024&#24180;&#20915;&#31639;&#20844;&#24320;\2024&#24180;&#20915;&#31639;&#20844;&#24320;\2024&#24180;&#20915;&#31639;&#20844;&#24320;&#34920;&#26684;\06&#27494;&#27721;&#24066;&#20809;&#35895;&#31532;&#20116;&#23567;&#2339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[06武汉市光谷第五小学.xlsx]Sheet1!$B$1</c:f>
              <c:strCache>
                <c:ptCount val="1"/>
                <c:pt idx="0">
                  <c:v>收支总计（万元）</c:v>
                </c:pt>
              </c:strCache>
            </c:strRef>
          </c:tx>
          <c:spPr>
            <a:solidFill>
              <a:schemeClr val="accent1"/>
            </a:solidFill>
            <a:ln>
              <a:noFill/>
            </a:ln>
            <a:effectLst/>
          </c:spPr>
          <c:invertIfNegative val="0"/>
          <c:dLbls>
            <c:delete val="1"/>
          </c:dLbls>
          <c:cat>
            <c:strRef>
              <c:f>[06武汉市光谷第五小学.xlsx]Sheet1!$A$2:$A$3</c:f>
              <c:strCache>
                <c:ptCount val="2"/>
                <c:pt idx="0">
                  <c:v>2023年度</c:v>
                </c:pt>
                <c:pt idx="1">
                  <c:v>2024年度</c:v>
                </c:pt>
              </c:strCache>
            </c:strRef>
          </c:cat>
          <c:val>
            <c:numRef>
              <c:f>[06武汉市光谷第五小学.xlsx]Sheet1!$B$2:$B$3</c:f>
              <c:numCache>
                <c:formatCode>General</c:formatCode>
                <c:ptCount val="2"/>
                <c:pt idx="0">
                  <c:v>6082.64</c:v>
                </c:pt>
                <c:pt idx="1">
                  <c:v>6627.52</c:v>
                </c:pt>
              </c:numCache>
            </c:numRef>
          </c:val>
        </c:ser>
        <c:dLbls>
          <c:showLegendKey val="0"/>
          <c:showVal val="0"/>
          <c:showCatName val="0"/>
          <c:showSerName val="0"/>
          <c:showPercent val="0"/>
          <c:showBubbleSize val="0"/>
        </c:dLbls>
        <c:gapWidth val="246"/>
        <c:overlap val="-28"/>
        <c:axId val="215103977"/>
        <c:axId val="353589739"/>
      </c:barChart>
      <c:catAx>
        <c:axId val="2151039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3589739"/>
        <c:crosses val="autoZero"/>
        <c:auto val="1"/>
        <c:lblAlgn val="ctr"/>
        <c:lblOffset val="100"/>
        <c:noMultiLvlLbl val="0"/>
      </c:catAx>
      <c:valAx>
        <c:axId val="35358973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10397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d5bf24-c41b-4ff9-9cab-9e6626a4e7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ln w="22225">
              <a:solidFill>
                <a:schemeClr val="bg1"/>
              </a:solidFill>
            </a:ln>
            <a:scene3d>
              <a:camera prst="orthographicFront"/>
              <a:lightRig rig="threePt" dir="t"/>
            </a:scene3d>
            <a:sp3d contourW="22225"/>
          </c:spPr>
          <c:explosion val="0"/>
          <c:dPt>
            <c:idx val="0"/>
            <c:bubble3D val="0"/>
            <c:spPr>
              <a:gradFill>
                <a:gsLst>
                  <a:gs pos="100000">
                    <a:schemeClr val="accent1"/>
                  </a:gs>
                  <a:gs pos="0">
                    <a:schemeClr val="accent1">
                      <a:hueOff val="-1670000"/>
                    </a:schemeClr>
                  </a:gs>
                </a:gsLst>
                <a:lin ang="5400000" scaled="0"/>
              </a:gradFill>
              <a:ln w="22225">
                <a:solidFill>
                  <a:schemeClr val="bg1"/>
                </a:solidFill>
              </a:ln>
              <a:effectLst/>
              <a:scene3d>
                <a:camera prst="orthographicFront"/>
                <a:lightRig rig="threePt" dir="t"/>
              </a:scene3d>
              <a:sp3d contourW="22225"/>
            </c:spPr>
          </c:dPt>
          <c:dPt>
            <c:idx val="1"/>
            <c:bubble3D val="0"/>
            <c:spPr>
              <a:gradFill>
                <a:gsLst>
                  <a:gs pos="100000">
                    <a:schemeClr val="accent2"/>
                  </a:gs>
                  <a:gs pos="0">
                    <a:schemeClr val="accent2">
                      <a:hueOff val="-1670000"/>
                    </a:schemeClr>
                  </a:gs>
                </a:gsLst>
                <a:lin ang="5400000" scaled="0"/>
              </a:gradFill>
              <a:ln w="22225">
                <a:solidFill>
                  <a:schemeClr val="bg1"/>
                </a:solidFill>
              </a:ln>
              <a:effectLst/>
              <a:scene3d>
                <a:camera prst="orthographicFront"/>
                <a:lightRig rig="threePt" dir="t"/>
              </a:scene3d>
              <a:sp3d contourW="22225"/>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财政拨款收入6217.11</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[06武汉市光谷第五小学.xlsx]Sheet1!$A$6:$A$7</c:f>
              <c:strCache>
                <c:ptCount val="2"/>
                <c:pt idx="0">
                  <c:v>财政拨款收入</c:v>
                </c:pt>
                <c:pt idx="1">
                  <c:v>其他收入</c:v>
                </c:pt>
              </c:strCache>
            </c:strRef>
          </c:cat>
          <c:val>
            <c:numRef>
              <c:f>[06武汉市光谷第五小学.xlsx]Sheet1!$B$6:$B$7</c:f>
              <c:numCache>
                <c:formatCode>General</c:formatCode>
                <c:ptCount val="2"/>
                <c:pt idx="0">
                  <c:v>6217.11</c:v>
                </c:pt>
                <c:pt idx="1" c:formatCode="#,##0.00">
                  <c:v>410.41</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extLst>
      <c:ext uri="{0b15fc19-7d7d-44ad-8c2d-2c3a37ce22c3}">
        <chartProps xmlns="https://web.wps.cn/et/2018/main" chartId="{9c0a2ad3-3f9a-48df-afcf-2c363abe81d8}"/>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基本支出</c:v>
                </c:pt>
                <c:pt idx="1">
                  <c:v>项目支出</c:v>
                </c:pt>
              </c:strCache>
            </c:strRef>
          </c:cat>
          <c:val>
            <c:numRef>
              <c:f>[工作簿1]Sheet1!$B$1:$B$2</c:f>
              <c:numCache>
                <c:formatCode>General</c:formatCode>
                <c:ptCount val="2"/>
                <c:pt idx="0">
                  <c:v>6349.02</c:v>
                </c:pt>
                <c:pt idx="1">
                  <c:v>278.42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880b54-28e4-40f9-94cd-0cc6d351605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lineChart>
        <c:grouping val="standard"/>
        <c:varyColors val="0"/>
        <c:ser>
          <c:idx val="0"/>
          <c:order val="0"/>
          <c:tx>
            <c:strRef>
              <c:f>[06武汉市光谷第五小学.xlsx]Sheet2!$B$1:$B$2</c:f>
              <c:strCache>
                <c:ptCount val="1"/>
                <c:pt idx="0">
                  <c:v>财政拨款总收入 金额（万元）</c:v>
                </c:pt>
              </c:strCache>
            </c:strRef>
          </c:tx>
          <c:spPr>
            <a:ln w="28575" cap="rnd">
              <a:solidFill>
                <a:schemeClr val="accent1"/>
              </a:solidFill>
              <a:round/>
            </a:ln>
            <a:effectLst/>
          </c:spPr>
          <c:marker>
            <c:symbol val="none"/>
          </c:marker>
          <c:dLbls>
            <c:delete val="1"/>
          </c:dLbls>
          <c:cat>
            <c:strRef>
              <c:f>[06武汉市光谷第五小学.xlsx]Sheet2!$A$3:$A$4</c:f>
              <c:strCache>
                <c:ptCount val="2"/>
                <c:pt idx="0">
                  <c:v>2023年度</c:v>
                </c:pt>
                <c:pt idx="1">
                  <c:v>2024年度</c:v>
                </c:pt>
              </c:strCache>
            </c:strRef>
          </c:cat>
          <c:val>
            <c:numRef>
              <c:f>[06武汉市光谷第五小学.xlsx]Sheet2!$B$3:$B$4</c:f>
              <c:numCache>
                <c:formatCode>General</c:formatCode>
                <c:ptCount val="2"/>
                <c:pt idx="0">
                  <c:v>5683.15</c:v>
                </c:pt>
                <c:pt idx="1">
                  <c:v>6217.11</c:v>
                </c:pt>
              </c:numCache>
            </c:numRef>
          </c:val>
          <c:smooth val="0"/>
        </c:ser>
        <c:dLbls>
          <c:showLegendKey val="0"/>
          <c:showVal val="0"/>
          <c:showCatName val="0"/>
          <c:showSerName val="0"/>
          <c:showPercent val="0"/>
          <c:showBubbleSize val="0"/>
        </c:dLbls>
        <c:marker val="0"/>
        <c:smooth val="0"/>
        <c:axId val="269913535"/>
        <c:axId val="185110644"/>
      </c:lineChart>
      <c:catAx>
        <c:axId val="2699135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5110644"/>
        <c:crosses val="autoZero"/>
        <c:auto val="1"/>
        <c:lblAlgn val="ctr"/>
        <c:lblOffset val="100"/>
        <c:noMultiLvlLbl val="0"/>
      </c:catAx>
      <c:valAx>
        <c:axId val="18511064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99135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db2398a-8daa-4411-a3d0-b821c7075a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1">
    <a:dk1>
      <a:srgbClr val="000000"/>
    </a:dk1>
    <a:lt1>
      <a:srgbClr val="FFFFFF"/>
    </a:lt1>
    <a:dk2>
      <a:srgbClr val="44546A"/>
    </a:dk2>
    <a:lt2>
      <a:srgbClr val="E7E6E6"/>
    </a:lt2>
    <a:accent1>
      <a:srgbClr val="4F80FF"/>
    </a:accent1>
    <a:accent2>
      <a:srgbClr val="16CC8A"/>
    </a:accent2>
    <a:accent3>
      <a:srgbClr val="FFC619"/>
    </a:accent3>
    <a:accent4>
      <a:srgbClr val="FF7F41"/>
    </a:accent4>
    <a:accent5>
      <a:srgbClr val="F95F5F"/>
    </a:accent5>
    <a:accent6>
      <a:srgbClr val="A15CF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5927</Words>
  <Characters>6340</Characters>
  <Lines>0</Lines>
  <Paragraphs>0</Paragraphs>
  <TotalTime>5</TotalTime>
  <ScaleCrop>false</ScaleCrop>
  <LinksUpToDate>false</LinksUpToDate>
  <CharactersWithSpaces>6506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庞琼瑶</cp:lastModifiedBy>
  <cp:lastPrinted>2025-08-20T07:46:00Z</cp:lastPrinted>
  <dcterms:modified xsi:type="dcterms:W3CDTF">2025-09-14T03:02:43Z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DE2B5627E0D648B8B89E2524DEA696AA_13</vt:lpwstr>
  </property>
  <property fmtid="{D5CDD505-2E9C-101B-9397-08002B2CF9AE}" pid="4" name="KSOTemplateDocerSaveRecord">
    <vt:lpwstr>eyJoZGlkIjoiODQzMzNmZjBmYjk5MjI1NDUxOTJiOTg1MDMxYjQyMDYiLCJ1c2VySWQiOiIyNTQ2MTc5MjMifQ==</vt:lpwstr>
  </property>
</Properties>
</file>