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5B8A1">
      <w:pPr>
        <w:spacing w:before="104" w:line="226" w:lineRule="auto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附件 1</w:t>
      </w:r>
    </w:p>
    <w:p w14:paraId="1E47FA5B"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2087AF46"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A641C02"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3627218E"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0639CFC3"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65C676A3"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278EFB43"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296954C3">
      <w:pPr>
        <w:spacing w:before="156" w:line="221" w:lineRule="auto"/>
        <w:ind w:right="20"/>
        <w:jc w:val="center"/>
        <w:rPr>
          <w:rFonts w:hint="default" w:ascii="Times New Roman" w:hAnsi="Times New Roman" w:eastAsia="黑体" w:cs="Times New Roman"/>
          <w:spacing w:val="0"/>
          <w:w w:val="100"/>
          <w:position w:val="0"/>
          <w:sz w:val="48"/>
          <w:szCs w:val="48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 xml:space="preserve"> 年度</w:t>
      </w:r>
      <w:r>
        <w:rPr>
          <w:rFonts w:hint="eastAsia" w:ascii="Times New Roman" w:hAnsi="Times New Roman" w:eastAsia="方正小标宋简体" w:cs="Times New Roman"/>
          <w:b w:val="0"/>
          <w:kern w:val="2"/>
          <w:sz w:val="44"/>
          <w:szCs w:val="44"/>
          <w:lang w:val="en-US" w:eastAsia="zh-CN" w:bidi="ar-SA"/>
        </w:rPr>
        <w:t>武汉市光谷第十四小学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部门决算</w:t>
      </w:r>
    </w:p>
    <w:p w14:paraId="747AED94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22AE8F41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193101C4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1EB0C2C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2F6BB297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24E55A14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B616EBF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2190C8A6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0BF1DD7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08CF8F75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54AA4905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538F000D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788B30EF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7177127E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79179FC1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5D71BD2B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5C0ADECF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BF9D756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715814A6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234982E1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3F6B37BA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1ED56448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C273860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92C985B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8250E56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6D200812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0CC0E3C5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1F706320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69458F05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7F8C805B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7F9E9D55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230A060C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050BEE3E">
      <w:pPr>
        <w:spacing w:line="242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53656161">
      <w:pPr>
        <w:spacing w:line="242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349920C8">
      <w:pPr>
        <w:spacing w:line="242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263D3110">
      <w:pPr>
        <w:pStyle w:val="3"/>
        <w:spacing w:before="104" w:line="224" w:lineRule="auto"/>
        <w:ind w:left="316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202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年9月29日</w:t>
      </w:r>
    </w:p>
    <w:p w14:paraId="58CA59B9">
      <w:pPr>
        <w:spacing w:line="28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705193C4">
      <w:pPr>
        <w:pStyle w:val="8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7C324F4A">
      <w:pPr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6198CEB9">
      <w:pPr>
        <w:spacing w:before="143" w:line="222" w:lineRule="auto"/>
        <w:ind w:left="3361"/>
        <w:outlineLvl w:val="0"/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目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lang w:val="en-US" w:eastAsia="zh-CN"/>
        </w:rPr>
        <w:t xml:space="preserve">     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录</w:t>
      </w:r>
    </w:p>
    <w:p w14:paraId="0A498BFF"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44C32A8"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1379FA28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39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 xml:space="preserve">第一部分  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eastAsia="zh-CN"/>
        </w:rPr>
        <w:t>武汉市光谷第十四小学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概况</w:t>
      </w:r>
    </w:p>
    <w:p w14:paraId="164ACCB1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一、部门主要职责</w:t>
      </w:r>
    </w:p>
    <w:p w14:paraId="31B91F8E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4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二、机构设置情况</w:t>
      </w:r>
    </w:p>
    <w:p w14:paraId="7BE758C3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39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 xml:space="preserve">第二部分  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eastAsia="zh-CN"/>
        </w:rPr>
        <w:t>武汉市光谷第十四小学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年度部门决算表</w:t>
      </w:r>
    </w:p>
    <w:p w14:paraId="0B1CBB86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一、收入支出决算总表</w:t>
      </w:r>
    </w:p>
    <w:p w14:paraId="2AAB9B8D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二、收入决算表</w:t>
      </w:r>
    </w:p>
    <w:p w14:paraId="5B5526A8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三、支出决算表</w:t>
      </w:r>
    </w:p>
    <w:p w14:paraId="637319DC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四、财政拨款收入支出决算总表</w:t>
      </w:r>
    </w:p>
    <w:p w14:paraId="1C10280D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五、一般公共预算财政拨款支出决算表</w:t>
      </w:r>
    </w:p>
    <w:p w14:paraId="353524ED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六、一般公共预算财政拨款基本支出决算明细表</w:t>
      </w:r>
    </w:p>
    <w:p w14:paraId="31690C37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七、政府性基金预算财政拨款收入支出决算表</w:t>
      </w:r>
    </w:p>
    <w:p w14:paraId="7DFA2440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八、国有资本经营预算财政拨款支出决算表</w:t>
      </w:r>
    </w:p>
    <w:p w14:paraId="14D7D925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九、财政拨款“三公”经费支出决算表</w:t>
      </w:r>
    </w:p>
    <w:p w14:paraId="55B3B19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39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 xml:space="preserve">第三部分  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eastAsia="zh-CN"/>
        </w:rPr>
        <w:t>武汉市光谷第十四小学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年度部门决算情况说明</w:t>
      </w:r>
    </w:p>
    <w:p w14:paraId="70231FD8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一、收入支出决算总体情况说明</w:t>
      </w:r>
    </w:p>
    <w:p w14:paraId="4A54D4D4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二、收入决算情况说明</w:t>
      </w:r>
    </w:p>
    <w:p w14:paraId="6FADCFF4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三、支出决算情况说明</w:t>
      </w:r>
    </w:p>
    <w:p w14:paraId="40ABC6F6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四、财政拨款收入支出决算总体情况说明</w:t>
      </w:r>
    </w:p>
    <w:p w14:paraId="670CD332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五、一般公共预算财政拨款支出决算情况说明</w:t>
      </w:r>
    </w:p>
    <w:p w14:paraId="3F111E5B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六、一般公共预算财政拨款基本支出决算情况说明</w:t>
      </w:r>
    </w:p>
    <w:p w14:paraId="793BD1CD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七、政府性基金预算财政拨款收入支出决算情况说明</w:t>
      </w:r>
    </w:p>
    <w:p w14:paraId="7B7070FB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八、国有资本经营预算财政拨款支出决算情况说明</w:t>
      </w:r>
    </w:p>
    <w:p w14:paraId="4D224FB5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九、财政拨款“三公”经费支出决算情况说明</w:t>
      </w:r>
    </w:p>
    <w:p w14:paraId="7F79268A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十、机关运行经费支出说明</w:t>
      </w:r>
    </w:p>
    <w:p w14:paraId="6FEE9B12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十一、政府采购支出说明</w:t>
      </w:r>
    </w:p>
    <w:p w14:paraId="2E627B19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十二、国有资产占用情况说明</w:t>
      </w:r>
    </w:p>
    <w:p w14:paraId="0B641E81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十三、预算绩效情况说明</w:t>
      </w:r>
    </w:p>
    <w:p w14:paraId="0157D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第四部分  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年重点工作完成情况</w:t>
      </w:r>
    </w:p>
    <w:p w14:paraId="3BE1C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第五部分  名词解释</w:t>
      </w:r>
    </w:p>
    <w:p w14:paraId="25F64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第六部分  附件</w:t>
      </w:r>
    </w:p>
    <w:p w14:paraId="208985BC">
      <w:pPr>
        <w:rPr>
          <w:rFonts w:hint="default" w:ascii="Times New Roman" w:hAnsi="Times New Roman" w:cs="Times New Roman"/>
        </w:rPr>
      </w:pPr>
    </w:p>
    <w:p w14:paraId="21DC9850">
      <w:pPr>
        <w:pStyle w:val="8"/>
        <w:rPr>
          <w:rFonts w:hint="default" w:ascii="Times New Roman" w:hAnsi="Times New Roman" w:cs="Times New Roman"/>
        </w:rPr>
      </w:pPr>
    </w:p>
    <w:p w14:paraId="2546203B">
      <w:pPr>
        <w:rPr>
          <w:rFonts w:hint="default" w:ascii="Times New Roman" w:hAnsi="Times New Roman" w:cs="Times New Roman"/>
        </w:rPr>
      </w:pPr>
    </w:p>
    <w:p w14:paraId="57D0A0F3">
      <w:pPr>
        <w:pStyle w:val="8"/>
        <w:rPr>
          <w:rFonts w:hint="default" w:ascii="Times New Roman" w:hAnsi="Times New Roman" w:cs="Times New Roman"/>
        </w:rPr>
      </w:pPr>
    </w:p>
    <w:p w14:paraId="396A5E5E">
      <w:pPr>
        <w:rPr>
          <w:rFonts w:hint="default" w:ascii="Times New Roman" w:hAnsi="Times New Roman" w:cs="Times New Roman"/>
        </w:rPr>
      </w:pPr>
    </w:p>
    <w:p w14:paraId="0E26BDAD">
      <w:pPr>
        <w:pStyle w:val="8"/>
        <w:rPr>
          <w:rFonts w:hint="default" w:ascii="Times New Roman" w:hAnsi="Times New Roman" w:cs="Times New Roman"/>
        </w:rPr>
      </w:pPr>
    </w:p>
    <w:p w14:paraId="29564864">
      <w:pPr>
        <w:rPr>
          <w:rFonts w:hint="default" w:ascii="Times New Roman" w:hAnsi="Times New Roman" w:cs="Times New Roman"/>
        </w:rPr>
      </w:pPr>
    </w:p>
    <w:p w14:paraId="27AC73FE">
      <w:pPr>
        <w:pStyle w:val="8"/>
        <w:rPr>
          <w:rFonts w:hint="default" w:ascii="Times New Roman" w:hAnsi="Times New Roman" w:cs="Times New Roman"/>
        </w:rPr>
      </w:pPr>
    </w:p>
    <w:p w14:paraId="1292BF8A">
      <w:pPr>
        <w:rPr>
          <w:rFonts w:hint="default" w:ascii="Times New Roman" w:hAnsi="Times New Roman" w:cs="Times New Roman"/>
        </w:rPr>
      </w:pPr>
    </w:p>
    <w:p w14:paraId="674D733E">
      <w:pPr>
        <w:pStyle w:val="8"/>
        <w:rPr>
          <w:rFonts w:hint="default" w:ascii="Times New Roman" w:hAnsi="Times New Roman" w:cs="Times New Roman"/>
        </w:rPr>
      </w:pPr>
    </w:p>
    <w:p w14:paraId="7C07CAD8">
      <w:pPr>
        <w:rPr>
          <w:rFonts w:hint="default" w:ascii="Times New Roman" w:hAnsi="Times New Roman" w:cs="Times New Roman"/>
        </w:rPr>
      </w:pPr>
    </w:p>
    <w:p w14:paraId="2248B077">
      <w:pPr>
        <w:pStyle w:val="8"/>
        <w:rPr>
          <w:rFonts w:hint="default" w:ascii="Times New Roman" w:hAnsi="Times New Roman" w:cs="Times New Roman"/>
        </w:rPr>
      </w:pPr>
    </w:p>
    <w:p w14:paraId="7EA4140E">
      <w:pPr>
        <w:rPr>
          <w:rFonts w:hint="default" w:ascii="Times New Roman" w:hAnsi="Times New Roman" w:cs="Times New Roman"/>
        </w:rPr>
      </w:pPr>
    </w:p>
    <w:p w14:paraId="1D02A6E7">
      <w:pPr>
        <w:pStyle w:val="8"/>
        <w:rPr>
          <w:rFonts w:hint="default" w:ascii="Times New Roman" w:hAnsi="Times New Roman" w:cs="Times New Roman"/>
        </w:rPr>
      </w:pPr>
    </w:p>
    <w:p w14:paraId="61A356DA">
      <w:pPr>
        <w:rPr>
          <w:rFonts w:hint="default" w:ascii="Times New Roman" w:hAnsi="Times New Roman" w:cs="Times New Roman"/>
        </w:rPr>
      </w:pPr>
    </w:p>
    <w:p w14:paraId="77D2F46A">
      <w:pPr>
        <w:pStyle w:val="8"/>
        <w:rPr>
          <w:rFonts w:hint="default" w:ascii="Times New Roman" w:hAnsi="Times New Roman" w:cs="Times New Roman"/>
        </w:rPr>
      </w:pPr>
    </w:p>
    <w:p w14:paraId="0F7C4457">
      <w:pPr>
        <w:rPr>
          <w:rFonts w:hint="default" w:ascii="Times New Roman" w:hAnsi="Times New Roman" w:cs="Times New Roman"/>
        </w:rPr>
      </w:pPr>
    </w:p>
    <w:p w14:paraId="52E6FE04">
      <w:pPr>
        <w:pStyle w:val="8"/>
        <w:rPr>
          <w:rFonts w:hint="default" w:ascii="Times New Roman" w:hAnsi="Times New Roman" w:cs="Times New Roman"/>
        </w:rPr>
      </w:pPr>
    </w:p>
    <w:p w14:paraId="7B3A6D44">
      <w:pPr>
        <w:spacing w:before="143" w:line="222" w:lineRule="auto"/>
        <w:jc w:val="center"/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 xml:space="preserve">第一部分 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none" w:color="auto"/>
        </w:rPr>
        <w:t>武汉市光谷第十四小学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概况</w:t>
      </w:r>
    </w:p>
    <w:p w14:paraId="031D52CB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634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</w:p>
    <w:p w14:paraId="1012881A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634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一、部门主要职责</w:t>
      </w:r>
    </w:p>
    <w:p w14:paraId="556E9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Cs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武汉市光谷第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十四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小学是一所完全小学，举办单位是武汉东湖新技术开发区管理委员会。宗旨和职责是实施小学义务教育，促进基础教育发展，完成小学学历教育，其经费来源是财政拨款。</w:t>
      </w:r>
    </w:p>
    <w:p w14:paraId="3B99361C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634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二、机构设置情况</w:t>
      </w:r>
    </w:p>
    <w:p w14:paraId="0090CE5B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right="10" w:firstLine="637"/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</w:rPr>
        <w:t>从单位构成看，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sz w:val="32"/>
          <w:szCs w:val="32"/>
          <w:lang w:eastAsia="zh-CN"/>
        </w:rPr>
        <w:t>武汉市光谷第十四小学</w:t>
      </w: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</w:rPr>
        <w:t>部门决算由实行独立核算的本级决算组成。</w:t>
      </w:r>
    </w:p>
    <w:p w14:paraId="4C32B326"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 w14:paraId="2C2E2069">
      <w:pPr>
        <w:pStyle w:val="8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 w14:paraId="15F6408B"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 w14:paraId="732CBCE7">
      <w:pPr>
        <w:pStyle w:val="8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 w14:paraId="0342EC69"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 w14:paraId="7F19FEA2">
      <w:pPr>
        <w:pStyle w:val="8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 w14:paraId="4F6EE2DE"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 w14:paraId="5AB6009B">
      <w:pPr>
        <w:pStyle w:val="8"/>
        <w:rPr>
          <w:rFonts w:hint="default"/>
          <w:lang w:eastAsia="zh-CN"/>
        </w:rPr>
      </w:pPr>
    </w:p>
    <w:p w14:paraId="59722A9B"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 w14:paraId="6025C66F">
      <w:pPr>
        <w:pStyle w:val="8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 w14:paraId="20749197"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 w14:paraId="14C7ED6A">
      <w:pPr>
        <w:pStyle w:val="7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 w14:paraId="6024A508">
      <w:pPr>
        <w:rPr>
          <w:rFonts w:hint="default"/>
          <w:lang w:eastAsia="zh-CN"/>
        </w:rPr>
      </w:pPr>
    </w:p>
    <w:p w14:paraId="2B160EC9"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 w14:paraId="237568DA">
      <w:pPr>
        <w:pStyle w:val="8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  <w:t xml:space="preserve">第二部分  </w:t>
      </w:r>
      <w:r>
        <w:rPr>
          <w:rFonts w:hint="default" w:ascii="Times New Roman" w:hAnsi="Times New Roman" w:eastAsia="方正小标宋_GBK" w:cs="Times New Roman"/>
          <w:spacing w:val="-193"/>
          <w:sz w:val="44"/>
          <w:szCs w:val="44"/>
          <w:u w:val="single" w:color="auto"/>
        </w:rPr>
        <w:t xml:space="preserve"> </w:t>
      </w:r>
      <w:r>
        <w:rPr>
          <w:rFonts w:hint="eastAsia" w:ascii="Times New Roman" w:hAnsi="Times New Roman" w:eastAsia="方正小标宋_GBK" w:cs="Times New Roman"/>
          <w:spacing w:val="-3"/>
          <w:sz w:val="44"/>
          <w:szCs w:val="44"/>
          <w:u w:val="none" w:color="auto"/>
          <w:lang w:eastAsia="zh-CN"/>
        </w:rPr>
        <w:t>武汉市光谷第十四小学</w:t>
      </w: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pacing w:val="-3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pacing w:val="-96"/>
          <w:sz w:val="44"/>
          <w:szCs w:val="44"/>
        </w:rPr>
        <w:t xml:space="preserve"> </w:t>
      </w: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  <w:t>年度</w:t>
      </w:r>
    </w:p>
    <w:p w14:paraId="62657E45">
      <w:pPr>
        <w:pStyle w:val="8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  <w:t>部门决算表</w:t>
      </w:r>
    </w:p>
    <w:p w14:paraId="49CD906C">
      <w:pPr>
        <w:rPr>
          <w:rFonts w:hint="default" w:ascii="Times New Roman" w:hAnsi="Times New Roman" w:cs="Times New Roman"/>
        </w:rPr>
      </w:pPr>
    </w:p>
    <w:p w14:paraId="5481EF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年度收入支出决算总表</w:t>
      </w:r>
    </w:p>
    <w:p w14:paraId="5A10F497">
      <w:pPr>
        <w:pStyle w:val="8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公开01表</w:t>
      </w:r>
    </w:p>
    <w:p w14:paraId="0DA891EA">
      <w:pPr>
        <w:jc w:val="both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武汉市光谷第十四小学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        金额单位：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万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元</w:t>
      </w:r>
    </w:p>
    <w:p w14:paraId="1AD688E7">
      <w:pPr>
        <w:pStyle w:val="7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94045" cy="5315585"/>
            <wp:effectExtent l="0" t="0" r="1905" b="18415"/>
            <wp:docPr id="3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4045" cy="5315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E100558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26340908">
      <w:pPr>
        <w:pStyle w:val="7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35514FE0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304B2D05">
      <w:pPr>
        <w:pStyle w:val="7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584D5EF1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713B17B3">
      <w:pPr>
        <w:rPr>
          <w:rFonts w:hint="default"/>
          <w:lang w:val="en-US" w:eastAsia="zh-CN"/>
        </w:rPr>
      </w:pPr>
    </w:p>
    <w:p w14:paraId="100C99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年度收入决算表</w:t>
      </w:r>
    </w:p>
    <w:p w14:paraId="2F08BADC">
      <w:pPr>
        <w:pStyle w:val="8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公开02表</w:t>
      </w:r>
    </w:p>
    <w:p w14:paraId="6E5C61D7">
      <w:pPr>
        <w:pStyle w:val="8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武汉市光谷第十四小学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        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单位：万元</w:t>
      </w:r>
    </w:p>
    <w:tbl>
      <w:tblPr>
        <w:tblStyle w:val="9"/>
        <w:tblW w:w="909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26"/>
        <w:gridCol w:w="426"/>
        <w:gridCol w:w="1565"/>
        <w:gridCol w:w="1125"/>
        <w:gridCol w:w="1163"/>
        <w:gridCol w:w="712"/>
        <w:gridCol w:w="938"/>
        <w:gridCol w:w="762"/>
        <w:gridCol w:w="760"/>
        <w:gridCol w:w="792"/>
      </w:tblGrid>
      <w:tr w14:paraId="57B02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843" w:type="dxa"/>
            <w:gridSpan w:val="4"/>
            <w:shd w:val="clear" w:color="auto" w:fill="auto"/>
            <w:vAlign w:val="center"/>
          </w:tcPr>
          <w:p w14:paraId="22F3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4ED8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14:paraId="1280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 w14:paraId="10C7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938" w:type="dxa"/>
            <w:vMerge w:val="restart"/>
            <w:shd w:val="clear" w:color="auto" w:fill="auto"/>
            <w:vAlign w:val="center"/>
          </w:tcPr>
          <w:p w14:paraId="26B6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762" w:type="dxa"/>
            <w:vMerge w:val="restart"/>
            <w:shd w:val="clear" w:color="auto" w:fill="auto"/>
            <w:vAlign w:val="center"/>
          </w:tcPr>
          <w:p w14:paraId="7785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760" w:type="dxa"/>
            <w:vMerge w:val="restart"/>
            <w:shd w:val="clear" w:color="auto" w:fill="auto"/>
            <w:vAlign w:val="center"/>
          </w:tcPr>
          <w:p w14:paraId="6291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792" w:type="dxa"/>
            <w:vMerge w:val="restart"/>
            <w:shd w:val="clear" w:color="auto" w:fill="auto"/>
            <w:vAlign w:val="center"/>
          </w:tcPr>
          <w:p w14:paraId="40E1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其他收入</w:t>
            </w:r>
          </w:p>
        </w:tc>
      </w:tr>
      <w:tr w14:paraId="3DDF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8" w:type="dxa"/>
            <w:gridSpan w:val="3"/>
            <w:vMerge w:val="restart"/>
            <w:shd w:val="clear" w:color="auto" w:fill="auto"/>
            <w:vAlign w:val="center"/>
          </w:tcPr>
          <w:p w14:paraId="4339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功能分类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7493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 w14:paraId="165FA7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vMerge w:val="continue"/>
            <w:shd w:val="clear" w:color="auto" w:fill="auto"/>
            <w:vAlign w:val="center"/>
          </w:tcPr>
          <w:p w14:paraId="25B5D0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6D48B3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vMerge w:val="continue"/>
            <w:shd w:val="clear" w:color="auto" w:fill="auto"/>
            <w:vAlign w:val="center"/>
          </w:tcPr>
          <w:p w14:paraId="2981EE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 w14:paraId="4004C3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vMerge w:val="continue"/>
            <w:shd w:val="clear" w:color="auto" w:fill="auto"/>
            <w:vAlign w:val="center"/>
          </w:tcPr>
          <w:p w14:paraId="757F7C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vMerge w:val="continue"/>
            <w:shd w:val="clear" w:color="auto" w:fill="auto"/>
            <w:vAlign w:val="center"/>
          </w:tcPr>
          <w:p w14:paraId="386CD5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04C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8" w:type="dxa"/>
            <w:gridSpan w:val="3"/>
            <w:vMerge w:val="continue"/>
            <w:shd w:val="clear" w:color="auto" w:fill="auto"/>
            <w:vAlign w:val="center"/>
          </w:tcPr>
          <w:p w14:paraId="43C198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5" w:type="dxa"/>
            <w:vMerge w:val="continue"/>
            <w:shd w:val="clear" w:color="auto" w:fill="auto"/>
            <w:vAlign w:val="center"/>
          </w:tcPr>
          <w:p w14:paraId="6BA0C1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 w14:paraId="061C59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vMerge w:val="continue"/>
            <w:shd w:val="clear" w:color="auto" w:fill="auto"/>
            <w:vAlign w:val="center"/>
          </w:tcPr>
          <w:p w14:paraId="0FAB45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450ECE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vMerge w:val="continue"/>
            <w:shd w:val="clear" w:color="auto" w:fill="auto"/>
            <w:vAlign w:val="center"/>
          </w:tcPr>
          <w:p w14:paraId="4E61CD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 w14:paraId="4AE4FD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vMerge w:val="continue"/>
            <w:shd w:val="clear" w:color="auto" w:fill="auto"/>
            <w:vAlign w:val="center"/>
          </w:tcPr>
          <w:p w14:paraId="68614B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vMerge w:val="continue"/>
            <w:shd w:val="clear" w:color="auto" w:fill="auto"/>
            <w:vAlign w:val="center"/>
          </w:tcPr>
          <w:p w14:paraId="40F70C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2A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8" w:type="dxa"/>
            <w:gridSpan w:val="3"/>
            <w:vMerge w:val="continue"/>
            <w:shd w:val="clear" w:color="auto" w:fill="auto"/>
            <w:vAlign w:val="center"/>
          </w:tcPr>
          <w:p w14:paraId="3A2AA6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5" w:type="dxa"/>
            <w:vMerge w:val="continue"/>
            <w:shd w:val="clear" w:color="auto" w:fill="auto"/>
            <w:vAlign w:val="center"/>
          </w:tcPr>
          <w:p w14:paraId="6BC8FC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 w14:paraId="7260C6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vMerge w:val="continue"/>
            <w:shd w:val="clear" w:color="auto" w:fill="auto"/>
            <w:vAlign w:val="center"/>
          </w:tcPr>
          <w:p w14:paraId="5DD3BF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1E9D74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vMerge w:val="continue"/>
            <w:shd w:val="clear" w:color="auto" w:fill="auto"/>
            <w:vAlign w:val="center"/>
          </w:tcPr>
          <w:p w14:paraId="6E530E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 w14:paraId="63FF56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vMerge w:val="continue"/>
            <w:shd w:val="clear" w:color="auto" w:fill="auto"/>
            <w:vAlign w:val="center"/>
          </w:tcPr>
          <w:p w14:paraId="545F43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vMerge w:val="continue"/>
            <w:shd w:val="clear" w:color="auto" w:fill="auto"/>
            <w:vAlign w:val="center"/>
          </w:tcPr>
          <w:p w14:paraId="4D09A1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40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30B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0A22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2C4F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306D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栏次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954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2BB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522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128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1E84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BE9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8A8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7523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6" w:type="dxa"/>
            <w:vMerge w:val="continue"/>
            <w:shd w:val="clear" w:color="auto" w:fill="auto"/>
            <w:vAlign w:val="center"/>
          </w:tcPr>
          <w:p w14:paraId="0BC11A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center"/>
          </w:tcPr>
          <w:p w14:paraId="7C69AB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center"/>
          </w:tcPr>
          <w:p w14:paraId="2C520F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6583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1A56B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1,227.92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6475D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1,138.49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CA38441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74106D66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6F7BE4E1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40E6C50C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245FA3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89.42</w:t>
            </w:r>
          </w:p>
        </w:tc>
      </w:tr>
      <w:tr w14:paraId="4A4D2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8" w:type="dxa"/>
            <w:gridSpan w:val="3"/>
            <w:shd w:val="clear" w:color="auto" w:fill="auto"/>
            <w:vAlign w:val="center"/>
          </w:tcPr>
          <w:p w14:paraId="3CDF6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2050202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5539B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06C88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1,158.88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E5BA6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1,069.45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424BD43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D1C916B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16FECA2D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544832E2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06FCA1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89.43</w:t>
            </w:r>
          </w:p>
        </w:tc>
      </w:tr>
      <w:tr w14:paraId="07B3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8" w:type="dxa"/>
            <w:gridSpan w:val="3"/>
            <w:shd w:val="clear" w:color="auto" w:fill="auto"/>
            <w:vAlign w:val="center"/>
          </w:tcPr>
          <w:p w14:paraId="5D0D7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2080505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6EE00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A5D3B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69.04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F3309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69.04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07D2799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9B67C52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163686AE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77ACBB24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189ED41A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B9242D3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注：本表反映部门本年度取得的各项收入情况。</w:t>
      </w:r>
    </w:p>
    <w:p w14:paraId="2B295A44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 w14:paraId="77F40D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年度支出决算表</w:t>
      </w:r>
    </w:p>
    <w:p w14:paraId="58D6C558">
      <w:pPr>
        <w:pStyle w:val="8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公开03表</w:t>
      </w:r>
    </w:p>
    <w:p w14:paraId="14546FBF">
      <w:pPr>
        <w:pStyle w:val="8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武汉市光谷第十四小学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单位：万元</w:t>
      </w:r>
    </w:p>
    <w:tbl>
      <w:tblPr>
        <w:tblStyle w:val="9"/>
        <w:tblW w:w="919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26"/>
        <w:gridCol w:w="426"/>
        <w:gridCol w:w="1665"/>
        <w:gridCol w:w="1163"/>
        <w:gridCol w:w="1112"/>
        <w:gridCol w:w="788"/>
        <w:gridCol w:w="1175"/>
        <w:gridCol w:w="1162"/>
        <w:gridCol w:w="853"/>
      </w:tblGrid>
      <w:tr w14:paraId="671E4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943" w:type="dxa"/>
            <w:gridSpan w:val="4"/>
            <w:shd w:val="clear" w:color="auto" w:fill="auto"/>
            <w:vAlign w:val="center"/>
          </w:tcPr>
          <w:p w14:paraId="3D12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14:paraId="7F54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14:paraId="1C1F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1D66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6BDA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14:paraId="6ABD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14:paraId="3C5E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对附属单位补助支出</w:t>
            </w:r>
          </w:p>
        </w:tc>
      </w:tr>
      <w:tr w14:paraId="5D660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78" w:type="dxa"/>
            <w:gridSpan w:val="3"/>
            <w:vMerge w:val="restart"/>
            <w:shd w:val="clear" w:color="auto" w:fill="auto"/>
            <w:vAlign w:val="center"/>
          </w:tcPr>
          <w:p w14:paraId="1F7C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功能分类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</w:tcPr>
          <w:p w14:paraId="094E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163" w:type="dxa"/>
            <w:vMerge w:val="continue"/>
            <w:shd w:val="clear" w:color="auto" w:fill="auto"/>
            <w:vAlign w:val="center"/>
          </w:tcPr>
          <w:p w14:paraId="6F37E4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 w14:paraId="7B274D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35E389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shd w:val="clear" w:color="auto" w:fill="auto"/>
            <w:vAlign w:val="center"/>
          </w:tcPr>
          <w:p w14:paraId="64341D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shd w:val="clear" w:color="auto" w:fill="auto"/>
            <w:vAlign w:val="center"/>
          </w:tcPr>
          <w:p w14:paraId="5F176C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vMerge w:val="continue"/>
            <w:shd w:val="clear" w:color="auto" w:fill="auto"/>
            <w:vAlign w:val="center"/>
          </w:tcPr>
          <w:p w14:paraId="3DB036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C06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78" w:type="dxa"/>
            <w:gridSpan w:val="3"/>
            <w:vMerge w:val="continue"/>
            <w:shd w:val="clear" w:color="auto" w:fill="auto"/>
            <w:vAlign w:val="center"/>
          </w:tcPr>
          <w:p w14:paraId="65A5DC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 w14:paraId="079ECD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vMerge w:val="continue"/>
            <w:shd w:val="clear" w:color="auto" w:fill="auto"/>
            <w:vAlign w:val="center"/>
          </w:tcPr>
          <w:p w14:paraId="7963E5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 w14:paraId="76AF5F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25552D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shd w:val="clear" w:color="auto" w:fill="auto"/>
            <w:vAlign w:val="center"/>
          </w:tcPr>
          <w:p w14:paraId="398BBA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shd w:val="clear" w:color="auto" w:fill="auto"/>
            <w:vAlign w:val="center"/>
          </w:tcPr>
          <w:p w14:paraId="4D1546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vMerge w:val="continue"/>
            <w:shd w:val="clear" w:color="auto" w:fill="auto"/>
            <w:vAlign w:val="center"/>
          </w:tcPr>
          <w:p w14:paraId="5A6DF6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184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78" w:type="dxa"/>
            <w:gridSpan w:val="3"/>
            <w:vMerge w:val="continue"/>
            <w:shd w:val="clear" w:color="auto" w:fill="auto"/>
            <w:vAlign w:val="center"/>
          </w:tcPr>
          <w:p w14:paraId="765003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 w14:paraId="005042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vMerge w:val="continue"/>
            <w:shd w:val="clear" w:color="auto" w:fill="auto"/>
            <w:vAlign w:val="center"/>
          </w:tcPr>
          <w:p w14:paraId="4E70E8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 w14:paraId="3DF924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52C057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shd w:val="clear" w:color="auto" w:fill="auto"/>
            <w:vAlign w:val="center"/>
          </w:tcPr>
          <w:p w14:paraId="1A979C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shd w:val="clear" w:color="auto" w:fill="auto"/>
            <w:vAlign w:val="center"/>
          </w:tcPr>
          <w:p w14:paraId="3F208D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vMerge w:val="continue"/>
            <w:shd w:val="clear" w:color="auto" w:fill="auto"/>
            <w:vAlign w:val="center"/>
          </w:tcPr>
          <w:p w14:paraId="7A1F2A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12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717A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324C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3664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BC2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栏次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D14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7F8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EEF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D7B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ABC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C17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41CB7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26" w:type="dxa"/>
            <w:vMerge w:val="continue"/>
            <w:shd w:val="clear" w:color="auto" w:fill="auto"/>
            <w:vAlign w:val="center"/>
          </w:tcPr>
          <w:p w14:paraId="10810F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center"/>
          </w:tcPr>
          <w:p w14:paraId="43A5E1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center"/>
          </w:tcPr>
          <w:p w14:paraId="4CA78F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5427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EF198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1,227.92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4DB04E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1,139.09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6A259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88.83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29A795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1,227.92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BFE44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1,139.09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68F31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88.83</w:t>
            </w:r>
          </w:p>
        </w:tc>
      </w:tr>
      <w:tr w14:paraId="45C97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78" w:type="dxa"/>
            <w:gridSpan w:val="3"/>
            <w:shd w:val="clear" w:color="auto" w:fill="auto"/>
            <w:vAlign w:val="center"/>
          </w:tcPr>
          <w:p w14:paraId="3BF35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2050202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8028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AB035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1,158.88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2812D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1,070.05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1E5B8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88.83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97309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1,158.88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C8948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1,070.05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C4054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88.83</w:t>
            </w:r>
          </w:p>
        </w:tc>
      </w:tr>
      <w:tr w14:paraId="2C54F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78" w:type="dxa"/>
            <w:gridSpan w:val="3"/>
            <w:shd w:val="clear" w:color="auto" w:fill="auto"/>
            <w:vAlign w:val="center"/>
          </w:tcPr>
          <w:p w14:paraId="7BFB2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2080505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A918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1A8B4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69.04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23DF4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69.04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C0AC159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62EC8B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6EE04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69.04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60E13D1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5B1E601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注：本表反映部门本年度各项支出情况。</w:t>
      </w:r>
    </w:p>
    <w:p w14:paraId="7CC17F08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 w14:paraId="35F7BC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年度财政拨款收入支出决算总表</w:t>
      </w:r>
    </w:p>
    <w:p w14:paraId="056DF243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公开04表</w:t>
      </w:r>
    </w:p>
    <w:p w14:paraId="5B494AC3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武汉市光谷第十四小学</w:t>
      </w:r>
      <w:r>
        <w:rPr>
          <w:rFonts w:hint="default" w:ascii="Times New Roman" w:hAnsi="Times New Roman" w:eastAsia="微软雅黑" w:cs="Times New Roman"/>
          <w:sz w:val="16"/>
          <w:szCs w:val="16"/>
        </w:rPr>
        <w:t xml:space="preserve"> </w:t>
      </w:r>
      <w:r>
        <w:rPr>
          <w:rFonts w:hint="default" w:ascii="Times New Roman" w:hAnsi="Times New Roman" w:eastAsia="微软雅黑" w:cs="Times New Roman"/>
          <w:sz w:val="16"/>
          <w:szCs w:val="16"/>
          <w:lang w:val="en-US" w:eastAsia="zh-CN"/>
        </w:rPr>
        <w:t xml:space="preserve">                     </w:t>
      </w:r>
      <w:r>
        <w:rPr>
          <w:rFonts w:hint="default" w:ascii="Times New Roman" w:hAnsi="Times New Roman" w:eastAsia="微软雅黑" w:cs="Times New Roman"/>
          <w:sz w:val="16"/>
          <w:szCs w:val="16"/>
        </w:rPr>
        <w:t xml:space="preserve">             </w:t>
      </w:r>
      <w:r>
        <w:rPr>
          <w:rFonts w:hint="default" w:ascii="Times New Roman" w:hAnsi="Times New Roman" w:eastAsia="微软雅黑" w:cs="Times New Roman"/>
          <w:sz w:val="16"/>
          <w:szCs w:val="16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sz w:val="16"/>
          <w:szCs w:val="16"/>
        </w:rPr>
        <w:t xml:space="preserve">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单位 ：万元</w:t>
      </w:r>
    </w:p>
    <w:p w14:paraId="3007E13C">
      <w:pPr>
        <w:pStyle w:val="7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57215" cy="4279265"/>
            <wp:effectExtent l="0" t="0" r="0" b="0"/>
            <wp:docPr id="7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t="590"/>
                    <a:stretch>
                      <a:fillRect/>
                    </a:stretch>
                  </pic:blipFill>
                  <pic:spPr>
                    <a:xfrm>
                      <a:off x="0" y="0"/>
                      <a:ext cx="5657215" cy="4279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AAEA400">
      <w:pPr>
        <w:rPr>
          <w:rFonts w:hint="default"/>
          <w:lang w:val="en-US" w:eastAsia="zh-CN"/>
        </w:rPr>
      </w:pPr>
    </w:p>
    <w:p w14:paraId="05EEF89D">
      <w:pPr>
        <w:pStyle w:val="7"/>
        <w:rPr>
          <w:rFonts w:hint="default"/>
          <w:lang w:val="en-US" w:eastAsia="zh-CN"/>
        </w:rPr>
      </w:pPr>
    </w:p>
    <w:p w14:paraId="4543669B">
      <w:pPr>
        <w:rPr>
          <w:rFonts w:hint="default"/>
          <w:lang w:val="en-US" w:eastAsia="zh-CN"/>
        </w:rPr>
      </w:pPr>
    </w:p>
    <w:p w14:paraId="60CEF76E">
      <w:pPr>
        <w:pStyle w:val="7"/>
        <w:rPr>
          <w:rFonts w:hint="default"/>
          <w:lang w:val="en-US" w:eastAsia="zh-CN"/>
        </w:rPr>
      </w:pPr>
    </w:p>
    <w:p w14:paraId="48593BB6">
      <w:pPr>
        <w:rPr>
          <w:rFonts w:hint="default"/>
          <w:lang w:val="en-US" w:eastAsia="zh-CN"/>
        </w:rPr>
      </w:pPr>
    </w:p>
    <w:p w14:paraId="35D64CA7">
      <w:pPr>
        <w:pStyle w:val="7"/>
        <w:rPr>
          <w:rFonts w:hint="default"/>
          <w:lang w:val="en-US" w:eastAsia="zh-CN"/>
        </w:rPr>
      </w:pPr>
    </w:p>
    <w:p w14:paraId="21B714F0">
      <w:pPr>
        <w:rPr>
          <w:rFonts w:hint="default"/>
          <w:lang w:val="en-US" w:eastAsia="zh-CN"/>
        </w:rPr>
      </w:pPr>
    </w:p>
    <w:p w14:paraId="52F61207">
      <w:pPr>
        <w:pStyle w:val="7"/>
        <w:rPr>
          <w:rFonts w:hint="default"/>
          <w:lang w:val="en-US" w:eastAsia="zh-CN"/>
        </w:rPr>
      </w:pPr>
    </w:p>
    <w:p w14:paraId="1B82A492">
      <w:pPr>
        <w:rPr>
          <w:rFonts w:hint="default"/>
          <w:lang w:val="en-US" w:eastAsia="zh-CN"/>
        </w:rPr>
      </w:pPr>
    </w:p>
    <w:p w14:paraId="1AA47CCB">
      <w:pPr>
        <w:pStyle w:val="7"/>
        <w:rPr>
          <w:rFonts w:hint="default"/>
          <w:lang w:val="en-US" w:eastAsia="zh-CN"/>
        </w:rPr>
      </w:pPr>
    </w:p>
    <w:p w14:paraId="47191EAE">
      <w:pPr>
        <w:rPr>
          <w:rFonts w:hint="default"/>
          <w:lang w:val="en-US" w:eastAsia="zh-CN"/>
        </w:rPr>
      </w:pPr>
    </w:p>
    <w:p w14:paraId="321F111E">
      <w:pPr>
        <w:pStyle w:val="7"/>
        <w:rPr>
          <w:rFonts w:hint="default"/>
          <w:lang w:val="en-US" w:eastAsia="zh-CN"/>
        </w:rPr>
      </w:pPr>
    </w:p>
    <w:p w14:paraId="63E34F0C">
      <w:pPr>
        <w:rPr>
          <w:rFonts w:hint="default"/>
          <w:lang w:val="en-US" w:eastAsia="zh-CN"/>
        </w:rPr>
      </w:pPr>
    </w:p>
    <w:p w14:paraId="5A09F2BA">
      <w:pPr>
        <w:pStyle w:val="7"/>
        <w:rPr>
          <w:rFonts w:hint="default"/>
          <w:lang w:val="en-US" w:eastAsia="zh-CN"/>
        </w:rPr>
      </w:pPr>
    </w:p>
    <w:p w14:paraId="7D991E9C">
      <w:pPr>
        <w:rPr>
          <w:rFonts w:hint="default"/>
          <w:lang w:val="en-US" w:eastAsia="zh-CN"/>
        </w:rPr>
      </w:pPr>
    </w:p>
    <w:p w14:paraId="11F13240">
      <w:pPr>
        <w:rPr>
          <w:rFonts w:hint="default"/>
          <w:lang w:val="en-US" w:eastAsia="zh-CN"/>
        </w:rPr>
      </w:pPr>
    </w:p>
    <w:p w14:paraId="4A5AAD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年度一般公共预算财政拨款支出决算表</w:t>
      </w:r>
    </w:p>
    <w:p w14:paraId="26DAEF52">
      <w:pPr>
        <w:pStyle w:val="8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公开05表</w:t>
      </w:r>
    </w:p>
    <w:p w14:paraId="5148389F">
      <w:pPr>
        <w:pStyle w:val="8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武汉市光谷第十四小学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单位：万元</w:t>
      </w:r>
    </w:p>
    <w:tbl>
      <w:tblPr>
        <w:tblStyle w:val="9"/>
        <w:tblW w:w="915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750"/>
        <w:gridCol w:w="588"/>
        <w:gridCol w:w="2251"/>
        <w:gridCol w:w="1146"/>
        <w:gridCol w:w="1903"/>
        <w:gridCol w:w="1903"/>
      </w:tblGrid>
      <w:tr w14:paraId="7104E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4207" w:type="dxa"/>
            <w:gridSpan w:val="4"/>
            <w:shd w:val="clear" w:color="auto" w:fill="auto"/>
            <w:vAlign w:val="center"/>
          </w:tcPr>
          <w:p w14:paraId="0050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   目</w:t>
            </w:r>
          </w:p>
        </w:tc>
        <w:tc>
          <w:tcPr>
            <w:tcW w:w="4952" w:type="dxa"/>
            <w:gridSpan w:val="3"/>
            <w:shd w:val="clear" w:color="auto" w:fill="auto"/>
            <w:vAlign w:val="center"/>
          </w:tcPr>
          <w:p w14:paraId="52FD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本年支出</w:t>
            </w:r>
          </w:p>
        </w:tc>
      </w:tr>
      <w:tr w14:paraId="3D55F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956" w:type="dxa"/>
            <w:gridSpan w:val="3"/>
            <w:vMerge w:val="restart"/>
            <w:shd w:val="clear" w:color="auto" w:fill="auto"/>
            <w:vAlign w:val="center"/>
          </w:tcPr>
          <w:p w14:paraId="5218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功能分类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251" w:type="dxa"/>
            <w:vMerge w:val="restart"/>
            <w:shd w:val="clear" w:color="auto" w:fill="auto"/>
            <w:vAlign w:val="center"/>
          </w:tcPr>
          <w:p w14:paraId="68BF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146" w:type="dxa"/>
            <w:vMerge w:val="restart"/>
            <w:shd w:val="clear" w:color="auto" w:fill="auto"/>
            <w:vAlign w:val="center"/>
          </w:tcPr>
          <w:p w14:paraId="37F2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903" w:type="dxa"/>
            <w:vMerge w:val="restart"/>
            <w:shd w:val="clear" w:color="auto" w:fill="auto"/>
            <w:vAlign w:val="center"/>
          </w:tcPr>
          <w:p w14:paraId="14EB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903" w:type="dxa"/>
            <w:vMerge w:val="restart"/>
            <w:shd w:val="clear" w:color="auto" w:fill="auto"/>
            <w:vAlign w:val="center"/>
          </w:tcPr>
          <w:p w14:paraId="25C8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</w:t>
            </w:r>
          </w:p>
        </w:tc>
      </w:tr>
      <w:tr w14:paraId="1D409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956" w:type="dxa"/>
            <w:gridSpan w:val="3"/>
            <w:vMerge w:val="continue"/>
            <w:shd w:val="clear" w:color="auto" w:fill="auto"/>
            <w:vAlign w:val="center"/>
          </w:tcPr>
          <w:p w14:paraId="4A24F8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1" w:type="dxa"/>
            <w:vMerge w:val="continue"/>
            <w:shd w:val="clear" w:color="auto" w:fill="auto"/>
            <w:vAlign w:val="center"/>
          </w:tcPr>
          <w:p w14:paraId="1736D4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6" w:type="dxa"/>
            <w:vMerge w:val="continue"/>
            <w:shd w:val="clear" w:color="auto" w:fill="auto"/>
            <w:vAlign w:val="center"/>
          </w:tcPr>
          <w:p w14:paraId="69CB07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vMerge w:val="continue"/>
            <w:shd w:val="clear" w:color="auto" w:fill="auto"/>
            <w:vAlign w:val="center"/>
          </w:tcPr>
          <w:p w14:paraId="62CA15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vMerge w:val="continue"/>
            <w:shd w:val="clear" w:color="auto" w:fill="auto"/>
            <w:vAlign w:val="center"/>
          </w:tcPr>
          <w:p w14:paraId="5898DD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4F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956" w:type="dxa"/>
            <w:gridSpan w:val="3"/>
            <w:vMerge w:val="continue"/>
            <w:shd w:val="clear" w:color="auto" w:fill="auto"/>
            <w:vAlign w:val="center"/>
          </w:tcPr>
          <w:p w14:paraId="39C8AB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1" w:type="dxa"/>
            <w:vMerge w:val="continue"/>
            <w:shd w:val="clear" w:color="auto" w:fill="auto"/>
            <w:vAlign w:val="center"/>
          </w:tcPr>
          <w:p w14:paraId="58B357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6" w:type="dxa"/>
            <w:vMerge w:val="continue"/>
            <w:shd w:val="clear" w:color="auto" w:fill="auto"/>
            <w:vAlign w:val="center"/>
          </w:tcPr>
          <w:p w14:paraId="3FFC4B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vMerge w:val="continue"/>
            <w:shd w:val="clear" w:color="auto" w:fill="auto"/>
            <w:vAlign w:val="center"/>
          </w:tcPr>
          <w:p w14:paraId="65A9B7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vMerge w:val="continue"/>
            <w:shd w:val="clear" w:color="auto" w:fill="auto"/>
            <w:vAlign w:val="center"/>
          </w:tcPr>
          <w:p w14:paraId="6D7676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DAC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18" w:type="dxa"/>
            <w:vMerge w:val="restart"/>
            <w:shd w:val="clear" w:color="auto" w:fill="auto"/>
            <w:vAlign w:val="center"/>
          </w:tcPr>
          <w:p w14:paraId="613A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 w14:paraId="1560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</w:tcPr>
          <w:p w14:paraId="5A55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DB7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栏次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1BDA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3516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7A2B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22B2B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18" w:type="dxa"/>
            <w:vMerge w:val="continue"/>
            <w:shd w:val="clear" w:color="auto" w:fill="auto"/>
            <w:vAlign w:val="center"/>
          </w:tcPr>
          <w:p w14:paraId="6B1679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 w14:paraId="6465EB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dxa"/>
            <w:vMerge w:val="continue"/>
            <w:shd w:val="clear" w:color="auto" w:fill="auto"/>
            <w:vAlign w:val="center"/>
          </w:tcPr>
          <w:p w14:paraId="334975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1E5021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7B0F19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1,138.49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0FD7ED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1,072.29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1B5318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66.20</w:t>
            </w:r>
          </w:p>
        </w:tc>
      </w:tr>
      <w:tr w14:paraId="4DFB0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956" w:type="dxa"/>
            <w:gridSpan w:val="3"/>
            <w:shd w:val="clear" w:color="auto" w:fill="auto"/>
            <w:vAlign w:val="center"/>
          </w:tcPr>
          <w:p w14:paraId="268EB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2050202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10925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2C42B8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1,069.45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504DB1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1,003.25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0F63F3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66.20</w:t>
            </w:r>
          </w:p>
        </w:tc>
      </w:tr>
      <w:tr w14:paraId="5F3E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956" w:type="dxa"/>
            <w:gridSpan w:val="3"/>
            <w:shd w:val="clear" w:color="auto" w:fill="auto"/>
            <w:vAlign w:val="center"/>
          </w:tcPr>
          <w:p w14:paraId="3D932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2080505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F2BE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6144CE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69.04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2179ED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69.04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094E83A4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838FD6D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注：本表反映部门本年度一般公共预算财政拨款支出情况。 </w:t>
      </w:r>
    </w:p>
    <w:p w14:paraId="19A41E71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 w14:paraId="6A9F5E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年度一般公共预算财政拨款基本支出决算明细表</w:t>
      </w:r>
    </w:p>
    <w:p w14:paraId="016FAF2F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公开06表</w:t>
      </w:r>
    </w:p>
    <w:p w14:paraId="34835ADF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武汉市光谷第十四小学</w:t>
      </w:r>
      <w:r>
        <w:rPr>
          <w:rFonts w:hint="default" w:ascii="Times New Roman" w:hAnsi="Times New Roman" w:eastAsia="微软雅黑" w:cs="Times New Roman"/>
          <w:spacing w:val="-1"/>
          <w:sz w:val="18"/>
          <w:szCs w:val="18"/>
          <w:lang w:val="en-US" w:eastAsia="zh-CN"/>
        </w:rPr>
        <w:t xml:space="preserve">    </w:t>
      </w:r>
      <w:r>
        <w:rPr>
          <w:rFonts w:hint="eastAsia" w:ascii="Times New Roman" w:hAnsi="Times New Roman" w:eastAsia="微软雅黑" w:cs="Times New Roman"/>
          <w:spacing w:val="-1"/>
          <w:sz w:val="18"/>
          <w:szCs w:val="18"/>
          <w:lang w:val="en-US" w:eastAsia="zh-CN"/>
        </w:rPr>
        <w:t xml:space="preserve">  </w:t>
      </w:r>
      <w:r>
        <w:rPr>
          <w:rFonts w:hint="default" w:ascii="Times New Roman" w:hAnsi="Times New Roman" w:eastAsia="微软雅黑" w:cs="Times New Roman"/>
          <w:spacing w:val="-1"/>
          <w:sz w:val="18"/>
          <w:szCs w:val="18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微软雅黑" w:cs="Times New Roman"/>
          <w:spacing w:val="-1"/>
          <w:sz w:val="18"/>
          <w:szCs w:val="18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单位： 万元</w:t>
      </w:r>
    </w:p>
    <w:p w14:paraId="1F4775B2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59450" cy="3788410"/>
            <wp:effectExtent l="0" t="0" r="12700" b="2540"/>
            <wp:docPr id="8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788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6250306">
      <w:pPr>
        <w:pStyle w:val="7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262B5231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336FF199">
      <w:pPr>
        <w:pStyle w:val="7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19F6BF20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785B72CA">
      <w:pPr>
        <w:pStyle w:val="7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48FA7193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5CA3E8BD">
      <w:pPr>
        <w:pStyle w:val="7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73D5A7C8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6ADB2A9E">
      <w:pPr>
        <w:pStyle w:val="7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778A5354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7A72CB22">
      <w:pPr>
        <w:pStyle w:val="7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18AFF06E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76F15A6D">
      <w:pPr>
        <w:pStyle w:val="7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3101296E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007F5C2A">
      <w:pPr>
        <w:pStyle w:val="7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2D9963F1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603089C4">
      <w:pPr>
        <w:pStyle w:val="7"/>
        <w:rPr>
          <w:rFonts w:hint="default"/>
          <w:lang w:val="en-US" w:eastAsia="zh-CN"/>
        </w:rPr>
      </w:pPr>
    </w:p>
    <w:p w14:paraId="64C88C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年度政府性基金预算财政拨款收入支出决算表</w:t>
      </w:r>
    </w:p>
    <w:p w14:paraId="09B62A24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公开07表</w:t>
      </w:r>
    </w:p>
    <w:p w14:paraId="6905123C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武汉市光谷第十四小学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   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</w:t>
      </w:r>
      <w:r>
        <w:rPr>
          <w:rFonts w:hint="default" w:ascii="Times New Roman" w:hAnsi="Times New Roman" w:eastAsia="微软雅黑" w:cs="Times New Roman"/>
          <w:sz w:val="22"/>
          <w:szCs w:val="22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单位：万元</w:t>
      </w:r>
    </w:p>
    <w:tbl>
      <w:tblPr>
        <w:tblStyle w:val="11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"/>
        <w:gridCol w:w="317"/>
        <w:gridCol w:w="319"/>
        <w:gridCol w:w="1169"/>
        <w:gridCol w:w="1167"/>
        <w:gridCol w:w="1167"/>
        <w:gridCol w:w="1167"/>
        <w:gridCol w:w="1167"/>
        <w:gridCol w:w="1171"/>
        <w:gridCol w:w="1173"/>
      </w:tblGrid>
      <w:tr w14:paraId="149E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2126" w:type="dxa"/>
            <w:gridSpan w:val="4"/>
            <w:vAlign w:val="center"/>
          </w:tcPr>
          <w:p w14:paraId="0679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     目</w:t>
            </w:r>
          </w:p>
        </w:tc>
        <w:tc>
          <w:tcPr>
            <w:tcW w:w="1167" w:type="dxa"/>
            <w:vMerge w:val="restart"/>
            <w:vAlign w:val="center"/>
          </w:tcPr>
          <w:p w14:paraId="47D0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年初结转和 结余</w:t>
            </w:r>
          </w:p>
        </w:tc>
        <w:tc>
          <w:tcPr>
            <w:tcW w:w="1167" w:type="dxa"/>
            <w:vMerge w:val="restart"/>
            <w:vAlign w:val="center"/>
          </w:tcPr>
          <w:p w14:paraId="5F40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3505" w:type="dxa"/>
            <w:gridSpan w:val="3"/>
            <w:vAlign w:val="center"/>
          </w:tcPr>
          <w:p w14:paraId="7554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1173" w:type="dxa"/>
            <w:vMerge w:val="restart"/>
            <w:vAlign w:val="center"/>
          </w:tcPr>
          <w:p w14:paraId="5C3F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年末结转和 结余</w:t>
            </w:r>
          </w:p>
        </w:tc>
      </w:tr>
      <w:tr w14:paraId="217E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957" w:type="dxa"/>
            <w:gridSpan w:val="3"/>
            <w:vAlign w:val="center"/>
          </w:tcPr>
          <w:p w14:paraId="40C1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功能分类 科目编码</w:t>
            </w:r>
          </w:p>
        </w:tc>
        <w:tc>
          <w:tcPr>
            <w:tcW w:w="1169" w:type="dxa"/>
            <w:vAlign w:val="center"/>
          </w:tcPr>
          <w:p w14:paraId="21F0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167" w:type="dxa"/>
            <w:vMerge w:val="continue"/>
            <w:vAlign w:val="center"/>
          </w:tcPr>
          <w:p w14:paraId="343A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vMerge w:val="continue"/>
            <w:vAlign w:val="center"/>
          </w:tcPr>
          <w:p w14:paraId="6582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vAlign w:val="center"/>
          </w:tcPr>
          <w:p w14:paraId="1D2E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167" w:type="dxa"/>
            <w:vAlign w:val="center"/>
          </w:tcPr>
          <w:p w14:paraId="1E17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171" w:type="dxa"/>
            <w:vAlign w:val="center"/>
          </w:tcPr>
          <w:p w14:paraId="3467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173" w:type="dxa"/>
            <w:vMerge w:val="continue"/>
            <w:vAlign w:val="center"/>
          </w:tcPr>
          <w:p w14:paraId="08BC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969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321" w:type="dxa"/>
            <w:vMerge w:val="restart"/>
            <w:vAlign w:val="top"/>
          </w:tcPr>
          <w:p w14:paraId="22F0C239">
            <w:pPr>
              <w:spacing w:before="194" w:line="188" w:lineRule="auto"/>
              <w:ind w:left="5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类</w:t>
            </w:r>
          </w:p>
        </w:tc>
        <w:tc>
          <w:tcPr>
            <w:tcW w:w="317" w:type="dxa"/>
            <w:vMerge w:val="restart"/>
            <w:vAlign w:val="top"/>
          </w:tcPr>
          <w:p w14:paraId="4E6333A9">
            <w:pPr>
              <w:spacing w:before="194" w:line="189" w:lineRule="auto"/>
              <w:ind w:left="47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款</w:t>
            </w:r>
          </w:p>
        </w:tc>
        <w:tc>
          <w:tcPr>
            <w:tcW w:w="319" w:type="dxa"/>
            <w:vMerge w:val="restart"/>
            <w:vAlign w:val="top"/>
          </w:tcPr>
          <w:p w14:paraId="2ABE57BB">
            <w:pPr>
              <w:spacing w:before="195" w:line="187" w:lineRule="auto"/>
              <w:ind w:left="4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项</w:t>
            </w:r>
          </w:p>
        </w:tc>
        <w:tc>
          <w:tcPr>
            <w:tcW w:w="1169" w:type="dxa"/>
            <w:vAlign w:val="top"/>
          </w:tcPr>
          <w:p w14:paraId="62EE7A12">
            <w:pPr>
              <w:spacing w:before="46" w:line="230" w:lineRule="exact"/>
              <w:ind w:left="344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4"/>
                <w:w w:val="96"/>
                <w:position w:val="-1"/>
                <w:sz w:val="21"/>
                <w:szCs w:val="21"/>
              </w:rPr>
              <w:t>栏次</w:t>
            </w:r>
          </w:p>
        </w:tc>
        <w:tc>
          <w:tcPr>
            <w:tcW w:w="1167" w:type="dxa"/>
            <w:vAlign w:val="top"/>
          </w:tcPr>
          <w:p w14:paraId="1B7B6B37">
            <w:pPr>
              <w:spacing w:before="80" w:line="196" w:lineRule="exact"/>
              <w:ind w:left="50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</w:rPr>
              <w:t>1</w:t>
            </w:r>
          </w:p>
        </w:tc>
        <w:tc>
          <w:tcPr>
            <w:tcW w:w="1167" w:type="dxa"/>
            <w:vAlign w:val="top"/>
          </w:tcPr>
          <w:p w14:paraId="7C4AE230">
            <w:pPr>
              <w:spacing w:before="81" w:line="195" w:lineRule="exact"/>
              <w:ind w:left="498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</w:rPr>
              <w:t>2</w:t>
            </w:r>
          </w:p>
        </w:tc>
        <w:tc>
          <w:tcPr>
            <w:tcW w:w="1167" w:type="dxa"/>
            <w:vAlign w:val="top"/>
          </w:tcPr>
          <w:p w14:paraId="0BC33A80">
            <w:pPr>
              <w:spacing w:before="81" w:line="195" w:lineRule="exact"/>
              <w:ind w:left="50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</w:rPr>
              <w:t>3</w:t>
            </w:r>
          </w:p>
        </w:tc>
        <w:tc>
          <w:tcPr>
            <w:tcW w:w="1167" w:type="dxa"/>
            <w:vAlign w:val="top"/>
          </w:tcPr>
          <w:p w14:paraId="34E5D505">
            <w:pPr>
              <w:spacing w:before="81" w:line="195" w:lineRule="exact"/>
              <w:ind w:left="497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</w:rPr>
              <w:t>4</w:t>
            </w:r>
          </w:p>
        </w:tc>
        <w:tc>
          <w:tcPr>
            <w:tcW w:w="1171" w:type="dxa"/>
            <w:vAlign w:val="top"/>
          </w:tcPr>
          <w:p w14:paraId="4E630599">
            <w:pPr>
              <w:spacing w:before="83" w:line="193" w:lineRule="exact"/>
              <w:ind w:left="50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</w:rPr>
              <w:t>5</w:t>
            </w:r>
          </w:p>
        </w:tc>
        <w:tc>
          <w:tcPr>
            <w:tcW w:w="1173" w:type="dxa"/>
            <w:vAlign w:val="top"/>
          </w:tcPr>
          <w:p w14:paraId="426F41D5">
            <w:pPr>
              <w:spacing w:before="81" w:line="195" w:lineRule="exact"/>
              <w:ind w:left="50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</w:rPr>
              <w:t>6</w:t>
            </w:r>
          </w:p>
        </w:tc>
      </w:tr>
      <w:tr w14:paraId="0D952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321" w:type="dxa"/>
            <w:vMerge w:val="continue"/>
            <w:vAlign w:val="top"/>
          </w:tcPr>
          <w:p w14:paraId="45AC34C8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17" w:type="dxa"/>
            <w:vMerge w:val="continue"/>
            <w:vAlign w:val="top"/>
          </w:tcPr>
          <w:p w14:paraId="4DE2456B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19" w:type="dxa"/>
            <w:vMerge w:val="continue"/>
            <w:vAlign w:val="top"/>
          </w:tcPr>
          <w:p w14:paraId="7A001369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 w14:paraId="5B27D824">
            <w:pPr>
              <w:spacing w:before="51" w:line="226" w:lineRule="exact"/>
              <w:ind w:left="344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5"/>
                <w:w w:val="96"/>
                <w:position w:val="-1"/>
                <w:sz w:val="21"/>
                <w:szCs w:val="21"/>
              </w:rPr>
              <w:t>合计</w:t>
            </w:r>
          </w:p>
        </w:tc>
        <w:tc>
          <w:tcPr>
            <w:tcW w:w="1167" w:type="dxa"/>
            <w:vAlign w:val="top"/>
          </w:tcPr>
          <w:p w14:paraId="253CD89C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2D986D15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4C3E0FBF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507C83D6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1" w:type="dxa"/>
            <w:vAlign w:val="top"/>
          </w:tcPr>
          <w:p w14:paraId="2CCB544F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3" w:type="dxa"/>
            <w:vAlign w:val="top"/>
          </w:tcPr>
          <w:p w14:paraId="7CC451FB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0810A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957" w:type="dxa"/>
            <w:gridSpan w:val="3"/>
            <w:vAlign w:val="top"/>
          </w:tcPr>
          <w:p w14:paraId="5AACDFC3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 w14:paraId="7E31379F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13BF3D1A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13EF438D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538692BE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4E25BA77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1" w:type="dxa"/>
            <w:vAlign w:val="top"/>
          </w:tcPr>
          <w:p w14:paraId="2A24755F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3" w:type="dxa"/>
            <w:vAlign w:val="top"/>
          </w:tcPr>
          <w:p w14:paraId="7EF8D34D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</w:tbl>
    <w:p w14:paraId="65A58D78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注 ：本表反映部门本年度政府性基金预算财政拨款收入、支出及结转和结余情况。 </w:t>
      </w:r>
    </w:p>
    <w:p w14:paraId="6EC92E5F"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br w:type="page"/>
      </w:r>
    </w:p>
    <w:p w14:paraId="5E503C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年度国有资本经营预算财政拨款支出决算表</w:t>
      </w:r>
    </w:p>
    <w:p w14:paraId="77012B74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公开08表</w:t>
      </w:r>
    </w:p>
    <w:p w14:paraId="3A343B08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武汉市光谷第十四小学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单位：万元</w:t>
      </w:r>
    </w:p>
    <w:tbl>
      <w:tblPr>
        <w:tblStyle w:val="11"/>
        <w:tblW w:w="89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392"/>
        <w:gridCol w:w="410"/>
        <w:gridCol w:w="1128"/>
        <w:gridCol w:w="2129"/>
        <w:gridCol w:w="2272"/>
        <w:gridCol w:w="2188"/>
      </w:tblGrid>
      <w:tr w14:paraId="33B8C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410" w:type="dxa"/>
            <w:gridSpan w:val="4"/>
            <w:vAlign w:val="center"/>
          </w:tcPr>
          <w:p w14:paraId="3A40801F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项       目</w:t>
            </w:r>
          </w:p>
        </w:tc>
        <w:tc>
          <w:tcPr>
            <w:tcW w:w="6589" w:type="dxa"/>
            <w:gridSpan w:val="3"/>
            <w:vAlign w:val="center"/>
          </w:tcPr>
          <w:p w14:paraId="130EA2EF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本年支出</w:t>
            </w:r>
          </w:p>
        </w:tc>
      </w:tr>
      <w:tr w14:paraId="7D2E4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282" w:type="dxa"/>
            <w:gridSpan w:val="3"/>
            <w:vAlign w:val="center"/>
          </w:tcPr>
          <w:p w14:paraId="638AC510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功能分类</w:t>
            </w:r>
          </w:p>
          <w:p w14:paraId="425C3FE0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科目编码</w:t>
            </w:r>
          </w:p>
        </w:tc>
        <w:tc>
          <w:tcPr>
            <w:tcW w:w="1128" w:type="dxa"/>
            <w:vAlign w:val="center"/>
          </w:tcPr>
          <w:p w14:paraId="56573A56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科目名称</w:t>
            </w:r>
          </w:p>
        </w:tc>
        <w:tc>
          <w:tcPr>
            <w:tcW w:w="2129" w:type="dxa"/>
            <w:vAlign w:val="center"/>
          </w:tcPr>
          <w:p w14:paraId="3A97B47C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合计</w:t>
            </w:r>
          </w:p>
        </w:tc>
        <w:tc>
          <w:tcPr>
            <w:tcW w:w="2272" w:type="dxa"/>
            <w:vAlign w:val="center"/>
          </w:tcPr>
          <w:p w14:paraId="70EE5E46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基本支出</w:t>
            </w:r>
          </w:p>
        </w:tc>
        <w:tc>
          <w:tcPr>
            <w:tcW w:w="2188" w:type="dxa"/>
            <w:vAlign w:val="center"/>
          </w:tcPr>
          <w:p w14:paraId="77197704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项目支出</w:t>
            </w:r>
          </w:p>
        </w:tc>
      </w:tr>
      <w:tr w14:paraId="5252E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80" w:type="dxa"/>
            <w:vMerge w:val="restart"/>
            <w:tcBorders>
              <w:bottom w:val="nil"/>
            </w:tcBorders>
            <w:vAlign w:val="center"/>
          </w:tcPr>
          <w:p w14:paraId="18E8BAC7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类</w:t>
            </w:r>
          </w:p>
        </w:tc>
        <w:tc>
          <w:tcPr>
            <w:tcW w:w="392" w:type="dxa"/>
            <w:vMerge w:val="restart"/>
            <w:tcBorders>
              <w:bottom w:val="nil"/>
            </w:tcBorders>
            <w:vAlign w:val="center"/>
          </w:tcPr>
          <w:p w14:paraId="43BD3C41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款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vAlign w:val="center"/>
          </w:tcPr>
          <w:p w14:paraId="084632B0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项</w:t>
            </w:r>
          </w:p>
        </w:tc>
        <w:tc>
          <w:tcPr>
            <w:tcW w:w="1128" w:type="dxa"/>
            <w:vAlign w:val="center"/>
          </w:tcPr>
          <w:p w14:paraId="4B90BA68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栏次</w:t>
            </w:r>
          </w:p>
        </w:tc>
        <w:tc>
          <w:tcPr>
            <w:tcW w:w="2129" w:type="dxa"/>
            <w:vAlign w:val="center"/>
          </w:tcPr>
          <w:p w14:paraId="665B82E7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</w:t>
            </w:r>
          </w:p>
        </w:tc>
        <w:tc>
          <w:tcPr>
            <w:tcW w:w="2272" w:type="dxa"/>
            <w:vAlign w:val="center"/>
          </w:tcPr>
          <w:p w14:paraId="01D3E4A2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</w:t>
            </w:r>
          </w:p>
        </w:tc>
        <w:tc>
          <w:tcPr>
            <w:tcW w:w="2188" w:type="dxa"/>
            <w:vAlign w:val="center"/>
          </w:tcPr>
          <w:p w14:paraId="51270FD5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</w:t>
            </w:r>
          </w:p>
        </w:tc>
      </w:tr>
      <w:tr w14:paraId="4119A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80" w:type="dxa"/>
            <w:vMerge w:val="continue"/>
            <w:tcBorders>
              <w:top w:val="nil"/>
            </w:tcBorders>
            <w:vAlign w:val="center"/>
          </w:tcPr>
          <w:p w14:paraId="415B23B2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92" w:type="dxa"/>
            <w:vMerge w:val="continue"/>
            <w:tcBorders>
              <w:top w:val="nil"/>
            </w:tcBorders>
            <w:vAlign w:val="center"/>
          </w:tcPr>
          <w:p w14:paraId="0B05159F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10" w:type="dxa"/>
            <w:vMerge w:val="continue"/>
            <w:tcBorders>
              <w:top w:val="nil"/>
            </w:tcBorders>
            <w:vAlign w:val="center"/>
          </w:tcPr>
          <w:p w14:paraId="57BB190C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9ADE3A5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合计</w:t>
            </w:r>
          </w:p>
        </w:tc>
        <w:tc>
          <w:tcPr>
            <w:tcW w:w="2129" w:type="dxa"/>
            <w:vAlign w:val="center"/>
          </w:tcPr>
          <w:p w14:paraId="625465A5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72" w:type="dxa"/>
            <w:vAlign w:val="center"/>
          </w:tcPr>
          <w:p w14:paraId="77C49201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88" w:type="dxa"/>
            <w:vAlign w:val="center"/>
          </w:tcPr>
          <w:p w14:paraId="1C3EB282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24D06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82" w:type="dxa"/>
            <w:gridSpan w:val="3"/>
            <w:vAlign w:val="top"/>
          </w:tcPr>
          <w:p w14:paraId="5BA7465D"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vAlign w:val="top"/>
          </w:tcPr>
          <w:p w14:paraId="086086A3"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9" w:type="dxa"/>
            <w:vAlign w:val="top"/>
          </w:tcPr>
          <w:p w14:paraId="32517CDD"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vAlign w:val="top"/>
          </w:tcPr>
          <w:p w14:paraId="6EC303B7"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8" w:type="dxa"/>
            <w:vAlign w:val="top"/>
          </w:tcPr>
          <w:p w14:paraId="2ED7310D"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</w:tr>
      <w:tr w14:paraId="4237A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282" w:type="dxa"/>
            <w:gridSpan w:val="3"/>
            <w:vAlign w:val="top"/>
          </w:tcPr>
          <w:p w14:paraId="61D163BC"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vAlign w:val="top"/>
          </w:tcPr>
          <w:p w14:paraId="78BDA310"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9" w:type="dxa"/>
            <w:vAlign w:val="top"/>
          </w:tcPr>
          <w:p w14:paraId="48801381"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vAlign w:val="top"/>
          </w:tcPr>
          <w:p w14:paraId="7A9AB329"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8" w:type="dxa"/>
            <w:vAlign w:val="top"/>
          </w:tcPr>
          <w:p w14:paraId="3BC68112"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</w:tr>
      <w:tr w14:paraId="71F6D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82" w:type="dxa"/>
            <w:gridSpan w:val="3"/>
            <w:vAlign w:val="top"/>
          </w:tcPr>
          <w:p w14:paraId="780D8ACB"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vAlign w:val="top"/>
          </w:tcPr>
          <w:p w14:paraId="143DCD8B"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9" w:type="dxa"/>
            <w:vAlign w:val="top"/>
          </w:tcPr>
          <w:p w14:paraId="2B55F05D"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vAlign w:val="top"/>
          </w:tcPr>
          <w:p w14:paraId="38D4D0F5"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8" w:type="dxa"/>
            <w:vAlign w:val="top"/>
          </w:tcPr>
          <w:p w14:paraId="43F1AAB6"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</w:tr>
      <w:tr w14:paraId="2B774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282" w:type="dxa"/>
            <w:gridSpan w:val="3"/>
            <w:vAlign w:val="top"/>
          </w:tcPr>
          <w:p w14:paraId="3EE1EA30"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vAlign w:val="top"/>
          </w:tcPr>
          <w:p w14:paraId="1C523783"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9" w:type="dxa"/>
            <w:vAlign w:val="top"/>
          </w:tcPr>
          <w:p w14:paraId="1D46D1DB"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vAlign w:val="top"/>
          </w:tcPr>
          <w:p w14:paraId="262F7CC0"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8" w:type="dxa"/>
            <w:vAlign w:val="top"/>
          </w:tcPr>
          <w:p w14:paraId="1877283E"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</w:tr>
      <w:tr w14:paraId="6A5FA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82" w:type="dxa"/>
            <w:gridSpan w:val="3"/>
            <w:vAlign w:val="top"/>
          </w:tcPr>
          <w:p w14:paraId="5A860A1D"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vAlign w:val="top"/>
          </w:tcPr>
          <w:p w14:paraId="6F023FA5"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9" w:type="dxa"/>
            <w:vAlign w:val="top"/>
          </w:tcPr>
          <w:p w14:paraId="66278266"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vAlign w:val="top"/>
          </w:tcPr>
          <w:p w14:paraId="41CB1D46"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8" w:type="dxa"/>
            <w:vAlign w:val="top"/>
          </w:tcPr>
          <w:p w14:paraId="6D718DF1"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</w:tr>
      <w:tr w14:paraId="1BB74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282" w:type="dxa"/>
            <w:gridSpan w:val="3"/>
            <w:vAlign w:val="top"/>
          </w:tcPr>
          <w:p w14:paraId="61A9271B"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vAlign w:val="top"/>
          </w:tcPr>
          <w:p w14:paraId="0A3A783E"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9" w:type="dxa"/>
            <w:vAlign w:val="top"/>
          </w:tcPr>
          <w:p w14:paraId="0D801FC1"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vAlign w:val="top"/>
          </w:tcPr>
          <w:p w14:paraId="083143BE"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8" w:type="dxa"/>
            <w:vAlign w:val="top"/>
          </w:tcPr>
          <w:p w14:paraId="3AD1774E"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</w:tr>
    </w:tbl>
    <w:p w14:paraId="45E1F288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注：本表反映部门本年度国有资本经营预算财政拨款支出情况。</w:t>
      </w:r>
    </w:p>
    <w:p w14:paraId="105A4223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08AC89DF">
      <w:pPr>
        <w:rPr>
          <w:rFonts w:hint="default" w:ascii="Times New Roman" w:hAnsi="Times New Roman" w:eastAsia="微软雅黑" w:cs="Times New Roman"/>
          <w:b/>
          <w:bCs/>
          <w:spacing w:val="-13"/>
          <w:w w:val="96"/>
          <w:sz w:val="33"/>
          <w:szCs w:val="33"/>
        </w:rPr>
      </w:pPr>
      <w:r>
        <w:rPr>
          <w:rFonts w:hint="default" w:ascii="Times New Roman" w:hAnsi="Times New Roman" w:eastAsia="微软雅黑" w:cs="Times New Roman"/>
          <w:b/>
          <w:bCs/>
          <w:spacing w:val="-13"/>
          <w:w w:val="96"/>
          <w:sz w:val="33"/>
          <w:szCs w:val="33"/>
        </w:rPr>
        <w:br w:type="page"/>
      </w:r>
    </w:p>
    <w:p w14:paraId="219FC9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年度财政拨款“ 三公 ”经费支出决算表</w:t>
      </w:r>
    </w:p>
    <w:p w14:paraId="35F67503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公开09表</w:t>
      </w:r>
    </w:p>
    <w:p w14:paraId="759C9628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武汉市光谷第十四小学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        单位：万元</w:t>
      </w:r>
    </w:p>
    <w:tbl>
      <w:tblPr>
        <w:tblStyle w:val="11"/>
        <w:tblW w:w="96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1027"/>
        <w:gridCol w:w="438"/>
        <w:gridCol w:w="1155"/>
        <w:gridCol w:w="1125"/>
        <w:gridCol w:w="617"/>
        <w:gridCol w:w="435"/>
        <w:gridCol w:w="939"/>
        <w:gridCol w:w="620"/>
        <w:gridCol w:w="859"/>
        <w:gridCol w:w="1146"/>
        <w:gridCol w:w="688"/>
      </w:tblGrid>
      <w:tr w14:paraId="52222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972" w:type="dxa"/>
            <w:gridSpan w:val="6"/>
            <w:vAlign w:val="center"/>
          </w:tcPr>
          <w:p w14:paraId="70BBFEFC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预算数</w:t>
            </w:r>
          </w:p>
        </w:tc>
        <w:tc>
          <w:tcPr>
            <w:tcW w:w="4687" w:type="dxa"/>
            <w:gridSpan w:val="6"/>
            <w:vAlign w:val="center"/>
          </w:tcPr>
          <w:p w14:paraId="7CD8B55C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决算数</w:t>
            </w:r>
          </w:p>
        </w:tc>
      </w:tr>
      <w:tr w14:paraId="6C72D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10" w:type="dxa"/>
            <w:vMerge w:val="restart"/>
            <w:tcBorders>
              <w:bottom w:val="nil"/>
            </w:tcBorders>
            <w:vAlign w:val="center"/>
          </w:tcPr>
          <w:p w14:paraId="365AE999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2448CD2A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合计</w:t>
            </w:r>
          </w:p>
        </w:tc>
        <w:tc>
          <w:tcPr>
            <w:tcW w:w="1027" w:type="dxa"/>
            <w:vMerge w:val="restart"/>
            <w:tcBorders>
              <w:bottom w:val="nil"/>
            </w:tcBorders>
            <w:vAlign w:val="center"/>
          </w:tcPr>
          <w:p w14:paraId="0B150190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06326193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因公出国 （境）费</w:t>
            </w:r>
          </w:p>
        </w:tc>
        <w:tc>
          <w:tcPr>
            <w:tcW w:w="2718" w:type="dxa"/>
            <w:gridSpan w:val="3"/>
            <w:vAlign w:val="center"/>
          </w:tcPr>
          <w:p w14:paraId="551D548E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公务用车购置及运行维护费</w:t>
            </w:r>
          </w:p>
        </w:tc>
        <w:tc>
          <w:tcPr>
            <w:tcW w:w="617" w:type="dxa"/>
            <w:vMerge w:val="restart"/>
            <w:tcBorders>
              <w:bottom w:val="nil"/>
            </w:tcBorders>
            <w:vAlign w:val="center"/>
          </w:tcPr>
          <w:p w14:paraId="019AF2EC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61E7073C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公务接待费</w:t>
            </w:r>
          </w:p>
        </w:tc>
        <w:tc>
          <w:tcPr>
            <w:tcW w:w="435" w:type="dxa"/>
            <w:vMerge w:val="restart"/>
            <w:tcBorders>
              <w:bottom w:val="nil"/>
            </w:tcBorders>
            <w:vAlign w:val="center"/>
          </w:tcPr>
          <w:p w14:paraId="66FCD9B3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6C942CD6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合计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vAlign w:val="center"/>
          </w:tcPr>
          <w:p w14:paraId="5F9C0766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19EF034F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因公出国 （境）费</w:t>
            </w:r>
          </w:p>
        </w:tc>
        <w:tc>
          <w:tcPr>
            <w:tcW w:w="2625" w:type="dxa"/>
            <w:gridSpan w:val="3"/>
            <w:vAlign w:val="center"/>
          </w:tcPr>
          <w:p w14:paraId="2CE39878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公务用车购置及运行维护费</w:t>
            </w:r>
          </w:p>
        </w:tc>
        <w:tc>
          <w:tcPr>
            <w:tcW w:w="688" w:type="dxa"/>
            <w:vMerge w:val="restart"/>
            <w:tcBorders>
              <w:bottom w:val="nil"/>
            </w:tcBorders>
            <w:vAlign w:val="center"/>
          </w:tcPr>
          <w:p w14:paraId="4B4EFC60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4CEE7364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公务接 待费</w:t>
            </w:r>
          </w:p>
        </w:tc>
      </w:tr>
      <w:tr w14:paraId="341C2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610" w:type="dxa"/>
            <w:vMerge w:val="continue"/>
            <w:tcBorders>
              <w:top w:val="nil"/>
            </w:tcBorders>
            <w:vAlign w:val="center"/>
          </w:tcPr>
          <w:p w14:paraId="7D6FAF32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27" w:type="dxa"/>
            <w:vMerge w:val="continue"/>
            <w:tcBorders>
              <w:top w:val="nil"/>
            </w:tcBorders>
            <w:vAlign w:val="center"/>
          </w:tcPr>
          <w:p w14:paraId="4AF82364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38" w:type="dxa"/>
            <w:vAlign w:val="center"/>
          </w:tcPr>
          <w:p w14:paraId="342F13F0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小计</w:t>
            </w:r>
          </w:p>
        </w:tc>
        <w:tc>
          <w:tcPr>
            <w:tcW w:w="1155" w:type="dxa"/>
            <w:vAlign w:val="center"/>
          </w:tcPr>
          <w:p w14:paraId="13D543D1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</w:t>
            </w:r>
          </w:p>
          <w:p w14:paraId="6EFDFF90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购置费</w:t>
            </w:r>
          </w:p>
        </w:tc>
        <w:tc>
          <w:tcPr>
            <w:tcW w:w="1125" w:type="dxa"/>
            <w:vAlign w:val="center"/>
          </w:tcPr>
          <w:p w14:paraId="2BDFA516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</w:t>
            </w:r>
          </w:p>
          <w:p w14:paraId="3509A4E0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运行维护费</w:t>
            </w:r>
          </w:p>
        </w:tc>
        <w:tc>
          <w:tcPr>
            <w:tcW w:w="617" w:type="dxa"/>
            <w:vMerge w:val="continue"/>
            <w:tcBorders>
              <w:top w:val="nil"/>
            </w:tcBorders>
            <w:vAlign w:val="center"/>
          </w:tcPr>
          <w:p w14:paraId="318633C7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35" w:type="dxa"/>
            <w:vMerge w:val="continue"/>
            <w:tcBorders>
              <w:top w:val="nil"/>
            </w:tcBorders>
            <w:vAlign w:val="center"/>
          </w:tcPr>
          <w:p w14:paraId="383F9815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  <w:vAlign w:val="center"/>
          </w:tcPr>
          <w:p w14:paraId="3A905366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779D4F51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小计</w:t>
            </w:r>
          </w:p>
        </w:tc>
        <w:tc>
          <w:tcPr>
            <w:tcW w:w="859" w:type="dxa"/>
            <w:vAlign w:val="center"/>
          </w:tcPr>
          <w:p w14:paraId="1214D171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 购置费</w:t>
            </w:r>
          </w:p>
        </w:tc>
        <w:tc>
          <w:tcPr>
            <w:tcW w:w="1146" w:type="dxa"/>
            <w:vAlign w:val="center"/>
          </w:tcPr>
          <w:p w14:paraId="228C1F8A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   运行维护费</w:t>
            </w:r>
          </w:p>
        </w:tc>
        <w:tc>
          <w:tcPr>
            <w:tcW w:w="688" w:type="dxa"/>
            <w:vMerge w:val="continue"/>
            <w:tcBorders>
              <w:top w:val="nil"/>
            </w:tcBorders>
            <w:vAlign w:val="center"/>
          </w:tcPr>
          <w:p w14:paraId="6716F5D8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34E93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10" w:type="dxa"/>
            <w:vAlign w:val="center"/>
          </w:tcPr>
          <w:p w14:paraId="2B304068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</w:t>
            </w:r>
          </w:p>
        </w:tc>
        <w:tc>
          <w:tcPr>
            <w:tcW w:w="1027" w:type="dxa"/>
            <w:vAlign w:val="center"/>
          </w:tcPr>
          <w:p w14:paraId="56C62644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</w:t>
            </w:r>
          </w:p>
        </w:tc>
        <w:tc>
          <w:tcPr>
            <w:tcW w:w="438" w:type="dxa"/>
            <w:vAlign w:val="center"/>
          </w:tcPr>
          <w:p w14:paraId="33548326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</w:t>
            </w:r>
          </w:p>
        </w:tc>
        <w:tc>
          <w:tcPr>
            <w:tcW w:w="1155" w:type="dxa"/>
            <w:vAlign w:val="center"/>
          </w:tcPr>
          <w:p w14:paraId="0A8940F2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</w:t>
            </w:r>
          </w:p>
        </w:tc>
        <w:tc>
          <w:tcPr>
            <w:tcW w:w="1125" w:type="dxa"/>
            <w:vAlign w:val="center"/>
          </w:tcPr>
          <w:p w14:paraId="1FD7F74C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5</w:t>
            </w:r>
          </w:p>
        </w:tc>
        <w:tc>
          <w:tcPr>
            <w:tcW w:w="617" w:type="dxa"/>
            <w:vAlign w:val="center"/>
          </w:tcPr>
          <w:p w14:paraId="0A32D617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6</w:t>
            </w:r>
          </w:p>
        </w:tc>
        <w:tc>
          <w:tcPr>
            <w:tcW w:w="435" w:type="dxa"/>
            <w:vAlign w:val="center"/>
          </w:tcPr>
          <w:p w14:paraId="5A87AA1B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7</w:t>
            </w:r>
          </w:p>
        </w:tc>
        <w:tc>
          <w:tcPr>
            <w:tcW w:w="939" w:type="dxa"/>
            <w:vAlign w:val="center"/>
          </w:tcPr>
          <w:p w14:paraId="40FF414B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8</w:t>
            </w:r>
          </w:p>
        </w:tc>
        <w:tc>
          <w:tcPr>
            <w:tcW w:w="620" w:type="dxa"/>
            <w:vAlign w:val="center"/>
          </w:tcPr>
          <w:p w14:paraId="771CE397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9</w:t>
            </w:r>
          </w:p>
        </w:tc>
        <w:tc>
          <w:tcPr>
            <w:tcW w:w="859" w:type="dxa"/>
            <w:vAlign w:val="center"/>
          </w:tcPr>
          <w:p w14:paraId="0995835E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10</w:t>
            </w:r>
          </w:p>
        </w:tc>
        <w:tc>
          <w:tcPr>
            <w:tcW w:w="1146" w:type="dxa"/>
            <w:vAlign w:val="center"/>
          </w:tcPr>
          <w:p w14:paraId="30167ABD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11</w:t>
            </w:r>
          </w:p>
        </w:tc>
        <w:tc>
          <w:tcPr>
            <w:tcW w:w="688" w:type="dxa"/>
            <w:vAlign w:val="center"/>
          </w:tcPr>
          <w:p w14:paraId="25F42F2F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12</w:t>
            </w:r>
          </w:p>
        </w:tc>
      </w:tr>
      <w:tr w14:paraId="7B843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610" w:type="dxa"/>
            <w:vAlign w:val="center"/>
          </w:tcPr>
          <w:p w14:paraId="30B31A44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27" w:type="dxa"/>
            <w:vAlign w:val="center"/>
          </w:tcPr>
          <w:p w14:paraId="74053466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38" w:type="dxa"/>
            <w:vAlign w:val="center"/>
          </w:tcPr>
          <w:p w14:paraId="2FAF1176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02580CD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6D92608F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17" w:type="dxa"/>
            <w:vAlign w:val="center"/>
          </w:tcPr>
          <w:p w14:paraId="5DC70FF6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35" w:type="dxa"/>
            <w:vAlign w:val="center"/>
          </w:tcPr>
          <w:p w14:paraId="4FD7E7D7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28D43CF2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5D8BB4B5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0C28CF72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46" w:type="dxa"/>
            <w:vAlign w:val="center"/>
          </w:tcPr>
          <w:p w14:paraId="109E0555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14:paraId="37DC6052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</w:tbl>
    <w:p w14:paraId="4E492161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 ：本表反映部门本年度财政拨款“三公 ”经费支出预决算情况 。其中，预算数为“三公 ”经费全年预算数，反映按规定程序调整后的预算数 ；决算数是包括当年财政拨款和以前年度结转资金安排的实际支出。</w:t>
      </w:r>
    </w:p>
    <w:p w14:paraId="507EA4CF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 w14:paraId="290403E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225" w:right="0" w:hanging="1225"/>
        <w:jc w:val="center"/>
        <w:textAlignment w:val="baseline"/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  <w:t>武汉市光谷第十四小学202</w:t>
      </w:r>
      <w:r>
        <w:rPr>
          <w:rFonts w:hint="eastAsia" w:ascii="Times New Roman" w:hAnsi="Times New Roman" w:eastAsia="方正小标宋_GBK" w:cs="Times New Roman"/>
          <w:spacing w:val="-23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  <w:t>年度部门决算情况说明</w:t>
      </w:r>
    </w:p>
    <w:p w14:paraId="2E8ADE7B">
      <w:pPr>
        <w:rPr>
          <w:rFonts w:hint="default" w:ascii="Times New Roman" w:hAnsi="Times New Roman" w:cs="Times New Roman"/>
        </w:rPr>
      </w:pPr>
    </w:p>
    <w:p w14:paraId="7639F02D">
      <w:pPr>
        <w:rPr>
          <w:rFonts w:hint="default" w:ascii="Times New Roman" w:hAnsi="Times New Roman" w:cs="Times New Roman"/>
          <w:lang w:val="en-US" w:eastAsia="zh-CN"/>
        </w:rPr>
      </w:pPr>
    </w:p>
    <w:p w14:paraId="2DAAEEE3">
      <w:pPr>
        <w:spacing w:before="104" w:line="222" w:lineRule="auto"/>
        <w:ind w:left="643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一、收入支出决算总体情况说明</w:t>
      </w:r>
    </w:p>
    <w:p w14:paraId="439A19E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0" w:firstLineChars="200"/>
        <w:textAlignment w:val="baseline"/>
        <w:rPr>
          <w:rFonts w:hint="default" w:ascii="Times New Roman" w:hAnsi="Times New Roman" w:eastAsia="仿宋_GB2312" w:cs="Times New Roman"/>
          <w:spacing w:val="-14"/>
        </w:rPr>
      </w:pPr>
      <w:r>
        <w:rPr>
          <w:rFonts w:hint="default" w:ascii="Times New Roman" w:hAnsi="Times New Roman" w:eastAsia="仿宋_GB2312" w:cs="Times New Roman"/>
          <w:spacing w:val="-5"/>
        </w:rPr>
        <w:t>202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50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年度收、支总计</w:t>
      </w:r>
      <w:r>
        <w:rPr>
          <w:rFonts w:hint="eastAsia" w:ascii="Times New Roman" w:hAnsi="Times New Roman" w:eastAsia="仿宋_GB2312" w:cs="Times New Roman"/>
          <w:spacing w:val="-5"/>
          <w:u w:val="none" w:color="auto"/>
          <w:lang w:val="en-US" w:eastAsia="zh-CN"/>
        </w:rPr>
        <w:t>1227.92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万元。与</w:t>
      </w:r>
      <w:r>
        <w:rPr>
          <w:rFonts w:hint="default" w:ascii="Times New Roman" w:hAnsi="Times New Roman" w:eastAsia="仿宋_GB2312" w:cs="Times New Roman"/>
          <w:spacing w:val="-54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202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64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年度相比，收、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支总计各增加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361.12</w:t>
      </w:r>
      <w:r>
        <w:rPr>
          <w:rFonts w:hint="default" w:ascii="Times New Roman" w:hAnsi="Times New Roman" w:eastAsia="仿宋_GB2312" w:cs="Times New Roman"/>
          <w:spacing w:val="-1"/>
        </w:rPr>
        <w:t>万元，增长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41.7</w:t>
      </w:r>
      <w:r>
        <w:rPr>
          <w:rFonts w:hint="default" w:ascii="Times New Roman" w:hAnsi="Times New Roman" w:eastAsia="仿宋_GB2312" w:cs="Times New Roman"/>
          <w:spacing w:val="-143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%，主要原</w:t>
      </w:r>
      <w:r>
        <w:rPr>
          <w:rFonts w:hint="default" w:ascii="Times New Roman" w:hAnsi="Times New Roman" w:eastAsia="仿宋_GB2312" w:cs="Times New Roman"/>
          <w:spacing w:val="-14"/>
        </w:rPr>
        <w:t>因是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2024年学生和教师人数增加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</w:rPr>
        <w:t>。</w:t>
      </w:r>
    </w:p>
    <w:p w14:paraId="639A97E0">
      <w:pPr>
        <w:pStyle w:val="3"/>
        <w:spacing w:before="74" w:line="224" w:lineRule="auto"/>
        <w:jc w:val="center"/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图</w:t>
      </w:r>
      <w:r>
        <w:rPr>
          <w:rFonts w:hint="default" w:ascii="Times New Roman" w:hAnsi="Times New Roman" w:eastAsia="楷体_GB2312" w:cs="Times New Roman"/>
          <w:spacing w:val="-32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1：收、支决算总计变动情况</w:t>
      </w:r>
    </w:p>
    <w:p w14:paraId="79C5F19C">
      <w:pPr>
        <w:spacing w:before="60" w:line="3586" w:lineRule="exact"/>
        <w:jc w:val="center"/>
      </w:pPr>
      <w:r>
        <w:drawing>
          <wp:inline distT="0" distB="0" distL="114300" distR="114300">
            <wp:extent cx="3326765" cy="1746250"/>
            <wp:effectExtent l="5080" t="4445" r="20955" b="20955"/>
            <wp:docPr id="9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001D498">
      <w:pPr>
        <w:spacing w:before="60" w:line="3586" w:lineRule="exact"/>
        <w:jc w:val="center"/>
      </w:pPr>
    </w:p>
    <w:p w14:paraId="2086EC71">
      <w:pPr>
        <w:pStyle w:val="7"/>
      </w:pPr>
    </w:p>
    <w:p w14:paraId="0805A16E">
      <w:pPr>
        <w:rPr>
          <w:rFonts w:hint="default"/>
        </w:rPr>
      </w:pPr>
    </w:p>
    <w:p w14:paraId="48B3AB48">
      <w:pPr>
        <w:spacing w:before="294" w:line="222" w:lineRule="auto"/>
        <w:ind w:left="643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二、收入决算情况说明</w:t>
      </w:r>
    </w:p>
    <w:p w14:paraId="5656BD36">
      <w:pPr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年度收入合计1227.92万元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与2023年度相比，收入合计增加380.75万元，增长44.9%，主要原因是2024年学生和教师人数增加，收入增加。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其中：财政拨款收入1138.49万元，占本年收入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92.7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%；其他收入89.43万元，占本年收入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7.3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%。</w:t>
      </w:r>
    </w:p>
    <w:p w14:paraId="6082AF8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图 2：收入决算结构</w:t>
      </w:r>
    </w:p>
    <w:p w14:paraId="1AF493CA">
      <w:pPr>
        <w:spacing w:line="269" w:lineRule="auto"/>
        <w:jc w:val="center"/>
        <w:rPr>
          <w:rFonts w:hint="default" w:ascii="Times New Roman" w:hAnsi="Times New Roman" w:cs="Times New Roman"/>
          <w:sz w:val="21"/>
        </w:rPr>
      </w:pPr>
      <w:r>
        <w:drawing>
          <wp:inline distT="0" distB="0" distL="114300" distR="114300">
            <wp:extent cx="4516755" cy="2458085"/>
            <wp:effectExtent l="4445" t="4445" r="12700" b="1397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4FE76AB">
      <w:pPr>
        <w:spacing w:before="104" w:line="222" w:lineRule="auto"/>
        <w:ind w:left="64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三、支出决算情况说明</w:t>
      </w:r>
    </w:p>
    <w:p w14:paraId="719E52D9">
      <w:pPr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年度支出合计1227.92万元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与2023年度相比，支出合计增加361.12万元，增长41.7%，主要原因是2024年学生和教师人数增加，支出增加。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其中：基本支出1139.09万元，占本年支出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92.8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%；项目支出88.83万元，占本年支出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7.2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%。</w:t>
      </w:r>
    </w:p>
    <w:p w14:paraId="1DA7BB64">
      <w:pPr>
        <w:pStyle w:val="7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</w:p>
    <w:p w14:paraId="64AE88DF">
      <w:pP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</w:p>
    <w:p w14:paraId="35B2C607">
      <w:pPr>
        <w:pStyle w:val="7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</w:p>
    <w:p w14:paraId="64953824">
      <w:pP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</w:p>
    <w:p w14:paraId="26A4631E">
      <w:pPr>
        <w:pStyle w:val="7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</w:p>
    <w:p w14:paraId="0BD9A72D">
      <w:pPr>
        <w:rPr>
          <w:rFonts w:hint="default"/>
          <w:lang w:eastAsia="zh-CN"/>
        </w:rPr>
      </w:pPr>
    </w:p>
    <w:p w14:paraId="1D3AFE3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图 3：支出决算结构</w:t>
      </w:r>
    </w:p>
    <w:p w14:paraId="6FCEF1BA">
      <w:pPr>
        <w:jc w:val="center"/>
        <w:rPr>
          <w:rFonts w:hint="default" w:ascii="Times New Roman" w:hAnsi="Times New Roman" w:cs="Times New Roman"/>
        </w:rPr>
      </w:pPr>
      <w:r>
        <w:drawing>
          <wp:inline distT="0" distB="0" distL="114300" distR="114300">
            <wp:extent cx="4199255" cy="2458085"/>
            <wp:effectExtent l="4445" t="4445" r="6350" b="13970"/>
            <wp:docPr id="10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86843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2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四、财政拨款收入支出决算总体情况说明</w:t>
      </w:r>
    </w:p>
    <w:p w14:paraId="2B8ABDFA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年度财政拨款收、支总计1138.49万元。与20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相比，财政拨款收、支总计各增加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316.53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万元，增长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38.5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%。主要原因是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2024年学生和教师人数增加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。</w:t>
      </w:r>
    </w:p>
    <w:p w14:paraId="35C9DF76">
      <w:pPr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2024年度财政拨款收入中，一般公共预算财政拨款收入1138.49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2023年度决算数增加316.53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2024年学生和教师人数增加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政府性基金预算财政拨款收入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0万元，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2023年度决算数增加0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国有资本经营预算财政拨款收入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2023年度决算数增加0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。</w:t>
      </w:r>
    </w:p>
    <w:p w14:paraId="2354AC73">
      <w:pPr>
        <w:rPr>
          <w:rFonts w:hint="default" w:ascii="Times New Roman" w:hAnsi="Times New Roman" w:eastAsia="仿宋_GB2312" w:cs="Times New Roman"/>
          <w:spacing w:val="0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lang w:eastAsia="zh-CN"/>
        </w:rPr>
        <w:br w:type="page"/>
      </w:r>
    </w:p>
    <w:p w14:paraId="6170546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仿宋_GB2312" w:hAnsi="宋体" w:eastAsia="仿宋_GB2312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图 4：财政拨款收、支决算总计变动情况</w:t>
      </w:r>
    </w:p>
    <w:p w14:paraId="215CB4D2">
      <w:pPr>
        <w:pStyle w:val="7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4826000" cy="2743200"/>
            <wp:effectExtent l="4445" t="4445" r="8255" b="14605"/>
            <wp:docPr id="6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E2DAED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left="0" w:firstLine="640" w:firstLineChars="200"/>
        <w:textAlignment w:val="baseline"/>
        <w:outlineLvl w:val="0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五、一般公共预算财政拨款支出决算情况说明</w:t>
      </w:r>
    </w:p>
    <w:p w14:paraId="2DB1EA6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left="0" w:firstLine="640" w:firstLineChars="200"/>
        <w:textAlignment w:val="baseline"/>
        <w:outlineLvl w:val="1"/>
        <w:rPr>
          <w:rFonts w:hint="default" w:ascii="Times New Roman" w:hAnsi="Times New Roman" w:eastAsia="楷体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</w:rPr>
        <w:t>一般公共预算财政拨款支出决算总体情况</w:t>
      </w:r>
    </w:p>
    <w:p w14:paraId="6C8E6DCF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财政拨款支出1138.49万元，占本年支出合计的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 xml:space="preserve"> %。与20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相比，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财政拨款支出增加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316.53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万元，增长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38.5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%。主要原因是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2024年学生和教师人数增加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。</w:t>
      </w:r>
    </w:p>
    <w:p w14:paraId="6C54E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(二)一般公共预算财政拨款支出决算结构情况</w:t>
      </w:r>
    </w:p>
    <w:p w14:paraId="6B3CE2F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财政拨款支出1138.49万元，主要用于以下方面：</w:t>
      </w:r>
    </w:p>
    <w:p w14:paraId="4A90BC1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pacing w:val="0"/>
          <w:sz w:val="32"/>
        </w:rPr>
        <w:t>教育支出</w:t>
      </w:r>
      <w:r>
        <w:rPr>
          <w:rFonts w:hint="default" w:ascii="Times New Roman" w:hAnsi="Times New Roman" w:eastAsia="仿宋_GB2312" w:cs="Times New Roman"/>
          <w:spacing w:val="0"/>
          <w:sz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</w:rPr>
        <w:t>类</w:t>
      </w:r>
      <w:r>
        <w:rPr>
          <w:rFonts w:hint="default" w:ascii="Times New Roman" w:hAnsi="Times New Roman" w:eastAsia="仿宋_GB2312" w:cs="Times New Roman"/>
          <w:spacing w:val="0"/>
          <w:sz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pacing w:val="0"/>
          <w:sz w:val="32"/>
          <w:lang w:val="en-US" w:eastAsia="zh-CN"/>
        </w:rPr>
        <w:t>1069.45</w:t>
      </w:r>
      <w:r>
        <w:rPr>
          <w:rFonts w:hint="default" w:ascii="Times New Roman" w:hAnsi="Times New Roman" w:eastAsia="仿宋_GB2312" w:cs="Times New Roman"/>
          <w:spacing w:val="0"/>
          <w:sz w:val="32"/>
        </w:rPr>
        <w:t>万元，占</w:t>
      </w:r>
      <w:r>
        <w:rPr>
          <w:rFonts w:hint="eastAsia" w:ascii="Times New Roman" w:hAnsi="Times New Roman" w:eastAsia="仿宋_GB2312" w:cs="Times New Roman"/>
          <w:spacing w:val="0"/>
          <w:sz w:val="32"/>
          <w:lang w:val="en-US" w:eastAsia="zh-CN"/>
        </w:rPr>
        <w:t>93.9</w:t>
      </w:r>
      <w:r>
        <w:rPr>
          <w:rFonts w:hint="default" w:ascii="Times New Roman" w:hAnsi="Times New Roman" w:eastAsia="仿宋_GB2312" w:cs="Times New Roman"/>
          <w:spacing w:val="0"/>
          <w:sz w:val="32"/>
        </w:rPr>
        <w:t xml:space="preserve"> %。主要是用于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2024年学生和教师经费支出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。</w:t>
      </w:r>
    </w:p>
    <w:p w14:paraId="2590D94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</w:rPr>
        <w:t>社会保障和就业支出</w:t>
      </w:r>
      <w:r>
        <w:rPr>
          <w:rFonts w:hint="eastAsia" w:ascii="Times New Roman" w:hAnsi="Times New Roman" w:cs="Times New Roman"/>
          <w:bCs/>
          <w:kern w:val="44"/>
          <w:sz w:val="32"/>
          <w:szCs w:val="32"/>
          <w:lang w:val="en-US" w:eastAsia="zh-CN"/>
        </w:rPr>
        <w:t>69.04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万元，占</w:t>
      </w:r>
      <w:r>
        <w:rPr>
          <w:rFonts w:hint="eastAsia" w:ascii="Times New Roman" w:hAnsi="Times New Roman" w:cs="Times New Roman"/>
          <w:bCs/>
          <w:kern w:val="44"/>
          <w:sz w:val="32"/>
          <w:szCs w:val="32"/>
          <w:lang w:val="en-US" w:eastAsia="zh-CN"/>
        </w:rPr>
        <w:t>6.1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%，主要用于教师基本养老保险缴费支出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</w:rPr>
        <w:t>。</w:t>
      </w:r>
    </w:p>
    <w:p w14:paraId="000A133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（三）一般公共预算财政拨款支出决算具体情况</w:t>
      </w:r>
    </w:p>
    <w:p w14:paraId="7A3642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pacing w:val="-3"/>
        </w:rPr>
        <w:t>202</w:t>
      </w:r>
      <w:r>
        <w:rPr>
          <w:rFonts w:hint="eastAsia" w:ascii="Times New Roman" w:hAnsi="Times New Roman" w:eastAsia="仿宋_GB2312" w:cs="Times New Roman"/>
          <w:spacing w:val="-3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3"/>
        </w:rPr>
        <w:t>年度一般公共预算财政拨款支出年初预算为</w:t>
      </w:r>
      <w:r>
        <w:rPr>
          <w:rFonts w:hint="eastAsia" w:ascii="Times New Roman" w:hAnsi="Times New Roman" w:eastAsia="仿宋_GB2312" w:cs="Times New Roman"/>
          <w:spacing w:val="-3"/>
          <w:lang w:val="en-US" w:eastAsia="zh-CN"/>
        </w:rPr>
        <w:t>1138.49</w:t>
      </w:r>
      <w:r>
        <w:rPr>
          <w:rFonts w:hint="default" w:ascii="Times New Roman" w:hAnsi="Times New Roman" w:eastAsia="仿宋_GB2312" w:cs="Times New Roman"/>
          <w:spacing w:val="-3"/>
        </w:rPr>
        <w:t>万元，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支出决算为1138.49</w:t>
      </w:r>
      <w:r>
        <w:rPr>
          <w:rFonts w:hint="default" w:ascii="Times New Roman" w:hAnsi="Times New Roman" w:eastAsia="仿宋_GB2312" w:cs="Times New Roman"/>
          <w:spacing w:val="-115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万元，完成年初预算的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-1"/>
        </w:rPr>
        <w:t>%。其中：基本支出1072.29</w:t>
      </w:r>
      <w:r>
        <w:rPr>
          <w:rFonts w:hint="default" w:ascii="Times New Roman" w:hAnsi="Times New Roman" w:eastAsia="仿宋_GB2312" w:cs="Times New Roman"/>
          <w:spacing w:val="-6"/>
        </w:rPr>
        <w:t>万元，项目支出66.2</w:t>
      </w:r>
      <w:r>
        <w:rPr>
          <w:rFonts w:hint="eastAsia" w:ascii="Times New Roman" w:hAnsi="Times New Roman" w:eastAsia="仿宋_GB2312" w:cs="Times New Roman"/>
          <w:spacing w:val="-6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27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万元。项目支出主要用于</w:t>
      </w:r>
      <w:r>
        <w:rPr>
          <w:rFonts w:hint="eastAsia" w:ascii="Times New Roman" w:hAnsi="Times New Roman" w:eastAsia="仿宋_GB2312" w:cs="Times New Roman"/>
          <w:spacing w:val="-6"/>
          <w:lang w:val="en-US" w:eastAsia="zh-CN"/>
        </w:rPr>
        <w:t>学校电力维保服务3.50</w:t>
      </w:r>
      <w:r>
        <w:rPr>
          <w:rFonts w:hint="default" w:ascii="Times New Roman" w:hAnsi="Times New Roman" w:eastAsia="仿宋_GB2312" w:cs="Times New Roman"/>
          <w:spacing w:val="-6"/>
        </w:rPr>
        <w:t>万</w:t>
      </w:r>
      <w:r>
        <w:rPr>
          <w:rFonts w:hint="default" w:ascii="Times New Roman" w:hAnsi="Times New Roman" w:eastAsia="仿宋_GB2312" w:cs="Times New Roman"/>
          <w:spacing w:val="-16"/>
        </w:rPr>
        <w:t>元，主要成效</w:t>
      </w:r>
      <w:r>
        <w:rPr>
          <w:rFonts w:hint="eastAsia" w:ascii="Times New Roman" w:hAnsi="Times New Roman" w:eastAsia="仿宋_GB2312" w:cs="Times New Roman"/>
          <w:spacing w:val="-16"/>
          <w:lang w:val="en-US" w:eastAsia="zh-CN"/>
        </w:rPr>
        <w:t>为有效保障了师生的用电安全</w:t>
      </w:r>
      <w:r>
        <w:rPr>
          <w:rFonts w:hint="default" w:ascii="Times New Roman" w:hAnsi="Times New Roman" w:eastAsia="仿宋_GB2312" w:cs="Times New Roman"/>
          <w:spacing w:val="-93"/>
        </w:rPr>
        <w:t xml:space="preserve"> </w:t>
      </w:r>
      <w:r>
        <w:rPr>
          <w:rFonts w:hint="default" w:ascii="Times New Roman" w:hAnsi="Times New Roman" w:eastAsia="仿宋_GB2312" w:cs="Times New Roman"/>
          <w:spacing w:val="-16"/>
        </w:rPr>
        <w:t>；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其他学校保障62.70</w:t>
      </w:r>
      <w:r>
        <w:rPr>
          <w:rFonts w:hint="default" w:ascii="Times New Roman" w:hAnsi="Times New Roman" w:eastAsia="仿宋_GB2312" w:cs="Times New Roman"/>
          <w:spacing w:val="-16"/>
        </w:rPr>
        <w:t>万元，主要成效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为保障学校正常运转</w:t>
      </w:r>
      <w:r>
        <w:rPr>
          <w:rFonts w:hint="default" w:ascii="Times New Roman" w:hAnsi="Times New Roman" w:eastAsia="仿宋_GB2312" w:cs="Times New Roman"/>
          <w:spacing w:val="-16"/>
        </w:rPr>
        <w:t>。</w:t>
      </w:r>
    </w:p>
    <w:p w14:paraId="32C22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六、一般公共预算财政拨款基本支出决算情况说明</w:t>
      </w:r>
    </w:p>
    <w:p w14:paraId="7D6154F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12" w:firstLineChars="2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</w:rPr>
        <w:t>202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47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年度一般公共预算财政拨款基本支出1072.29万元，其中：</w:t>
      </w:r>
      <w:r>
        <w:rPr>
          <w:rFonts w:hint="default" w:ascii="Times New Roman" w:hAnsi="Times New Roman" w:eastAsia="仿宋_GB2312" w:cs="Times New Roman"/>
          <w:spacing w:val="-13"/>
        </w:rPr>
        <w:t>人员经费956.57万元，主要包括：基本工资、津贴补贴、</w:t>
      </w:r>
      <w:r>
        <w:rPr>
          <w:rFonts w:hint="default" w:ascii="Times New Roman" w:hAnsi="Times New Roman" w:eastAsia="仿宋_GB2312" w:cs="Times New Roman"/>
          <w:spacing w:val="-14"/>
        </w:rPr>
        <w:t>奖金、</w:t>
      </w:r>
      <w:r>
        <w:rPr>
          <w:rFonts w:hint="default" w:ascii="Times New Roman" w:hAnsi="Times New Roman" w:eastAsia="仿宋_GB2312" w:cs="Times New Roman"/>
          <w:spacing w:val="-5"/>
        </w:rPr>
        <w:t>绩效工资、机关事业单位基本养老保险缴费、职业年金缴费、职工基本医疗保险缴费、公务员医疗补助缴费、其他社会保障缴费、住房公积金、医疗费、其他工资福利支出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pacing w:val="-1"/>
        </w:rPr>
        <w:t>。</w:t>
      </w:r>
    </w:p>
    <w:p w14:paraId="118321A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jc w:val="both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</w:rPr>
        <w:t>公用经费115.72万元，主要包括：办公费、</w:t>
      </w:r>
      <w:r>
        <w:rPr>
          <w:rFonts w:hint="default" w:ascii="Times New Roman" w:hAnsi="Times New Roman" w:eastAsia="仿宋_GB2312" w:cs="Times New Roman"/>
          <w:spacing w:val="-93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印刷费</w:t>
      </w:r>
      <w:r>
        <w:rPr>
          <w:rFonts w:hint="eastAsia" w:ascii="Times New Roman" w:hAnsi="Times New Roman" w:eastAsia="仿宋_GB2312" w:cs="Times New Roman"/>
          <w:spacing w:val="-6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3"/>
        </w:rPr>
        <w:t>水费、电费、邮电费、物业管理费、差旅费</w:t>
      </w:r>
      <w:r>
        <w:rPr>
          <w:rFonts w:hint="default" w:ascii="Times New Roman" w:hAnsi="Times New Roman" w:eastAsia="仿宋_GB2312" w:cs="Times New Roman"/>
          <w:spacing w:val="-7"/>
        </w:rPr>
        <w:t>、维修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护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费、培训费、</w:t>
      </w:r>
      <w:r>
        <w:rPr>
          <w:rFonts w:hint="default" w:ascii="Times New Roman" w:hAnsi="Times New Roman" w:eastAsia="仿宋_GB2312" w:cs="Times New Roman"/>
          <w:spacing w:val="-5"/>
        </w:rPr>
        <w:t>专用材料费、劳务费、委托业务费、工会经费、福利费、其他交通</w:t>
      </w:r>
      <w:r>
        <w:rPr>
          <w:rFonts w:hint="default" w:ascii="Times New Roman" w:hAnsi="Times New Roman" w:eastAsia="仿宋_GB2312" w:cs="Times New Roman"/>
          <w:spacing w:val="-3"/>
        </w:rPr>
        <w:t>费用、税金及附加费用、其他商品和服务支出</w:t>
      </w:r>
      <w:r>
        <w:rPr>
          <w:rFonts w:hint="default" w:ascii="Times New Roman" w:hAnsi="Times New Roman" w:eastAsia="仿宋_GB2312" w:cs="Times New Roman"/>
          <w:spacing w:val="-1"/>
        </w:rPr>
        <w:t>。</w:t>
      </w:r>
    </w:p>
    <w:p w14:paraId="17F9A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七、政府性基金预算财政拨款收入支出决算情</w:t>
      </w: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况说明</w:t>
      </w:r>
    </w:p>
    <w:p w14:paraId="70B5E6F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1"/>
        </w:rPr>
        <w:t>本部门当年无政府性基金预算财政拨款收入支出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。</w:t>
      </w:r>
    </w:p>
    <w:p w14:paraId="7B790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八、国有资本经营预算财政拨款支出决算情况说明</w:t>
      </w:r>
    </w:p>
    <w:p w14:paraId="1B52EA9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pacing w:val="-1"/>
        </w:rPr>
        <w:t>本部门当年无国有资本经营预算财政拨款支出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。</w:t>
      </w:r>
    </w:p>
    <w:p w14:paraId="698D167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6" w:firstLineChars="200"/>
        <w:rPr>
          <w:rFonts w:hint="default" w:ascii="Times New Roman" w:hAnsi="Times New Roman" w:eastAsia="黑体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九、财政拨款“三公”经费支出决算情况说明</w:t>
      </w:r>
    </w:p>
    <w:p w14:paraId="6CF3541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rPr>
          <w:rFonts w:hint="default" w:ascii="Times New Roman" w:hAnsi="Times New Roman" w:eastAsia="仿宋_GB2312" w:cs="Times New Roman"/>
          <w:spacing w:val="1"/>
          <w:lang w:eastAsia="zh-CN"/>
        </w:rPr>
      </w:pP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2024年度“三公”经费财政拨款支出全年预算为0万元，支出决算为0万元。</w:t>
      </w:r>
    </w:p>
    <w:p w14:paraId="41D7380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outlineLvl w:val="1"/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（二）“三公”经费财政拨款支出决算具体情况说明。</w:t>
      </w:r>
    </w:p>
    <w:p w14:paraId="01698FD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rPr>
          <w:rFonts w:hint="default" w:ascii="Times New Roman" w:hAnsi="Times New Roman" w:eastAsia="仿宋_GB2312" w:cs="Times New Roman"/>
          <w:spacing w:val="-7"/>
        </w:rPr>
      </w:pPr>
      <w:r>
        <w:rPr>
          <w:rFonts w:hint="default" w:ascii="Times New Roman" w:hAnsi="Times New Roman" w:eastAsia="仿宋_GB2312" w:cs="Times New Roman"/>
          <w:spacing w:val="-4"/>
        </w:rPr>
        <w:t>1.因公出国</w:t>
      </w:r>
      <w:r>
        <w:rPr>
          <w:rFonts w:hint="default" w:ascii="Times New Roman" w:hAnsi="Times New Roman" w:eastAsia="仿宋_GB2312" w:cs="Times New Roman"/>
          <w:spacing w:val="-80"/>
        </w:rPr>
        <w:t xml:space="preserve"> 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境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4"/>
        </w:rPr>
        <w:t>费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全年</w:t>
      </w:r>
      <w:r>
        <w:rPr>
          <w:rFonts w:hint="default" w:ascii="Times New Roman" w:hAnsi="Times New Roman" w:eastAsia="仿宋_GB2312" w:cs="Times New Roman"/>
          <w:spacing w:val="-4"/>
        </w:rPr>
        <w:t>预算为</w:t>
      </w:r>
      <w:r>
        <w:rPr>
          <w:rFonts w:hint="eastAsia" w:ascii="Times New Roman" w:hAnsi="Times New Roman" w:eastAsia="仿宋_GB2312" w:cs="Times New Roman"/>
          <w:spacing w:val="-4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4"/>
        </w:rPr>
        <w:t>万元，支出决算</w:t>
      </w:r>
      <w:r>
        <w:rPr>
          <w:rFonts w:hint="default" w:ascii="Times New Roman" w:hAnsi="Times New Roman" w:eastAsia="仿宋_GB2312" w:cs="Times New Roman"/>
          <w:spacing w:val="-5"/>
        </w:rPr>
        <w:t>为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5"/>
        </w:rPr>
        <w:t>万元</w:t>
      </w:r>
      <w:r>
        <w:rPr>
          <w:rFonts w:hint="default" w:ascii="Times New Roman" w:hAnsi="Times New Roman" w:eastAsia="仿宋_GB2312" w:cs="Times New Roman"/>
          <w:spacing w:val="-7"/>
        </w:rPr>
        <w:t>。</w:t>
      </w:r>
    </w:p>
    <w:p w14:paraId="26BE05B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rPr>
          <w:rFonts w:hint="default" w:ascii="Times New Roman" w:hAnsi="Times New Roman" w:eastAsia="仿宋_GB2312" w:cs="Times New Roman"/>
          <w:spacing w:val="-7"/>
        </w:rPr>
      </w:pPr>
      <w:r>
        <w:rPr>
          <w:rFonts w:hint="default" w:ascii="Times New Roman" w:hAnsi="Times New Roman" w:eastAsia="仿宋_GB2312" w:cs="Times New Roman"/>
          <w:spacing w:val="-5"/>
        </w:rPr>
        <w:t>全年支出涉及出国（境）团组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5"/>
        </w:rPr>
        <w:t>个，累计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6"/>
        </w:rPr>
        <w:t>人次</w:t>
      </w:r>
      <w:r>
        <w:rPr>
          <w:rFonts w:hint="default" w:ascii="Times New Roman" w:hAnsi="Times New Roman" w:eastAsia="仿宋_GB2312" w:cs="Times New Roman"/>
          <w:spacing w:val="-7"/>
        </w:rPr>
        <w:t>。</w:t>
      </w:r>
    </w:p>
    <w:p w14:paraId="299188F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6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预算为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支出决算为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其中：</w:t>
      </w:r>
    </w:p>
    <w:p w14:paraId="3DA69F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rPr>
          <w:rFonts w:hint="default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1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公务用车购置费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7"/>
        </w:rPr>
        <w:t>万元，</w:t>
      </w:r>
      <w:r>
        <w:rPr>
          <w:rFonts w:hint="default" w:ascii="Times New Roman" w:hAnsi="Times New Roman" w:eastAsia="仿宋_GB2312" w:cs="Times New Roman"/>
          <w:spacing w:val="-8"/>
        </w:rPr>
        <w:t>比年</w:t>
      </w:r>
      <w:r>
        <w:rPr>
          <w:rFonts w:hint="default" w:ascii="Times New Roman" w:hAnsi="Times New Roman" w:eastAsia="仿宋_GB2312" w:cs="Times New Roman"/>
          <w:spacing w:val="-2"/>
        </w:rPr>
        <w:t>初预算增加</w:t>
      </w:r>
      <w:r>
        <w:rPr>
          <w:rFonts w:hint="eastAsia" w:ascii="Times New Roman" w:hAnsi="Times New Roman" w:eastAsia="仿宋_GB2312" w:cs="Times New Roman"/>
          <w:spacing w:val="-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27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万元。本年度购置</w:t>
      </w:r>
      <w:r>
        <w:rPr>
          <w:rFonts w:hint="eastAsia" w:ascii="Times New Roman" w:hAnsi="Times New Roman" w:eastAsia="仿宋_GB2312" w:cs="Times New Roman"/>
          <w:spacing w:val="-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</w:rPr>
        <w:t>更新</w:t>
      </w:r>
      <w:r>
        <w:rPr>
          <w:rFonts w:hint="eastAsia" w:ascii="Times New Roman" w:hAnsi="Times New Roman" w:eastAsia="仿宋_GB2312" w:cs="Times New Roman"/>
          <w:spacing w:val="-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2"/>
        </w:rPr>
        <w:t>公务用车</w:t>
      </w:r>
      <w:r>
        <w:rPr>
          <w:rFonts w:hint="eastAsia" w:ascii="Times New Roman" w:hAnsi="Times New Roman" w:eastAsia="仿宋_GB2312" w:cs="Times New Roman"/>
          <w:spacing w:val="-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2"/>
        </w:rPr>
        <w:t>辆。</w:t>
      </w:r>
    </w:p>
    <w:p w14:paraId="130014A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rPr>
          <w:rFonts w:hint="default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2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公务用车运行费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7"/>
        </w:rPr>
        <w:t>万元</w:t>
      </w:r>
      <w:r>
        <w:rPr>
          <w:rFonts w:hint="default" w:ascii="Times New Roman" w:hAnsi="Times New Roman" w:eastAsia="仿宋_GB2312" w:cs="Times New Roman"/>
          <w:spacing w:val="-8"/>
        </w:rPr>
        <w:t>，比年</w:t>
      </w:r>
      <w:r>
        <w:rPr>
          <w:rFonts w:hint="default" w:ascii="Times New Roman" w:hAnsi="Times New Roman" w:eastAsia="仿宋_GB2312" w:cs="Times New Roman"/>
          <w:spacing w:val="-7"/>
        </w:rPr>
        <w:t>初预算增加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7"/>
        </w:rPr>
        <w:t>万元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9"/>
        </w:rPr>
        <w:t>截至202</w:t>
      </w:r>
      <w:r>
        <w:rPr>
          <w:rFonts w:hint="eastAsia" w:ascii="Times New Roman" w:hAnsi="Times New Roman" w:eastAsia="仿宋_GB2312" w:cs="Times New Roman"/>
          <w:spacing w:val="9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39"/>
        </w:rPr>
        <w:t xml:space="preserve"> </w:t>
      </w:r>
      <w:r>
        <w:rPr>
          <w:rFonts w:hint="default" w:ascii="Times New Roman" w:hAnsi="Times New Roman" w:eastAsia="微软雅黑" w:cs="Times New Roman"/>
          <w:spacing w:val="9"/>
        </w:rPr>
        <w:t>年</w:t>
      </w:r>
      <w:r>
        <w:rPr>
          <w:rFonts w:hint="default" w:ascii="Times New Roman" w:hAnsi="Times New Roman" w:eastAsia="仿宋_GB2312" w:cs="Times New Roman"/>
          <w:spacing w:val="9"/>
        </w:rPr>
        <w:t>12月31日，开支财政拨款的公务用车保有量</w:t>
      </w:r>
      <w:r>
        <w:rPr>
          <w:rFonts w:hint="eastAsia" w:ascii="Times New Roman" w:hAnsi="Times New Roman" w:eastAsia="仿宋_GB2312" w:cs="Times New Roman"/>
          <w:spacing w:val="9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6"/>
        </w:rPr>
        <w:t>辆。</w:t>
      </w:r>
    </w:p>
    <w:p w14:paraId="4E8064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rPr>
          <w:rFonts w:hint="default" w:ascii="Times New Roman" w:hAnsi="Times New Roman" w:eastAsia="仿宋_GB2312" w:cs="Times New Roman"/>
          <w:spacing w:val="-7"/>
        </w:rPr>
      </w:pPr>
      <w:r>
        <w:rPr>
          <w:rFonts w:hint="default" w:ascii="Times New Roman" w:hAnsi="Times New Roman" w:eastAsia="仿宋_GB2312" w:cs="Times New Roman"/>
          <w:spacing w:val="-7"/>
        </w:rPr>
        <w:t>3.</w:t>
      </w:r>
      <w:r>
        <w:rPr>
          <w:rFonts w:hint="eastAsia" w:ascii="Times New Roman" w:hAnsi="Times New Roman" w:eastAsia="仿宋_GB2312" w:cs="Times New Roman"/>
          <w:spacing w:val="-7"/>
        </w:rPr>
        <w:t>公务接待费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全年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预算为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pacing w:val="-7"/>
        </w:rPr>
        <w:t>万元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-7"/>
        </w:rPr>
        <w:t>支出决算为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pacing w:val="-7"/>
        </w:rPr>
        <w:t>万元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。其中：</w:t>
      </w:r>
    </w:p>
    <w:p w14:paraId="35273BC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2"/>
        </w:rPr>
        <w:t>外宾接待支出</w:t>
      </w:r>
      <w:r>
        <w:rPr>
          <w:rFonts w:hint="default" w:ascii="Times New Roman" w:hAnsi="Times New Roman" w:eastAsia="仿宋_GB2312" w:cs="Times New Roman"/>
          <w:spacing w:val="-139"/>
        </w:rPr>
        <w:t xml:space="preserve"> </w:t>
      </w:r>
      <w:r>
        <w:rPr>
          <w:rFonts w:hint="eastAsia" w:ascii="Times New Roman" w:hAnsi="Times New Roman" w:eastAsia="仿宋_GB2312" w:cs="Times New Roman"/>
          <w:spacing w:val="5"/>
          <w:u w:val="non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2"/>
        </w:rPr>
        <w:t>万元。202</w:t>
      </w:r>
      <w:r>
        <w:rPr>
          <w:rFonts w:hint="eastAsia" w:ascii="Times New Roman" w:hAnsi="Times New Roman" w:eastAsia="仿宋_GB2312" w:cs="Times New Roman"/>
          <w:spacing w:val="-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2"/>
        </w:rPr>
        <w:t>年共</w:t>
      </w:r>
      <w:r>
        <w:rPr>
          <w:rFonts w:hint="default" w:ascii="Times New Roman" w:hAnsi="Times New Roman" w:eastAsia="仿宋_GB2312" w:cs="Times New Roman"/>
          <w:spacing w:val="-10"/>
        </w:rPr>
        <w:t>接待来访团组</w:t>
      </w:r>
      <w:r>
        <w:rPr>
          <w:rFonts w:hint="eastAsia" w:ascii="Times New Roman" w:hAnsi="Times New Roman" w:eastAsia="仿宋_GB2312" w:cs="Times New Roman"/>
          <w:spacing w:val="-10"/>
          <w:u w:val="non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0"/>
        </w:rPr>
        <w:t>个，</w:t>
      </w:r>
      <w:r>
        <w:rPr>
          <w:rFonts w:hint="eastAsia" w:ascii="Times New Roman" w:hAnsi="Times New Roman" w:eastAsia="仿宋_GB2312" w:cs="Times New Roman"/>
          <w:spacing w:val="-10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0"/>
        </w:rPr>
        <w:t>人次（不包括陪同人员）。</w:t>
      </w:r>
    </w:p>
    <w:p w14:paraId="0B9D3F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pacing w:val="-1"/>
        </w:rPr>
        <w:t>国内公务接待支出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"/>
        </w:rPr>
        <w:t>万元</w:t>
      </w:r>
      <w:r>
        <w:rPr>
          <w:rFonts w:hint="default" w:ascii="Times New Roman" w:hAnsi="Times New Roman" w:eastAsia="仿宋_GB2312" w:cs="Times New Roman"/>
          <w:spacing w:val="-7"/>
        </w:rPr>
        <w:t>。202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7"/>
        </w:rPr>
        <w:t>年共接待国内来访团组</w:t>
      </w:r>
      <w:r>
        <w:rPr>
          <w:rFonts w:hint="eastAsia" w:ascii="Times New Roman" w:hAnsi="Times New Roman" w:eastAsia="仿宋_GB2312" w:cs="Times New Roman"/>
          <w:spacing w:val="-7"/>
          <w:u w:val="non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7"/>
        </w:rPr>
        <w:t>个，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eastAsia" w:ascii="Times New Roman" w:hAnsi="Times New Roman" w:eastAsia="仿宋_GB2312" w:cs="Times New Roman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2"/>
        </w:rPr>
        <w:t>人次（不包括陪同人员）。</w:t>
      </w:r>
    </w:p>
    <w:p w14:paraId="58B56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十、机关运行经费支出说明</w:t>
      </w:r>
    </w:p>
    <w:p w14:paraId="39E7C4A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202</w:t>
      </w:r>
      <w:r>
        <w:rPr>
          <w:rFonts w:hint="eastAsia" w:ascii="Times New Roman" w:hAnsi="Times New Roman" w:eastAsia="仿宋_GB2312" w:cs="Times New Roman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</w:rPr>
        <w:t>年度</w:t>
      </w:r>
      <w:r>
        <w:rPr>
          <w:rFonts w:hint="eastAsia" w:ascii="Times New Roman" w:hAnsi="Times New Roman" w:eastAsia="仿宋_GB2312" w:cs="Times New Roman"/>
          <w:u w:val="none" w:color="auto"/>
          <w:lang w:val="en-US" w:eastAsia="zh-CN"/>
        </w:rPr>
        <w:t>武汉市光谷第十四小学</w:t>
      </w:r>
      <w:r>
        <w:rPr>
          <w:rFonts w:hint="default" w:ascii="Times New Roman" w:hAnsi="Times New Roman" w:eastAsia="仿宋_GB2312" w:cs="Times New Roman"/>
        </w:rPr>
        <w:t>机关运行经费支出</w:t>
      </w:r>
      <w:r>
        <w:rPr>
          <w:rFonts w:hint="eastAsia" w:ascii="Times New Roman" w:hAnsi="Times New Roman" w:eastAsia="仿宋_GB2312" w:cs="Times New Roman"/>
          <w:spacing w:val="50"/>
          <w:u w:val="non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</w:rPr>
        <w:t>万元</w:t>
      </w:r>
      <w:r>
        <w:rPr>
          <w:rFonts w:hint="default" w:ascii="Times New Roman" w:hAnsi="Times New Roman" w:eastAsia="仿宋_GB2312" w:cs="Times New Roman"/>
          <w:spacing w:val="10"/>
        </w:rPr>
        <w:t>，</w:t>
      </w:r>
      <w:r>
        <w:rPr>
          <w:rFonts w:hint="default" w:ascii="Times New Roman" w:hAnsi="Times New Roman" w:eastAsia="仿宋_GB2312" w:cs="Times New Roman"/>
          <w:spacing w:val="-82"/>
        </w:rPr>
        <w:t xml:space="preserve"> </w:t>
      </w:r>
      <w:r>
        <w:rPr>
          <w:rFonts w:hint="default" w:ascii="Times New Roman" w:hAnsi="Times New Roman" w:eastAsia="仿宋_GB2312" w:cs="Times New Roman"/>
          <w:spacing w:val="10"/>
        </w:rPr>
        <w:t>比年初预算数增加</w:t>
      </w:r>
      <w:r>
        <w:rPr>
          <w:rFonts w:hint="eastAsia" w:ascii="Times New Roman" w:hAnsi="Times New Roman" w:eastAsia="仿宋_GB2312" w:cs="Times New Roman"/>
          <w:spacing w:val="10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1"/>
        </w:rPr>
        <w:t>万元，增长</w:t>
      </w: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1"/>
        </w:rPr>
        <w:t>%</w:t>
      </w:r>
      <w:r>
        <w:rPr>
          <w:rFonts w:hint="default" w:ascii="Times New Roman" w:hAnsi="Times New Roman" w:eastAsia="仿宋_GB2312" w:cs="Times New Roman"/>
          <w:spacing w:val="-3"/>
        </w:rPr>
        <w:t>。</w:t>
      </w:r>
    </w:p>
    <w:p w14:paraId="37B3C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十一、政府采购支出说明</w:t>
      </w:r>
    </w:p>
    <w:p w14:paraId="37C0B8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6"/>
        </w:rPr>
        <w:t>202</w:t>
      </w:r>
      <w:r>
        <w:rPr>
          <w:rFonts w:hint="eastAsia" w:ascii="Times New Roman" w:hAnsi="Times New Roman" w:eastAsia="仿宋_GB2312" w:cs="Times New Roman"/>
          <w:spacing w:val="-6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6"/>
        </w:rPr>
        <w:t>年度</w:t>
      </w:r>
      <w:r>
        <w:rPr>
          <w:rFonts w:hint="eastAsia" w:ascii="Times New Roman" w:hAnsi="Times New Roman" w:eastAsia="仿宋_GB2312" w:cs="Times New Roman"/>
          <w:spacing w:val="-6"/>
          <w:u w:val="none" w:color="auto"/>
          <w:lang w:val="en-US" w:eastAsia="zh-CN"/>
        </w:rPr>
        <w:t>武汉市光谷第十四小学</w:t>
      </w:r>
      <w:r>
        <w:rPr>
          <w:rFonts w:hint="default" w:ascii="Times New Roman" w:hAnsi="Times New Roman" w:eastAsia="仿宋_GB2312" w:cs="Times New Roman"/>
          <w:spacing w:val="-6"/>
        </w:rPr>
        <w:t>政府采购支出总额</w:t>
      </w:r>
      <w:r>
        <w:rPr>
          <w:rFonts w:hint="eastAsia" w:ascii="Times New Roman" w:hAnsi="Times New Roman" w:eastAsia="仿宋_GB2312" w:cs="Times New Roman"/>
          <w:spacing w:val="-6"/>
          <w:lang w:val="en-US" w:eastAsia="zh-CN"/>
        </w:rPr>
        <w:t>31.81</w:t>
      </w:r>
      <w:r>
        <w:rPr>
          <w:rFonts w:hint="default" w:ascii="Times New Roman" w:hAnsi="Times New Roman" w:eastAsia="仿宋_GB2312" w:cs="Times New Roman"/>
          <w:spacing w:val="-6"/>
        </w:rPr>
        <w:t>万元，其中：政府采购货物支出</w:t>
      </w:r>
      <w:r>
        <w:rPr>
          <w:rFonts w:hint="eastAsia" w:ascii="Times New Roman" w:hAnsi="Times New Roman" w:eastAsia="仿宋_GB2312" w:cs="Times New Roman"/>
          <w:spacing w:val="-6"/>
          <w:lang w:val="en-US" w:eastAsia="zh-CN"/>
        </w:rPr>
        <w:t>5.82</w:t>
      </w:r>
      <w:r>
        <w:rPr>
          <w:rFonts w:hint="default" w:ascii="Times New Roman" w:hAnsi="Times New Roman" w:eastAsia="仿宋_GB2312" w:cs="Times New Roman"/>
          <w:spacing w:val="-6"/>
        </w:rPr>
        <w:t>万元、政府采购服务支出</w:t>
      </w:r>
      <w:r>
        <w:rPr>
          <w:rFonts w:hint="eastAsia" w:ascii="Times New Roman" w:hAnsi="Times New Roman" w:eastAsia="仿宋_GB2312" w:cs="Times New Roman"/>
          <w:spacing w:val="-6"/>
          <w:lang w:val="en-US" w:eastAsia="zh-CN"/>
        </w:rPr>
        <w:t>25.99</w:t>
      </w:r>
      <w:r>
        <w:rPr>
          <w:rFonts w:hint="default" w:ascii="Times New Roman" w:hAnsi="Times New Roman" w:eastAsia="仿宋_GB2312" w:cs="Times New Roman"/>
          <w:spacing w:val="-6"/>
        </w:rPr>
        <w:t>万元。授予中小企业合同金额</w:t>
      </w:r>
      <w:r>
        <w:rPr>
          <w:rFonts w:hint="eastAsia" w:ascii="Times New Roman" w:hAnsi="Times New Roman" w:eastAsia="仿宋_GB2312" w:cs="Times New Roman"/>
          <w:spacing w:val="-6"/>
          <w:lang w:val="en-US" w:eastAsia="zh-CN"/>
        </w:rPr>
        <w:t>31.81</w:t>
      </w:r>
      <w:r>
        <w:rPr>
          <w:rFonts w:hint="default" w:ascii="Times New Roman" w:hAnsi="Times New Roman" w:eastAsia="仿宋_GB2312" w:cs="Times New Roman"/>
          <w:spacing w:val="-6"/>
        </w:rPr>
        <w:t>万元，占政府采购</w:t>
      </w:r>
      <w:r>
        <w:rPr>
          <w:rFonts w:hint="default" w:ascii="Times New Roman" w:hAnsi="Times New Roman" w:eastAsia="仿宋_GB2312" w:cs="Times New Roman"/>
          <w:spacing w:val="-3"/>
        </w:rPr>
        <w:t>支出总额的</w:t>
      </w:r>
      <w:r>
        <w:rPr>
          <w:rFonts w:hint="eastAsia" w:ascii="Times New Roman" w:hAnsi="Times New Roman" w:eastAsia="仿宋_GB2312" w:cs="Times New Roman"/>
          <w:spacing w:val="-3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-3"/>
        </w:rPr>
        <w:t>%，其中：</w:t>
      </w:r>
      <w:r>
        <w:rPr>
          <w:rFonts w:hint="default" w:ascii="Times New Roman" w:hAnsi="Times New Roman" w:eastAsia="仿宋_GB2312" w:cs="Times New Roman"/>
          <w:spacing w:val="1"/>
        </w:rPr>
        <w:t>货物采购授予中小企业合同金额占货物支出金额的</w:t>
      </w: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-147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</w:rPr>
        <w:t>%，服务采购授予中小企业合同金额占</w:t>
      </w:r>
      <w:r>
        <w:rPr>
          <w:rFonts w:hint="default" w:ascii="Times New Roman" w:hAnsi="Times New Roman" w:eastAsia="仿宋_GB2312" w:cs="Times New Roman"/>
        </w:rPr>
        <w:t>服务</w:t>
      </w:r>
      <w:r>
        <w:rPr>
          <w:rFonts w:hint="default" w:ascii="Times New Roman" w:hAnsi="Times New Roman" w:eastAsia="仿宋_GB2312" w:cs="Times New Roman"/>
          <w:spacing w:val="-2"/>
        </w:rPr>
        <w:t>支出金额的</w:t>
      </w:r>
      <w:r>
        <w:rPr>
          <w:rFonts w:hint="eastAsia" w:ascii="Times New Roman" w:hAnsi="Times New Roman" w:eastAsia="仿宋_GB2312" w:cs="Times New Roman"/>
          <w:spacing w:val="-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-2"/>
        </w:rPr>
        <w:t>%。</w:t>
      </w:r>
    </w:p>
    <w:p w14:paraId="447B4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十二、国有资产占用情况说明</w:t>
      </w:r>
    </w:p>
    <w:p w14:paraId="4CA46E4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14"/>
        </w:rPr>
        <w:t>截至</w:t>
      </w:r>
      <w:r>
        <w:rPr>
          <w:rFonts w:hint="default" w:ascii="Times New Roman" w:hAnsi="Times New Roman" w:eastAsia="仿宋_GB2312" w:cs="Times New Roman"/>
          <w:spacing w:val="-43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</w:rPr>
        <w:t>202</w:t>
      </w:r>
      <w:r>
        <w:rPr>
          <w:rFonts w:hint="eastAsia" w:ascii="Times New Roman" w:hAnsi="Times New Roman" w:eastAsia="仿宋_GB2312" w:cs="Times New Roman"/>
          <w:spacing w:val="-1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14"/>
        </w:rPr>
        <w:t>年</w:t>
      </w:r>
      <w:r>
        <w:rPr>
          <w:rFonts w:hint="default" w:ascii="Times New Roman" w:hAnsi="Times New Roman" w:eastAsia="仿宋_GB2312" w:cs="Times New Roman"/>
          <w:spacing w:val="-46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</w:rPr>
        <w:t>12</w:t>
      </w:r>
      <w:r>
        <w:rPr>
          <w:rFonts w:hint="default" w:ascii="Times New Roman" w:hAnsi="Times New Roman" w:eastAsia="仿宋_GB2312" w:cs="Times New Roman"/>
          <w:spacing w:val="-52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</w:rPr>
        <w:t>月</w:t>
      </w:r>
      <w:r>
        <w:rPr>
          <w:rFonts w:hint="default" w:ascii="Times New Roman" w:hAnsi="Times New Roman" w:eastAsia="仿宋_GB2312" w:cs="Times New Roman"/>
          <w:spacing w:val="-46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</w:rPr>
        <w:t>31 日，</w:t>
      </w:r>
      <w:r>
        <w:rPr>
          <w:rFonts w:hint="eastAsia" w:ascii="Times New Roman" w:hAnsi="Times New Roman" w:eastAsia="仿宋_GB2312" w:cs="Times New Roman"/>
          <w:spacing w:val="-6"/>
          <w:u w:val="none" w:color="auto"/>
          <w:lang w:val="en-US" w:eastAsia="zh-CN"/>
        </w:rPr>
        <w:t>武汉市光谷第十四小学</w:t>
      </w:r>
      <w:r>
        <w:rPr>
          <w:rFonts w:hint="default" w:ascii="Times New Roman" w:hAnsi="Times New Roman" w:eastAsia="仿宋_GB2312" w:cs="Times New Roman"/>
          <w:spacing w:val="-14"/>
        </w:rPr>
        <w:t>共有车辆</w:t>
      </w:r>
      <w:r>
        <w:rPr>
          <w:rFonts w:hint="eastAsia" w:ascii="Times New Roman" w:hAnsi="Times New Roman" w:eastAsia="仿宋_GB2312" w:cs="Times New Roman"/>
          <w:spacing w:val="-14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48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</w:rPr>
        <w:t>辆</w:t>
      </w:r>
      <w:r>
        <w:rPr>
          <w:rFonts w:hint="default" w:ascii="Times New Roman" w:hAnsi="Times New Roman" w:eastAsia="仿宋_GB2312" w:cs="Times New Roman"/>
          <w:spacing w:val="-3"/>
        </w:rPr>
        <w:t>。单价</w:t>
      </w:r>
      <w:r>
        <w:rPr>
          <w:rFonts w:hint="default" w:ascii="Times New Roman" w:hAnsi="Times New Roman" w:eastAsia="仿宋_GB2312" w:cs="Times New Roman"/>
          <w:spacing w:val="-46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100</w:t>
      </w:r>
      <w:r>
        <w:rPr>
          <w:rFonts w:hint="default" w:ascii="Times New Roman" w:hAnsi="Times New Roman" w:eastAsia="仿宋_GB2312" w:cs="Times New Roman"/>
          <w:spacing w:val="-50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万元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</w:rPr>
        <w:t>含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3"/>
        </w:rPr>
        <w:t>以上设备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</w:rPr>
        <w:t>不含车</w:t>
      </w:r>
      <w:r>
        <w:rPr>
          <w:rFonts w:hint="default" w:ascii="Times New Roman" w:hAnsi="Times New Roman" w:eastAsia="仿宋_GB2312" w:cs="Times New Roman"/>
          <w:spacing w:val="-20"/>
        </w:rPr>
        <w:t>辆</w:t>
      </w:r>
      <w:r>
        <w:rPr>
          <w:rFonts w:hint="eastAsia" w:ascii="Times New Roman" w:hAnsi="Times New Roman" w:eastAsia="仿宋_GB2312" w:cs="Times New Roman"/>
          <w:spacing w:val="-20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pacing w:val="-20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20"/>
        </w:rPr>
        <w:t>台</w:t>
      </w:r>
      <w:r>
        <w:rPr>
          <w:rFonts w:hint="default" w:ascii="Times New Roman" w:hAnsi="Times New Roman" w:eastAsia="仿宋_GB2312" w:cs="Times New Roman"/>
          <w:spacing w:val="-80"/>
        </w:rPr>
        <w:t xml:space="preserve"> </w:t>
      </w:r>
      <w:r>
        <w:rPr>
          <w:rFonts w:hint="eastAsia" w:ascii="Times New Roman" w:hAnsi="Times New Roman" w:eastAsia="仿宋_GB2312" w:cs="Times New Roman"/>
          <w:spacing w:val="-2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0"/>
        </w:rPr>
        <w:t>套</w:t>
      </w:r>
      <w:r>
        <w:rPr>
          <w:rFonts w:hint="eastAsia" w:ascii="Times New Roman" w:hAnsi="Times New Roman" w:eastAsia="仿宋_GB2312" w:cs="Times New Roman"/>
          <w:spacing w:val="-20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20"/>
        </w:rPr>
        <w:t>。</w:t>
      </w:r>
    </w:p>
    <w:p w14:paraId="05241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十三、预算绩效情况说明</w:t>
      </w:r>
    </w:p>
    <w:p w14:paraId="26006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outlineLvl w:val="1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一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预算绩效管理工作开展情况</w:t>
      </w:r>
    </w:p>
    <w:p w14:paraId="34AEF3C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rPr>
          <w:rFonts w:hint="default" w:ascii="Times New Roman" w:hAnsi="Times New Roman" w:eastAsia="仿宋_GB2312" w:cs="Times New Roman"/>
          <w:spacing w:val="-3"/>
        </w:rPr>
      </w:pPr>
      <w:r>
        <w:rPr>
          <w:rFonts w:hint="default" w:ascii="Times New Roman" w:hAnsi="Times New Roman" w:eastAsia="仿宋_GB2312" w:cs="Times New Roman"/>
          <w:spacing w:val="-3"/>
        </w:rPr>
        <w:t>根据预算绩效管理要求，我部门</w:t>
      </w:r>
      <w:r>
        <w:rPr>
          <w:rFonts w:hint="default" w:ascii="Times New Roman" w:hAnsi="Times New Roman" w:eastAsia="仿宋_GB2312" w:cs="Times New Roman"/>
          <w:spacing w:val="-80"/>
        </w:rPr>
        <w:t xml:space="preserve"> 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</w:rPr>
        <w:t>单位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3"/>
        </w:rPr>
        <w:t>组织对</w:t>
      </w:r>
      <w:r>
        <w:rPr>
          <w:rFonts w:hint="default" w:ascii="Times New Roman" w:hAnsi="Times New Roman" w:eastAsia="仿宋_GB2312" w:cs="Times New Roman"/>
          <w:spacing w:val="-54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202</w:t>
      </w:r>
      <w:r>
        <w:rPr>
          <w:rFonts w:hint="eastAsia" w:ascii="Times New Roman" w:hAnsi="Times New Roman" w:eastAsia="仿宋_GB2312" w:cs="Times New Roman"/>
          <w:spacing w:val="-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60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</w:rPr>
        <w:t>年度一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般公共预算项目支出全面开展绩效自评，共</w:t>
      </w:r>
      <w:r>
        <w:rPr>
          <w:rFonts w:hint="default" w:ascii="Times New Roman" w:hAnsi="Times New Roman" w:eastAsia="仿宋_GB2312" w:cs="Times New Roman"/>
          <w:spacing w:val="-4"/>
        </w:rPr>
        <w:t>涉及项目</w:t>
      </w:r>
      <w:r>
        <w:rPr>
          <w:rFonts w:hint="eastAsia" w:ascii="Times New Roman" w:hAnsi="Times New Roman" w:eastAsia="仿宋_GB2312" w:cs="Times New Roman"/>
          <w:spacing w:val="-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145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</w:rPr>
        <w:t>个，</w:t>
      </w:r>
      <w:r>
        <w:rPr>
          <w:rFonts w:hint="default" w:ascii="Times New Roman" w:hAnsi="Times New Roman" w:eastAsia="仿宋_GB2312" w:cs="Times New Roman"/>
          <w:spacing w:val="-3"/>
        </w:rPr>
        <w:t>资金</w:t>
      </w:r>
      <w:r>
        <w:rPr>
          <w:rFonts w:hint="eastAsia" w:ascii="Times New Roman" w:hAnsi="Times New Roman" w:eastAsia="仿宋_GB2312" w:cs="Times New Roman"/>
          <w:spacing w:val="-3"/>
          <w:u w:val="none" w:color="auto"/>
          <w:lang w:val="en-US" w:eastAsia="zh-CN"/>
        </w:rPr>
        <w:t>66.20</w:t>
      </w:r>
      <w:r>
        <w:rPr>
          <w:rFonts w:hint="default" w:ascii="Times New Roman" w:hAnsi="Times New Roman" w:eastAsia="仿宋_GB2312" w:cs="Times New Roman"/>
          <w:spacing w:val="-3"/>
        </w:rPr>
        <w:t>万元，</w:t>
      </w:r>
      <w:r>
        <w:rPr>
          <w:rFonts w:hint="default" w:ascii="Times New Roman" w:hAnsi="Times New Roman" w:eastAsia="仿宋_GB2312" w:cs="Times New Roman"/>
          <w:spacing w:val="-89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占一般公共预算项目支出总额的</w:t>
      </w:r>
      <w:r>
        <w:rPr>
          <w:rFonts w:hint="eastAsia" w:ascii="Times New Roman" w:hAnsi="Times New Roman" w:eastAsia="仿宋_GB2312" w:cs="Times New Roman"/>
          <w:spacing w:val="-3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-3"/>
        </w:rPr>
        <w:t>%。</w:t>
      </w:r>
    </w:p>
    <w:p w14:paraId="62A244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3"/>
        </w:rPr>
        <w:t>从绩效评价情况来看，</w:t>
      </w:r>
      <w:r>
        <w:rPr>
          <w:rFonts w:hint="eastAsia" w:ascii="Times New Roman" w:hAnsi="Times New Roman" w:eastAsia="仿宋_GB2312" w:cs="Times New Roman"/>
          <w:spacing w:val="-3"/>
          <w:lang w:val="en-US" w:eastAsia="zh-CN"/>
        </w:rPr>
        <w:t>我</w:t>
      </w:r>
      <w:r>
        <w:rPr>
          <w:rFonts w:hint="default" w:ascii="Times New Roman" w:hAnsi="Times New Roman" w:eastAsia="仿宋_GB2312" w:cs="Times New Roman"/>
          <w:spacing w:val="-3"/>
        </w:rPr>
        <w:t>部门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</w:rPr>
        <w:t>单位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3"/>
        </w:rPr>
        <w:t>支出及绩效管理较好。在管理方面，武汉市</w:t>
      </w:r>
      <w:r>
        <w:rPr>
          <w:rFonts w:hint="eastAsia" w:ascii="Times New Roman" w:hAnsi="Times New Roman" w:eastAsia="仿宋_GB2312" w:cs="Times New Roman"/>
          <w:spacing w:val="-3"/>
          <w:lang w:val="en-US" w:eastAsia="zh-CN"/>
        </w:rPr>
        <w:t>光谷第十四小学始终以规范为核心，保障了资金使用的科学性与有效性</w:t>
      </w:r>
      <w:r>
        <w:rPr>
          <w:rFonts w:hint="default" w:ascii="Times New Roman" w:hAnsi="Times New Roman" w:eastAsia="仿宋_GB2312" w:cs="Times New Roman"/>
          <w:spacing w:val="-3"/>
        </w:rPr>
        <w:t>。在效益方面，我校始终将资金投入与 “立德树人” 根本任务</w:t>
      </w:r>
      <w:r>
        <w:rPr>
          <w:rFonts w:hint="eastAsia" w:ascii="Times New Roman" w:hAnsi="Times New Roman" w:eastAsia="仿宋_GB2312" w:cs="Times New Roman"/>
          <w:spacing w:val="-3"/>
          <w:lang w:val="en-US" w:eastAsia="zh-CN"/>
        </w:rPr>
        <w:t>紧紧</w:t>
      </w:r>
      <w:r>
        <w:rPr>
          <w:rFonts w:hint="default" w:ascii="Times New Roman" w:hAnsi="Times New Roman" w:eastAsia="仿宋_GB2312" w:cs="Times New Roman"/>
          <w:spacing w:val="-3"/>
        </w:rPr>
        <w:t>绑定，通过精准施策、靶向发力，推动各项支出转化为实实在在的办学成效</w:t>
      </w:r>
      <w:r>
        <w:rPr>
          <w:rFonts w:hint="default" w:ascii="Times New Roman" w:hAnsi="Times New Roman" w:eastAsia="仿宋_GB2312" w:cs="Times New Roman"/>
          <w:spacing w:val="-6"/>
        </w:rPr>
        <w:t>。</w:t>
      </w:r>
    </w:p>
    <w:p w14:paraId="6595A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二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部门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单位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整体支出自评结果</w:t>
      </w:r>
    </w:p>
    <w:p w14:paraId="51D9F9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rPr>
          <w:rFonts w:hint="default" w:ascii="Times New Roman" w:hAnsi="Times New Roman" w:eastAsia="仿宋_GB2312" w:cs="Times New Roman"/>
          <w:spacing w:val="-3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3"/>
          <w:lang w:val="en-US" w:eastAsia="zh-CN"/>
        </w:rPr>
        <w:t xml:space="preserve">我部门 </w:t>
      </w:r>
      <w:r>
        <w:rPr>
          <w:rFonts w:hint="eastAsia" w:ascii="Times New Roman" w:hAnsi="Times New Roman" w:eastAsia="仿宋_GB2312" w:cs="Times New Roman"/>
          <w:spacing w:val="-3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spacing w:val="-3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pacing w:val="-3"/>
          <w:lang w:val="en-US" w:eastAsia="zh-CN"/>
        </w:rPr>
        <w:t xml:space="preserve">组织对 </w:t>
      </w:r>
      <w:r>
        <w:rPr>
          <w:rFonts w:hint="eastAsia" w:ascii="Times New Roman" w:hAnsi="Times New Roman" w:eastAsia="仿宋_GB2312" w:cs="Times New Roman"/>
          <w:spacing w:val="-3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3"/>
          <w:lang w:val="en-US" w:eastAsia="zh-CN"/>
        </w:rPr>
        <w:t xml:space="preserve"> 个部门 </w:t>
      </w:r>
      <w:r>
        <w:rPr>
          <w:rFonts w:hint="eastAsia" w:ascii="Times New Roman" w:hAnsi="Times New Roman" w:eastAsia="仿宋_GB2312" w:cs="Times New Roman"/>
          <w:spacing w:val="-3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spacing w:val="-3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pacing w:val="-3"/>
          <w:lang w:val="en-US" w:eastAsia="zh-CN"/>
        </w:rPr>
        <w:t>开展整体支出绩效自评，资金</w:t>
      </w:r>
      <w:r>
        <w:rPr>
          <w:rFonts w:hint="eastAsia" w:ascii="Times New Roman" w:hAnsi="Times New Roman" w:eastAsia="仿宋_GB2312" w:cs="Times New Roman"/>
          <w:spacing w:val="-3"/>
          <w:lang w:val="en-US" w:eastAsia="zh-CN"/>
        </w:rPr>
        <w:t>66.20</w:t>
      </w:r>
      <w:r>
        <w:rPr>
          <w:rFonts w:hint="default" w:ascii="Times New Roman" w:hAnsi="Times New Roman" w:eastAsia="仿宋_GB2312" w:cs="Times New Roman"/>
          <w:spacing w:val="-3"/>
          <w:lang w:val="en-US" w:eastAsia="zh-CN"/>
        </w:rPr>
        <w:t>万元，从评价情况来看，</w:t>
      </w:r>
      <w:r>
        <w:rPr>
          <w:rFonts w:hint="eastAsia" w:ascii="Times New Roman" w:hAnsi="Times New Roman" w:eastAsia="仿宋_GB2312" w:cs="Times New Roman"/>
          <w:spacing w:val="-3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spacing w:val="-3"/>
          <w:lang w:val="en-US" w:eastAsia="zh-CN"/>
        </w:rPr>
        <w:t>在预算管理过程中仍存在一些问题，这些问题既影响了资金使用的精准性，也在一定程度上制约了教育教学质量的提升，主要体现在以下几个方面：</w:t>
      </w:r>
    </w:p>
    <w:p w14:paraId="6B49CE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rPr>
          <w:rFonts w:hint="default" w:ascii="Times New Roman" w:hAnsi="Times New Roman" w:eastAsia="仿宋_GB2312" w:cs="Times New Roman"/>
          <w:spacing w:val="-3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3"/>
          <w:lang w:val="en-US" w:eastAsia="zh-CN"/>
        </w:rPr>
        <w:t>编制依据</w:t>
      </w:r>
      <w:r>
        <w:rPr>
          <w:rFonts w:hint="eastAsia" w:ascii="Times New Roman" w:hAnsi="Times New Roman" w:eastAsia="仿宋_GB2312" w:cs="Times New Roman"/>
          <w:spacing w:val="-3"/>
          <w:lang w:val="en-US" w:eastAsia="zh-CN"/>
        </w:rPr>
        <w:t>较为</w:t>
      </w:r>
      <w:r>
        <w:rPr>
          <w:rFonts w:hint="default" w:ascii="Times New Roman" w:hAnsi="Times New Roman" w:eastAsia="仿宋_GB2312" w:cs="Times New Roman"/>
          <w:spacing w:val="-3"/>
          <w:lang w:val="en-US" w:eastAsia="zh-CN"/>
        </w:rPr>
        <w:t>简单：多数预算编制依赖 “上年基数 + 小幅增长” 的惯性模式，缺乏对教学实际需求的细致调研</w:t>
      </w:r>
      <w:r>
        <w:rPr>
          <w:rFonts w:hint="eastAsia" w:ascii="Times New Roman" w:hAnsi="Times New Roman" w:eastAsia="仿宋_GB2312" w:cs="Times New Roman"/>
          <w:spacing w:val="-3"/>
          <w:lang w:val="en-US" w:eastAsia="zh-CN"/>
        </w:rPr>
        <w:t>，导致</w:t>
      </w:r>
      <w:r>
        <w:rPr>
          <w:rFonts w:hint="default" w:ascii="Times New Roman" w:hAnsi="Times New Roman" w:eastAsia="仿宋_GB2312" w:cs="Times New Roman"/>
          <w:spacing w:val="-3"/>
          <w:lang w:val="en-US" w:eastAsia="zh-CN"/>
        </w:rPr>
        <w:t>部分材料过剩，部分却出现短缺。</w:t>
      </w:r>
    </w:p>
    <w:p w14:paraId="382EACF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rPr>
          <w:rFonts w:hint="default" w:ascii="Times New Roman" w:hAnsi="Times New Roman" w:eastAsia="仿宋_GB2312" w:cs="Times New Roman"/>
          <w:spacing w:val="-3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3"/>
          <w:lang w:val="en-US" w:eastAsia="zh-CN"/>
        </w:rPr>
        <w:t>对突发需求预估不足：</w:t>
      </w:r>
      <w:r>
        <w:rPr>
          <w:rFonts w:hint="eastAsia" w:ascii="Times New Roman" w:hAnsi="Times New Roman" w:eastAsia="仿宋_GB2312" w:cs="Times New Roman"/>
          <w:spacing w:val="-3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spacing w:val="-3"/>
          <w:lang w:val="en-US" w:eastAsia="zh-CN"/>
        </w:rPr>
        <w:t>教育场景中临时支出较多（如校园安全演练、应急维修等），但</w:t>
      </w:r>
      <w:r>
        <w:rPr>
          <w:rFonts w:hint="eastAsia" w:ascii="Times New Roman" w:hAnsi="Times New Roman" w:eastAsia="仿宋_GB2312" w:cs="Times New Roman"/>
          <w:spacing w:val="-3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pacing w:val="-3"/>
          <w:lang w:val="en-US" w:eastAsia="zh-CN"/>
        </w:rPr>
        <w:t>预算中</w:t>
      </w:r>
      <w:r>
        <w:rPr>
          <w:rFonts w:hint="eastAsia" w:ascii="Times New Roman" w:hAnsi="Times New Roman" w:eastAsia="仿宋_GB2312" w:cs="Times New Roman"/>
          <w:spacing w:val="-3"/>
          <w:lang w:val="en-US" w:eastAsia="zh-CN"/>
        </w:rPr>
        <w:t>备用费用</w:t>
      </w:r>
      <w:r>
        <w:rPr>
          <w:rFonts w:hint="default" w:ascii="Times New Roman" w:hAnsi="Times New Roman" w:eastAsia="仿宋_GB2312" w:cs="Times New Roman"/>
          <w:spacing w:val="-3"/>
          <w:lang w:val="en-US" w:eastAsia="zh-CN"/>
        </w:rPr>
        <w:t>占比</w:t>
      </w:r>
      <w:r>
        <w:rPr>
          <w:rFonts w:hint="eastAsia" w:ascii="Times New Roman" w:hAnsi="Times New Roman" w:eastAsia="仿宋_GB2312" w:cs="Times New Roman"/>
          <w:spacing w:val="-3"/>
          <w:lang w:val="en-US" w:eastAsia="zh-CN"/>
        </w:rPr>
        <w:t>较</w:t>
      </w:r>
      <w:r>
        <w:rPr>
          <w:rFonts w:hint="default" w:ascii="Times New Roman" w:hAnsi="Times New Roman" w:eastAsia="仿宋_GB2312" w:cs="Times New Roman"/>
          <w:spacing w:val="-3"/>
          <w:lang w:val="en-US" w:eastAsia="zh-CN"/>
        </w:rPr>
        <w:t>低，</w:t>
      </w:r>
      <w:r>
        <w:rPr>
          <w:rFonts w:hint="eastAsia" w:ascii="Times New Roman" w:hAnsi="Times New Roman" w:eastAsia="仿宋_GB2312" w:cs="Times New Roman"/>
          <w:spacing w:val="-3"/>
          <w:lang w:val="en-US" w:eastAsia="zh-CN"/>
        </w:rPr>
        <w:t>未</w:t>
      </w:r>
      <w:r>
        <w:rPr>
          <w:rFonts w:hint="default" w:ascii="Times New Roman" w:hAnsi="Times New Roman" w:eastAsia="仿宋_GB2312" w:cs="Times New Roman"/>
          <w:spacing w:val="-3"/>
          <w:lang w:val="en-US" w:eastAsia="zh-CN"/>
        </w:rPr>
        <w:t>建立动态调整机制</w:t>
      </w:r>
      <w:r>
        <w:rPr>
          <w:rFonts w:hint="eastAsia" w:ascii="Times New Roman" w:hAnsi="Times New Roman" w:eastAsia="仿宋_GB2312" w:cs="Times New Roman"/>
          <w:spacing w:val="-3"/>
          <w:lang w:val="en-US" w:eastAsia="zh-CN"/>
        </w:rPr>
        <w:t>。</w:t>
      </w:r>
    </w:p>
    <w:p w14:paraId="37D4E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pacing w:val="-7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7"/>
          <w:sz w:val="32"/>
          <w:szCs w:val="32"/>
        </w:rPr>
        <w:t>三</w:t>
      </w:r>
      <w:r>
        <w:rPr>
          <w:rFonts w:hint="eastAsia" w:ascii="Times New Roman" w:hAnsi="Times New Roman" w:eastAsia="楷体_GB2312" w:cs="Times New Roman"/>
          <w:spacing w:val="-7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7"/>
          <w:sz w:val="32"/>
          <w:szCs w:val="32"/>
        </w:rPr>
        <w:t>项目支出自评结果</w:t>
      </w:r>
    </w:p>
    <w:p w14:paraId="1308C75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rPr>
          <w:rFonts w:hint="default" w:ascii="Times New Roman" w:hAnsi="Times New Roman" w:eastAsia="仿宋_GB2312" w:cs="Times New Roman"/>
          <w:spacing w:val="-1"/>
        </w:rPr>
      </w:pPr>
      <w:r>
        <w:rPr>
          <w:rFonts w:hint="default" w:ascii="Times New Roman" w:hAnsi="Times New Roman" w:eastAsia="仿宋_GB2312" w:cs="Times New Roman"/>
          <w:spacing w:val="-4"/>
        </w:rPr>
        <w:t>我部门</w:t>
      </w:r>
      <w:r>
        <w:rPr>
          <w:rFonts w:hint="default" w:ascii="Times New Roman" w:hAnsi="Times New Roman" w:eastAsia="仿宋_GB2312" w:cs="Times New Roman"/>
          <w:spacing w:val="-68"/>
        </w:rPr>
        <w:t xml:space="preserve"> 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单位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4"/>
        </w:rPr>
        <w:t>在</w:t>
      </w:r>
      <w:r>
        <w:rPr>
          <w:rFonts w:hint="default" w:ascii="Times New Roman" w:hAnsi="Times New Roman" w:eastAsia="仿宋_GB2312" w:cs="Times New Roman"/>
          <w:spacing w:val="-54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</w:rPr>
        <w:t>202</w:t>
      </w:r>
      <w:r>
        <w:rPr>
          <w:rFonts w:hint="eastAsia" w:ascii="Times New Roman" w:hAnsi="Times New Roman" w:eastAsia="仿宋_GB2312" w:cs="Times New Roman"/>
          <w:spacing w:val="-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4"/>
        </w:rPr>
        <w:t>年度部门决算中反映所有项目绩效自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评结果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1"/>
        </w:rPr>
        <w:t>不包括涉密项目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"/>
        </w:rPr>
        <w:t>，共涉及</w:t>
      </w:r>
      <w:r>
        <w:rPr>
          <w:rFonts w:hint="eastAsia" w:ascii="Times New Roman" w:hAnsi="Times New Roman" w:eastAsia="仿宋_GB2312" w:cs="Times New Roman"/>
          <w:spacing w:val="-1"/>
          <w:u w:val="none" w:color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1"/>
        </w:rPr>
        <w:t>个一级项目。</w:t>
      </w:r>
    </w:p>
    <w:p w14:paraId="39DA884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rPr>
          <w:rFonts w:hint="default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pacing w:val="-4"/>
          <w:lang w:val="en-US" w:eastAsia="zh-CN"/>
        </w:rPr>
        <w:t>上级专款——城乡义务教育补助经费66.20万元，用于补充办公费、委托业务费、电费等公用经费。主要产出和效益是：更好的补充了学校日常公用经费，保障了学校的正常运转。</w:t>
      </w:r>
    </w:p>
    <w:p w14:paraId="0626E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四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绩效自评结果应用情况</w:t>
      </w:r>
    </w:p>
    <w:p w14:paraId="5C50D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eastAsia="仿宋"/>
          <w:sz w:val="32"/>
          <w:szCs w:val="32"/>
          <w:lang w:val="en-US" w:eastAsia="zh-CN"/>
        </w:rPr>
        <w:t>自评结果将应用到我校各类项目绩效管理工作中，不断总结经验教训，更加做好我校绩效评价工作，在年初预算前加强绩效目标管理，完善绩效项目分配和管理办法，加强对项目结果与预算的科学合理安排。</w:t>
      </w:r>
    </w:p>
    <w:p w14:paraId="04AB8100">
      <w:pPr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br w:type="page"/>
      </w:r>
    </w:p>
    <w:p w14:paraId="7D9898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 xml:space="preserve">第四部分  </w:t>
      </w:r>
      <w:r>
        <w:rPr>
          <w:rFonts w:hint="eastAsia" w:ascii="Times New Roman" w:hAnsi="方正小标宋_GBK" w:eastAsia="方正小标宋_GBK" w:cs="方正小标宋_GBK"/>
          <w:spacing w:val="-2"/>
          <w:sz w:val="44"/>
          <w:szCs w:val="44"/>
        </w:rPr>
        <w:t>202</w:t>
      </w:r>
      <w:r>
        <w:rPr>
          <w:rFonts w:hint="eastAsia" w:ascii="Times New Roman" w:hAnsi="方正小标宋_GBK" w:eastAsia="方正小标宋_GBK" w:cs="方正小标宋_GBK"/>
          <w:spacing w:val="-2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pacing w:val="-82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>年重点工作完成情况</w:t>
      </w:r>
    </w:p>
    <w:p w14:paraId="63CC73BF">
      <w:pPr>
        <w:spacing w:line="249" w:lineRule="auto"/>
        <w:rPr>
          <w:rFonts w:hint="default" w:ascii="Times New Roman" w:hAnsi="Times New Roman" w:cs="Times New Roman"/>
          <w:sz w:val="21"/>
        </w:rPr>
      </w:pPr>
    </w:p>
    <w:p w14:paraId="05105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耕耘“习养课堂”，提升绿色质量</w:t>
      </w:r>
    </w:p>
    <w:p w14:paraId="469AD286">
      <w:pPr>
        <w:pStyle w:val="3"/>
        <w:spacing w:before="218" w:line="283" w:lineRule="auto"/>
        <w:ind w:left="651" w:leftChars="0" w:right="225" w:rightChars="0" w:firstLine="115" w:firstLineChars="0"/>
        <w:jc w:val="both"/>
        <w:rPr>
          <w:rFonts w:hint="eastAsia" w:ascii="仿宋_GB2312" w:hAnsi="Arial" w:eastAsia="仿宋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8"/>
        </w:rPr>
        <w:t xml:space="preserve"> </w:t>
      </w:r>
      <w:r>
        <w:rPr>
          <w:rFonts w:hint="eastAsia" w:ascii="Times New Roman" w:hAnsi="Times New Roman" w:eastAsia="黑体" w:cs="Times New Roman"/>
          <w:spacing w:val="8"/>
          <w:lang w:val="en-US" w:eastAsia="zh-CN"/>
        </w:rPr>
        <w:t xml:space="preserve"> </w:t>
      </w:r>
      <w:r>
        <w:rPr>
          <w:rFonts w:hint="eastAsia" w:ascii="仿宋_GB2312" w:hAnsi="Arial" w:eastAsia="仿宋" w:cs="Arial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加强课程建设，促进课堂教学提质</w:t>
      </w:r>
      <w:r>
        <w:rPr>
          <w:rFonts w:hint="eastAsia" w:ascii="仿宋_GB2312" w:hAnsi="Arial" w:cs="Arial"/>
          <w:snapToGrid w:val="0"/>
          <w:color w:val="000000"/>
          <w:kern w:val="0"/>
          <w:sz w:val="32"/>
          <w:szCs w:val="32"/>
          <w:lang w:val="en-US" w:eastAsia="zh-CN" w:bidi="ar-SA"/>
        </w:rPr>
        <w:t>。课堂是学校育人的主要阵地。</w:t>
      </w:r>
      <w:r>
        <w:rPr>
          <w:rFonts w:hint="eastAsia" w:ascii="Times New Roman" w:hAnsi="Times New Roman" w:eastAsia="仿宋_GB2312" w:cs="Times New Roman"/>
          <w:spacing w:val="-6"/>
          <w:u w:val="none" w:color="auto"/>
          <w:lang w:val="en-US" w:eastAsia="zh-CN"/>
        </w:rPr>
        <w:t>武汉市光谷第十四小学</w:t>
      </w:r>
      <w:r>
        <w:rPr>
          <w:rFonts w:hint="eastAsia" w:ascii="仿宋_GB2312" w:hAnsi="Arial" w:cs="Arial"/>
          <w:snapToGrid w:val="0"/>
          <w:color w:val="000000"/>
          <w:kern w:val="0"/>
          <w:sz w:val="32"/>
          <w:szCs w:val="32"/>
          <w:lang w:val="en-US" w:eastAsia="zh-CN" w:bidi="ar-SA"/>
        </w:rPr>
        <w:t>以课程标准为理论基点，秉持“芳芽教育”办学理念，构建“时光 +”三级课程体系，通过分层实施、特色赋能与跨学科融合，系统推进核心素养培育，形成“基础厚植、特色凸显、融合创新”的课程发展格局。以基础学力课程，厚植学科素养，蓄能实践联结</w:t>
      </w:r>
      <w:r>
        <w:rPr>
          <w:rFonts w:hint="eastAsia" w:ascii="仿宋_GB2312" w:hAnsi="Arial" w:eastAsia="仿宋" w:cs="Arial"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0486F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en-US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en-US"/>
        </w:rPr>
        <w:t>发展为要，打造芳雅教师</w:t>
      </w:r>
    </w:p>
    <w:p w14:paraId="1469A04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284" w:lineRule="auto"/>
        <w:ind w:left="652" w:leftChars="0" w:right="227" w:rightChars="0" w:firstLine="640" w:firstLineChars="200"/>
        <w:jc w:val="both"/>
        <w:textAlignment w:val="baseline"/>
        <w:rPr>
          <w:rFonts w:hint="eastAsia" w:ascii="仿宋_GB2312" w:hAnsi="Arial" w:eastAsia="仿宋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cs="Arial"/>
          <w:snapToGrid w:val="0"/>
          <w:color w:val="000000"/>
          <w:kern w:val="0"/>
          <w:sz w:val="32"/>
          <w:szCs w:val="32"/>
          <w:lang w:val="en-US" w:eastAsia="zh-CN" w:bidi="ar-SA"/>
        </w:rPr>
        <w:t>构建分层成长路径，激发各层次教师动力。“青蓝双馨”工程为新教师配"双导师"（学科+管理），签订个性化协议，通过影子学习、教案共研等加速角色适应。遴选成熟教师，提供项目负责、课题研究等机会，成立"校级名师工作室"，聚焦课程开发与教学转型。为校级骨干设立专项支持，鼓励钻研、承担课题、指导青年教师、培育“芳雅教师”。</w:t>
      </w:r>
    </w:p>
    <w:p w14:paraId="2F4C6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三、立德为本，培养芳芽少年</w:t>
      </w:r>
    </w:p>
    <w:p w14:paraId="0BD6B02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284" w:lineRule="auto"/>
        <w:ind w:left="652" w:leftChars="0" w:right="227" w:rightChars="0" w:firstLine="640" w:firstLineChars="200"/>
        <w:jc w:val="both"/>
        <w:textAlignment w:val="baseline"/>
        <w:rPr>
          <w:rFonts w:hint="eastAsia" w:ascii="仿宋_GB2312" w:hAnsi="Arial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cs="Arial"/>
          <w:snapToGrid w:val="0"/>
          <w:color w:val="000000"/>
          <w:kern w:val="0"/>
          <w:sz w:val="32"/>
          <w:szCs w:val="32"/>
          <w:lang w:val="en-US" w:eastAsia="zh-CN" w:bidi="ar-SA"/>
        </w:rPr>
        <w:t>围绕“播种爱 自芬芳”办学理念，构建“慧爱”大德育课程，在丰富活动、身心护航、班级建设、队伍凝聚、内涵探索、多方协同、</w:t>
      </w:r>
      <w:bookmarkStart w:id="0" w:name="_GoBack"/>
      <w:r>
        <w:rPr>
          <w:rFonts w:hint="eastAsia" w:ascii="仿宋_GB2312" w:hAnsi="Arial" w:cs="Arial"/>
          <w:snapToGrid w:val="0"/>
          <w:color w:val="000000"/>
          <w:kern w:val="0"/>
          <w:sz w:val="32"/>
          <w:szCs w:val="32"/>
          <w:lang w:val="en-US" w:eastAsia="zh-CN" w:bidi="ar-SA"/>
        </w:rPr>
        <w:t>创新评价等方面扎实推进全员育人、全过程育人、全方位育人，推动德育工作入脑入</w:t>
      </w:r>
      <w:bookmarkEnd w:id="0"/>
      <w:r>
        <w:rPr>
          <w:rFonts w:hint="eastAsia" w:ascii="仿宋_GB2312" w:hAnsi="Arial" w:cs="Arial"/>
          <w:snapToGrid w:val="0"/>
          <w:color w:val="000000"/>
          <w:kern w:val="0"/>
          <w:sz w:val="32"/>
          <w:szCs w:val="32"/>
          <w:lang w:val="en-US" w:eastAsia="zh-CN" w:bidi="ar-SA"/>
        </w:rPr>
        <w:t>心、见行见效。</w:t>
      </w:r>
    </w:p>
    <w:tbl>
      <w:tblPr>
        <w:tblStyle w:val="11"/>
        <w:tblW w:w="861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8"/>
        <w:gridCol w:w="1838"/>
        <w:gridCol w:w="4050"/>
        <w:gridCol w:w="1402"/>
      </w:tblGrid>
      <w:tr w14:paraId="034BB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1328" w:type="dxa"/>
            <w:vAlign w:val="center"/>
          </w:tcPr>
          <w:p w14:paraId="25B083A9">
            <w:pPr>
              <w:spacing w:before="104" w:line="224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32"/>
                <w:szCs w:val="32"/>
              </w:rPr>
              <w:t>序号</w:t>
            </w:r>
          </w:p>
        </w:tc>
        <w:tc>
          <w:tcPr>
            <w:tcW w:w="1838" w:type="dxa"/>
            <w:vAlign w:val="center"/>
          </w:tcPr>
          <w:p w14:paraId="59937BE8">
            <w:pPr>
              <w:spacing w:before="104" w:line="224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  <w:t>重要事项</w:t>
            </w:r>
          </w:p>
        </w:tc>
        <w:tc>
          <w:tcPr>
            <w:tcW w:w="4050" w:type="dxa"/>
            <w:vAlign w:val="center"/>
          </w:tcPr>
          <w:p w14:paraId="58E5664C">
            <w:pPr>
              <w:spacing w:before="104" w:line="221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工作内容及目标</w:t>
            </w:r>
          </w:p>
        </w:tc>
        <w:tc>
          <w:tcPr>
            <w:tcW w:w="1402" w:type="dxa"/>
            <w:vAlign w:val="center"/>
          </w:tcPr>
          <w:p w14:paraId="70A61C20">
            <w:pPr>
              <w:spacing w:before="104" w:line="224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32"/>
                <w:szCs w:val="32"/>
              </w:rPr>
              <w:t>完成情况</w:t>
            </w:r>
          </w:p>
        </w:tc>
      </w:tr>
      <w:tr w14:paraId="621AB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328" w:type="dxa"/>
            <w:vAlign w:val="center"/>
          </w:tcPr>
          <w:p w14:paraId="2217F06F">
            <w:pPr>
              <w:spacing w:before="159" w:line="181" w:lineRule="auto"/>
              <w:ind w:left="606" w:leftChars="0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仿宋_GB2312" w:hAnsi="Arial" w:eastAsia="仿宋" w:cs="Arial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838" w:type="dxa"/>
            <w:vAlign w:val="center"/>
          </w:tcPr>
          <w:p w14:paraId="006C91ED">
            <w:pPr>
              <w:pStyle w:val="12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仿宋_GB2312" w:hAnsi="Arial" w:eastAsia="仿宋" w:cs="Arial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耕耘“习养课堂”</w:t>
            </w:r>
          </w:p>
        </w:tc>
        <w:tc>
          <w:tcPr>
            <w:tcW w:w="4050" w:type="dxa"/>
            <w:vAlign w:val="center"/>
          </w:tcPr>
          <w:p w14:paraId="499D00C3">
            <w:pPr>
              <w:pStyle w:val="12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仿宋_GB2312" w:eastAsia="仿宋" w:cs="Arial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通过</w:t>
            </w:r>
            <w:r>
              <w:rPr>
                <w:rFonts w:hint="eastAsia" w:ascii="仿宋_GB2312" w:hAnsi="Arial" w:eastAsia="仿宋" w:cs="Arial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师徒结对、备课组内人人上课、行政观班听课、“芳雅杯” 赛课、专家引领高位赋能，五大维度相互协同、层层递进，构建起全方位、立体化的教研体系，推动课堂教学从规范达标向优质创新进阶，实现教学质量跨越式提升。</w:t>
            </w:r>
          </w:p>
        </w:tc>
        <w:tc>
          <w:tcPr>
            <w:tcW w:w="1402" w:type="dxa"/>
            <w:vAlign w:val="center"/>
          </w:tcPr>
          <w:p w14:paraId="6DF1F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仿宋_GB2312" w:eastAsia="仿宋" w:cs="Arial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已完成</w:t>
            </w:r>
          </w:p>
        </w:tc>
      </w:tr>
      <w:tr w14:paraId="40F3D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328" w:type="dxa"/>
            <w:vAlign w:val="center"/>
          </w:tcPr>
          <w:p w14:paraId="166B65A2">
            <w:pPr>
              <w:spacing w:before="162" w:line="180" w:lineRule="auto"/>
              <w:ind w:left="586" w:leftChars="0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仿宋_GB2312" w:hAnsi="Arial" w:eastAsia="仿宋" w:cs="Arial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838" w:type="dxa"/>
            <w:vAlign w:val="center"/>
          </w:tcPr>
          <w:p w14:paraId="230C18AE">
            <w:pPr>
              <w:pStyle w:val="12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仿宋_GB2312" w:hAnsi="Arial" w:eastAsia="仿宋" w:cs="Arial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>打造芳雅教师</w:t>
            </w:r>
          </w:p>
        </w:tc>
        <w:tc>
          <w:tcPr>
            <w:tcW w:w="4050" w:type="dxa"/>
            <w:vAlign w:val="center"/>
          </w:tcPr>
          <w:p w14:paraId="1926BC5E">
            <w:pPr>
              <w:pStyle w:val="12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仿宋_GB2312" w:hAnsi="Arial" w:eastAsia="仿宋" w:cs="Arial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“青蓝双馨”工程：为新教师配"双导师"（学科+管理）；“骨干领航”计划：遴选成熟教师，提供项目负责、课题研究等机会，成立"校级名师工作室"；“芳雅教师”培育：为校级骨干设立专项支持，鼓励钻研凝练风格、承担课题、指导青年教师</w:t>
            </w:r>
            <w:r>
              <w:rPr>
                <w:rFonts w:hint="eastAsia" w:ascii="仿宋_GB2312" w:eastAsia="仿宋" w:cs="Arial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发展。</w:t>
            </w:r>
          </w:p>
        </w:tc>
        <w:tc>
          <w:tcPr>
            <w:tcW w:w="1402" w:type="dxa"/>
            <w:vAlign w:val="center"/>
          </w:tcPr>
          <w:p w14:paraId="32FDB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仿宋_GB2312" w:eastAsia="仿宋" w:cs="Arial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已完成</w:t>
            </w:r>
          </w:p>
        </w:tc>
      </w:tr>
      <w:tr w14:paraId="717B7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328" w:type="dxa"/>
            <w:vAlign w:val="center"/>
          </w:tcPr>
          <w:p w14:paraId="730ED02C">
            <w:pPr>
              <w:spacing w:before="162" w:line="180" w:lineRule="auto"/>
              <w:ind w:left="588" w:leftChars="0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仿宋_GB2312" w:hAnsi="Arial" w:eastAsia="仿宋" w:cs="Arial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838" w:type="dxa"/>
            <w:vAlign w:val="center"/>
          </w:tcPr>
          <w:p w14:paraId="161BFA08">
            <w:pPr>
              <w:pStyle w:val="12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仿宋_GB2312" w:hAnsi="Arial" w:eastAsia="仿宋" w:cs="Arial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培养芳芽少年</w:t>
            </w:r>
          </w:p>
        </w:tc>
        <w:tc>
          <w:tcPr>
            <w:tcW w:w="4050" w:type="dxa"/>
            <w:vAlign w:val="center"/>
          </w:tcPr>
          <w:p w14:paraId="217519B8">
            <w:pPr>
              <w:pStyle w:val="12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仿宋_GB2312" w:hAnsi="Arial" w:eastAsia="仿宋" w:cs="Arial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开展“我心中的英雄”“红领巾讲光谷”“班班唱红歌”“党建带团建队建”等系列思政微课程；研学实践课程、“芳芽的夏天”“芳芽的春天”假期实践活动；读书节、体育节、科技美育节、劳动周、心育节等主题活动；每学期坚持开展心育周、打造魅力班级等培养芳芽少年。</w:t>
            </w:r>
          </w:p>
        </w:tc>
        <w:tc>
          <w:tcPr>
            <w:tcW w:w="1402" w:type="dxa"/>
            <w:vAlign w:val="center"/>
          </w:tcPr>
          <w:p w14:paraId="36053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仿宋_GB2312" w:eastAsia="仿宋" w:cs="Arial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已完成</w:t>
            </w:r>
          </w:p>
        </w:tc>
      </w:tr>
    </w:tbl>
    <w:p w14:paraId="543B9A4C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 w14:paraId="6A2E3E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  <w:t>第五部分  名词解释</w:t>
      </w:r>
    </w:p>
    <w:p w14:paraId="4A7F8F5E">
      <w:pPr>
        <w:spacing w:line="398" w:lineRule="auto"/>
        <w:rPr>
          <w:rFonts w:hint="default" w:ascii="Times New Roman" w:hAnsi="Times New Roman" w:cs="Times New Roman"/>
          <w:sz w:val="21"/>
        </w:rPr>
      </w:pPr>
    </w:p>
    <w:p w14:paraId="546CA3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6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4"/>
        </w:rPr>
        <w:t>一</w:t>
      </w:r>
      <w:r>
        <w:rPr>
          <w:rFonts w:hint="default" w:ascii="Times New Roman" w:hAnsi="Times New Roman" w:eastAsia="仿宋_GB2312" w:cs="Times New Roman"/>
          <w:spacing w:val="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4"/>
        </w:rPr>
        <w:t>一般公共预算财政拨款收入：指</w:t>
      </w:r>
      <w:r>
        <w:rPr>
          <w:rFonts w:hint="default" w:ascii="Times New Roman" w:hAnsi="Times New Roman" w:eastAsia="仿宋_GB2312" w:cs="Times New Roman"/>
          <w:spacing w:val="4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4"/>
        </w:rPr>
        <w:t>级财政一般公共预</w:t>
      </w:r>
      <w:r>
        <w:rPr>
          <w:rFonts w:hint="default" w:ascii="Times New Roman" w:hAnsi="Times New Roman" w:eastAsia="仿宋_GB2312" w:cs="Times New Roman"/>
          <w:spacing w:val="7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算当年拨付的资金。</w:t>
      </w:r>
    </w:p>
    <w:p w14:paraId="6B417F9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二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政府性基金预算财政拨款收入：指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-7"/>
        </w:rPr>
        <w:t>级财政政</w:t>
      </w:r>
      <w:r>
        <w:rPr>
          <w:rFonts w:hint="default" w:ascii="Times New Roman" w:hAnsi="Times New Roman" w:eastAsia="仿宋_GB2312" w:cs="Times New Roman"/>
          <w:spacing w:val="-8"/>
        </w:rPr>
        <w:t>府性基金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预算当年拨付的资金。</w:t>
      </w:r>
    </w:p>
    <w:p w14:paraId="747EF6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8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三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国有资本经营预算财政拨款收入：指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-8"/>
        </w:rPr>
        <w:t>级财政国有资本</w:t>
      </w:r>
      <w:r>
        <w:rPr>
          <w:rFonts w:hint="default" w:ascii="Times New Roman" w:hAnsi="Times New Roman" w:eastAsia="仿宋_GB2312" w:cs="Times New Roman"/>
          <w:spacing w:val="18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经营预算当年拨付的资金。</w:t>
      </w:r>
    </w:p>
    <w:p w14:paraId="16A0AFF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四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上级补助收入：指从事业单位主管部门和上级</w:t>
      </w:r>
      <w:r>
        <w:rPr>
          <w:rFonts w:hint="default" w:ascii="Times New Roman" w:hAnsi="Times New Roman" w:eastAsia="仿宋_GB2312" w:cs="Times New Roman"/>
          <w:spacing w:val="-8"/>
        </w:rPr>
        <w:t>单位取得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的非财政补助收入。</w:t>
      </w:r>
    </w:p>
    <w:p w14:paraId="06F3AFD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五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事业收入：指事业单位开展专业业务活动及其辅助活动</w:t>
      </w:r>
      <w:r>
        <w:rPr>
          <w:rFonts w:hint="default" w:ascii="Times New Roman" w:hAnsi="Times New Roman" w:eastAsia="仿宋_GB2312" w:cs="Times New Roman"/>
          <w:spacing w:val="1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取得的收入。</w:t>
      </w:r>
    </w:p>
    <w:p w14:paraId="18D4B8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六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经营收入：指事业单位在专业业务活动及其辅助活动之</w:t>
      </w:r>
      <w:r>
        <w:rPr>
          <w:rFonts w:hint="default" w:ascii="Times New Roman" w:hAnsi="Times New Roman" w:eastAsia="仿宋_GB2312" w:cs="Times New Roman"/>
          <w:spacing w:val="1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外开展非独立核算经营活动取得的收入。</w:t>
      </w:r>
    </w:p>
    <w:p w14:paraId="714824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8" w:firstLineChars="200"/>
        <w:textAlignment w:val="baseline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七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其他收入：指单位取得的除上述“一般公共预算财政拨</w:t>
      </w:r>
      <w:r>
        <w:rPr>
          <w:rFonts w:hint="default" w:ascii="Times New Roman" w:hAnsi="Times New Roman" w:eastAsia="仿宋_GB2312" w:cs="Times New Roman"/>
          <w:spacing w:val="9"/>
        </w:rPr>
        <w:t xml:space="preserve">  </w:t>
      </w:r>
      <w:r>
        <w:rPr>
          <w:rFonts w:hint="default" w:ascii="Times New Roman" w:hAnsi="Times New Roman" w:eastAsia="仿宋_GB2312" w:cs="Times New Roman"/>
          <w:spacing w:val="-16"/>
        </w:rPr>
        <w:t>款收入”、“政府性基金预算财政拨款收入”、“国有资本经营预</w:t>
      </w:r>
      <w:r>
        <w:rPr>
          <w:rFonts w:hint="default" w:ascii="Times New Roman" w:hAnsi="Times New Roman" w:eastAsia="仿宋_GB2312" w:cs="Times New Roman"/>
          <w:spacing w:val="-26"/>
        </w:rPr>
        <w:t>算财政拨款收入”、“上级补助收入”、“事业收入”、</w:t>
      </w:r>
      <w:r>
        <w:rPr>
          <w:rFonts w:hint="default" w:ascii="Times New Roman" w:hAnsi="Times New Roman" w:eastAsia="仿宋_GB2312" w:cs="Times New Roman"/>
          <w:spacing w:val="-27"/>
        </w:rPr>
        <w:t>“经营收入”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等收入以外的各项收入。</w:t>
      </w:r>
      <w:r>
        <w:rPr>
          <w:rFonts w:hint="default" w:ascii="Times New Roman" w:hAnsi="Times New Roman" w:eastAsia="仿宋_GB2312" w:cs="Times New Roman"/>
          <w:spacing w:val="-38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1"/>
        </w:rPr>
        <w:t>该项名词解释中</w:t>
      </w:r>
      <w:r>
        <w:rPr>
          <w:rFonts w:hint="default" w:ascii="Times New Roman" w:hAnsi="Times New Roman" w:eastAsia="仿宋_GB2312" w:cs="Times New Roman"/>
          <w:spacing w:val="-114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“上述</w:t>
      </w:r>
      <w:r>
        <w:rPr>
          <w:rFonts w:hint="default" w:ascii="Times New Roman" w:hAnsi="Times New Roman" w:eastAsia="仿宋_GB2312" w:cs="Times New Roman"/>
          <w:spacing w:val="-107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……等收入”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请依据部门收入的实际情况进行解释</w:t>
      </w:r>
      <w:r>
        <w:rPr>
          <w:rFonts w:hint="default" w:ascii="Times New Roman" w:hAnsi="Times New Roman" w:eastAsia="仿宋_GB2312" w:cs="Times New Roman"/>
          <w:spacing w:val="-1"/>
          <w:lang w:eastAsia="zh-CN"/>
        </w:rPr>
        <w:t>）</w:t>
      </w:r>
    </w:p>
    <w:p w14:paraId="4FB2FE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八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使用非财政拨款结余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含专用结余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：指事业单位按预算</w:t>
      </w:r>
      <w:r>
        <w:rPr>
          <w:rFonts w:hint="default" w:ascii="Times New Roman" w:hAnsi="Times New Roman" w:eastAsia="仿宋_GB2312" w:cs="Times New Roman"/>
          <w:spacing w:val="6"/>
        </w:rPr>
        <w:t>管理要求使用非财政拨款结余</w:t>
      </w:r>
      <w:r>
        <w:rPr>
          <w:rFonts w:hint="default" w:ascii="Times New Roman" w:hAnsi="Times New Roman" w:eastAsia="仿宋_GB2312" w:cs="Times New Roman"/>
          <w:spacing w:val="6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6"/>
        </w:rPr>
        <w:t>含专用结余</w:t>
      </w:r>
      <w:r>
        <w:rPr>
          <w:rFonts w:hint="default" w:ascii="Times New Roman" w:hAnsi="Times New Roman" w:eastAsia="仿宋_GB2312" w:cs="Times New Roman"/>
          <w:spacing w:val="6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6"/>
        </w:rPr>
        <w:t>弥补收支差额的金</w:t>
      </w:r>
      <w:r>
        <w:rPr>
          <w:rFonts w:hint="default" w:ascii="Times New Roman" w:hAnsi="Times New Roman" w:eastAsia="仿宋_GB2312" w:cs="Times New Roman"/>
          <w:spacing w:val="-10"/>
        </w:rPr>
        <w:t>额。</w:t>
      </w:r>
    </w:p>
    <w:p w14:paraId="12AD2BB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jc w:val="both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九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年初结转和结余：指单位以前年度尚未完成、</w:t>
      </w:r>
      <w:r>
        <w:rPr>
          <w:rFonts w:hint="default" w:ascii="Times New Roman" w:hAnsi="Times New Roman" w:eastAsia="仿宋_GB2312" w:cs="Times New Roman"/>
          <w:spacing w:val="-8"/>
        </w:rPr>
        <w:t>结转到本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年仍按原规定用途继续使用的资金，或项目已完成等产生的结余</w:t>
      </w:r>
      <w:r>
        <w:rPr>
          <w:rFonts w:hint="default" w:ascii="Times New Roman" w:hAnsi="Times New Roman" w:eastAsia="仿宋_GB2312" w:cs="Times New Roman"/>
          <w:spacing w:val="9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资金。</w:t>
      </w:r>
    </w:p>
    <w:p w14:paraId="622A43A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4" w:firstLineChars="200"/>
        <w:textAlignment w:val="baseline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十</w:t>
      </w:r>
      <w:r>
        <w:rPr>
          <w:rFonts w:hint="default" w:ascii="Times New Roman" w:hAnsi="Times New Roman" w:eastAsia="仿宋_GB2312" w:cs="Times New Roman"/>
          <w:spacing w:val="-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4"/>
        </w:rPr>
        <w:t>本部门使用的支出功能分类科目</w:t>
      </w:r>
      <w:r>
        <w:rPr>
          <w:rFonts w:hint="default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到项级</w:t>
      </w:r>
      <w:r>
        <w:rPr>
          <w:rFonts w:hint="default" w:ascii="Times New Roman" w:hAnsi="Times New Roman" w:eastAsia="仿宋_GB2312" w:cs="Times New Roman"/>
          <w:spacing w:val="-4"/>
          <w:lang w:eastAsia="zh-CN"/>
        </w:rPr>
        <w:t>）</w:t>
      </w:r>
    </w:p>
    <w:p w14:paraId="2C7CD8E1">
      <w:pPr>
        <w:adjustRightInd w:val="0"/>
        <w:snapToGrid w:val="0"/>
        <w:spacing w:line="580" w:lineRule="exact"/>
        <w:ind w:firstLine="640" w:firstLineChars="200"/>
        <w:rPr>
          <w:rFonts w:eastAsia="仿宋_GB2312"/>
          <w:bCs/>
          <w:kern w:val="44"/>
          <w:sz w:val="32"/>
          <w:szCs w:val="32"/>
        </w:rPr>
      </w:pPr>
      <w:r>
        <w:rPr>
          <w:rFonts w:hint="eastAsia" w:ascii="仿宋" w:hAnsi="仿宋" w:eastAsia="仿宋_GB2312" w:cs="仿宋"/>
          <w:bCs/>
          <w:snapToGrid w:val="0"/>
          <w:color w:val="000000"/>
          <w:kern w:val="44"/>
          <w:sz w:val="32"/>
          <w:szCs w:val="32"/>
          <w:lang w:val="en-US" w:eastAsia="en-US" w:bidi="ar-SA"/>
        </w:rPr>
        <w:t>1.</w:t>
      </w:r>
      <w:r>
        <w:rPr>
          <w:rFonts w:eastAsia="仿宋_GB2312"/>
          <w:bCs/>
          <w:kern w:val="44"/>
          <w:sz w:val="32"/>
          <w:szCs w:val="32"/>
        </w:rPr>
        <w:t xml:space="preserve">教育支出（类）普通教育（款）小学教育（项）反应各部 门举办的小学教育支出。政府各部门对社会组织等举办的小学的 资助，如捐赠、补贴等，也在本科目中反应。 </w:t>
      </w:r>
    </w:p>
    <w:p w14:paraId="05E8E76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40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eastAsia" w:eastAsia="仿宋_GB2312"/>
          <w:bCs/>
          <w:kern w:val="44"/>
          <w:sz w:val="32"/>
          <w:szCs w:val="32"/>
        </w:rPr>
        <w:t>2.</w:t>
      </w:r>
      <w:r>
        <w:rPr>
          <w:rFonts w:eastAsia="仿宋_GB2312"/>
          <w:bCs/>
          <w:kern w:val="44"/>
          <w:sz w:val="32"/>
          <w:szCs w:val="32"/>
        </w:rPr>
        <w:t>社会保障和就业支出（类）行政事业单位养老支出（款） 机关事业单位基本养老保险缴费支出（项）反应机关事业单位实 施养老保险制度由单位缴纳的基本养老保险费支出。</w:t>
      </w:r>
    </w:p>
    <w:p w14:paraId="1A60AF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4" w:firstLineChars="200"/>
        <w:textAlignment w:val="baseline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参考《202</w:t>
      </w:r>
      <w:r>
        <w:rPr>
          <w:rFonts w:hint="eastAsia" w:ascii="Times New Roman" w:hAnsi="Times New Roman" w:eastAsia="仿宋_GB2312" w:cs="Times New Roman"/>
          <w:spacing w:val="-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56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</w:rPr>
        <w:t>年政府收支分类科目》说明逐项解释</w:t>
      </w:r>
      <w:r>
        <w:rPr>
          <w:rFonts w:hint="default" w:ascii="Times New Roman" w:hAnsi="Times New Roman" w:eastAsia="仿宋_GB2312" w:cs="Times New Roman"/>
          <w:spacing w:val="-4"/>
          <w:lang w:eastAsia="zh-CN"/>
        </w:rPr>
        <w:t>）</w:t>
      </w:r>
    </w:p>
    <w:p w14:paraId="0714FD9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十一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结余分配：指单位按照会计制度规定缴纳企</w:t>
      </w:r>
      <w:r>
        <w:rPr>
          <w:rFonts w:hint="default" w:ascii="Times New Roman" w:hAnsi="Times New Roman" w:eastAsia="仿宋_GB2312" w:cs="Times New Roman"/>
          <w:spacing w:val="-8"/>
        </w:rPr>
        <w:t>业所得税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以及从非财政拨款结余或经营结余中提取各类结余的情况。</w:t>
      </w:r>
    </w:p>
    <w:p w14:paraId="6961700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十二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年末结转和结余：指单位按有关规定结转到</w:t>
      </w:r>
      <w:r>
        <w:rPr>
          <w:rFonts w:hint="default" w:ascii="Times New Roman" w:hAnsi="Times New Roman" w:eastAsia="仿宋_GB2312" w:cs="Times New Roman"/>
          <w:spacing w:val="-8"/>
        </w:rPr>
        <w:t>下年或以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后年度继续使用的资金，或项目已完成等产生的结余资金。</w:t>
      </w:r>
    </w:p>
    <w:p w14:paraId="05935B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十三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基本支出：指为保障机构正常运转、完成日</w:t>
      </w:r>
      <w:r>
        <w:rPr>
          <w:rFonts w:hint="default" w:ascii="Times New Roman" w:hAnsi="Times New Roman" w:eastAsia="仿宋_GB2312" w:cs="Times New Roman"/>
          <w:spacing w:val="-8"/>
        </w:rPr>
        <w:t>常工作任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务而发生的人员支出和公用支出。</w:t>
      </w:r>
    </w:p>
    <w:p w14:paraId="2788A9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十四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项目支出：指在基本支出之外为完成特定行</w:t>
      </w:r>
      <w:r>
        <w:rPr>
          <w:rFonts w:hint="default" w:ascii="Times New Roman" w:hAnsi="Times New Roman" w:eastAsia="仿宋_GB2312" w:cs="Times New Roman"/>
          <w:spacing w:val="-8"/>
        </w:rPr>
        <w:t>政任务或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事业发展目标所发生的支出。</w:t>
      </w:r>
    </w:p>
    <w:p w14:paraId="570CE3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十五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经营支出：指事业单位在专业活动及辅助活</w:t>
      </w:r>
      <w:r>
        <w:rPr>
          <w:rFonts w:hint="default" w:ascii="Times New Roman" w:hAnsi="Times New Roman" w:eastAsia="仿宋_GB2312" w:cs="Times New Roman"/>
          <w:spacing w:val="-8"/>
        </w:rPr>
        <w:t>动之外开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展非独立核算经营活动发生的支出。</w:t>
      </w:r>
    </w:p>
    <w:p w14:paraId="673B316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8" w:firstLineChars="200"/>
        <w:jc w:val="both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3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</w:rPr>
        <w:t>十六</w:t>
      </w:r>
      <w:r>
        <w:rPr>
          <w:rFonts w:hint="default" w:ascii="Times New Roman" w:hAnsi="Times New Roman" w:eastAsia="仿宋_GB2312" w:cs="Times New Roman"/>
          <w:spacing w:val="-3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11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“</w:t>
      </w:r>
      <w:r>
        <w:rPr>
          <w:rFonts w:hint="default" w:ascii="Times New Roman" w:hAnsi="Times New Roman" w:eastAsia="仿宋_GB2312" w:cs="Times New Roman"/>
          <w:spacing w:val="-124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三公”经费：纳入市级财政预决算管理的</w:t>
      </w:r>
      <w:r>
        <w:rPr>
          <w:rFonts w:hint="default" w:ascii="Times New Roman" w:hAnsi="Times New Roman" w:eastAsia="仿宋_GB2312" w:cs="Times New Roman"/>
          <w:spacing w:val="-118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“</w:t>
      </w:r>
      <w:r>
        <w:rPr>
          <w:rFonts w:hint="default" w:ascii="Times New Roman" w:hAnsi="Times New Roman" w:eastAsia="仿宋_GB2312" w:cs="Times New Roman"/>
          <w:spacing w:val="-124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三公”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经费，是指部门用财政拨款安排的因公出国</w:t>
      </w:r>
      <w:r>
        <w:rPr>
          <w:rFonts w:hint="default" w:ascii="Times New Roman" w:hAnsi="Times New Roman" w:eastAsia="仿宋_GB2312" w:cs="Times New Roman"/>
          <w:spacing w:val="-5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5"/>
        </w:rPr>
        <w:t>境</w:t>
      </w:r>
      <w:r>
        <w:rPr>
          <w:rFonts w:hint="default" w:ascii="Times New Roman" w:hAnsi="Times New Roman" w:eastAsia="仿宋_GB2312" w:cs="Times New Roman"/>
          <w:spacing w:val="-5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5"/>
        </w:rPr>
        <w:t>费、公务用</w:t>
      </w:r>
      <w:r>
        <w:rPr>
          <w:rFonts w:hint="default" w:ascii="Times New Roman" w:hAnsi="Times New Roman" w:eastAsia="仿宋_GB2312" w:cs="Times New Roman"/>
          <w:spacing w:val="-8"/>
        </w:rPr>
        <w:t>车购置及运行维护费和公务接待费。其中，因公出国</w:t>
      </w:r>
      <w:r>
        <w:rPr>
          <w:rFonts w:hint="default" w:ascii="Times New Roman" w:hAnsi="Times New Roman" w:eastAsia="仿宋_GB2312" w:cs="Times New Roman"/>
          <w:spacing w:val="-65"/>
        </w:rPr>
        <w:t xml:space="preserve"> 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境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费反映</w:t>
      </w:r>
      <w:r>
        <w:rPr>
          <w:rFonts w:hint="default" w:ascii="Times New Roman" w:hAnsi="Times New Roman" w:eastAsia="仿宋_GB2312" w:cs="Times New Roman"/>
          <w:spacing w:val="-5"/>
        </w:rPr>
        <w:t>单位公务出国</w:t>
      </w:r>
      <w:r>
        <w:rPr>
          <w:rFonts w:hint="default" w:ascii="Times New Roman" w:hAnsi="Times New Roman" w:eastAsia="仿宋_GB2312" w:cs="Times New Roman"/>
          <w:spacing w:val="-5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5"/>
        </w:rPr>
        <w:t>境</w:t>
      </w:r>
      <w:r>
        <w:rPr>
          <w:rFonts w:hint="default" w:ascii="Times New Roman" w:hAnsi="Times New Roman" w:eastAsia="仿宋_GB2312" w:cs="Times New Roman"/>
          <w:spacing w:val="-5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5"/>
        </w:rPr>
        <w:t>的国际旅费、国外城市间交通费、住宿费、伙食费、培训费、公杂费等支出；公务用车购置及运行维护费反映</w:t>
      </w:r>
      <w:r>
        <w:rPr>
          <w:rFonts w:hint="default" w:ascii="Times New Roman" w:hAnsi="Times New Roman" w:eastAsia="仿宋_GB2312" w:cs="Times New Roman"/>
          <w:spacing w:val="13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单位公务用车购置支出</w:t>
      </w:r>
      <w:r>
        <w:rPr>
          <w:rFonts w:hint="default" w:ascii="Times New Roman" w:hAnsi="Times New Roman" w:eastAsia="仿宋_GB2312" w:cs="Times New Roman"/>
          <w:spacing w:val="-80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含车辆购置税、牌照</w:t>
      </w:r>
      <w:r>
        <w:rPr>
          <w:rFonts w:hint="default" w:ascii="Times New Roman" w:hAnsi="Times New Roman" w:eastAsia="仿宋_GB2312" w:cs="Times New Roman"/>
          <w:spacing w:val="-8"/>
        </w:rPr>
        <w:t>费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及燃料费、维修</w:t>
      </w:r>
      <w:r>
        <w:rPr>
          <w:rFonts w:hint="default" w:ascii="Times New Roman" w:hAnsi="Times New Roman" w:eastAsia="仿宋_GB2312" w:cs="Times New Roman"/>
          <w:spacing w:val="-5"/>
        </w:rPr>
        <w:t>费、过桥过路费、保险费、安全奖励费用等支出；公务接待费反</w:t>
      </w:r>
      <w:r>
        <w:rPr>
          <w:rFonts w:hint="default" w:ascii="Times New Roman" w:hAnsi="Times New Roman" w:eastAsia="仿宋_GB2312" w:cs="Times New Roman"/>
          <w:spacing w:val="-1"/>
        </w:rPr>
        <w:t>映单位按规定开支的各类公务接待</w:t>
      </w:r>
      <w:r>
        <w:rPr>
          <w:rFonts w:hint="default" w:ascii="Times New Roman" w:hAnsi="Times New Roman" w:eastAsia="仿宋_GB2312" w:cs="Times New Roman"/>
          <w:spacing w:val="-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1"/>
        </w:rPr>
        <w:t>含外宾接待</w:t>
      </w:r>
      <w:r>
        <w:rPr>
          <w:rFonts w:hint="default" w:ascii="Times New Roman" w:hAnsi="Times New Roman" w:eastAsia="仿宋_GB2312" w:cs="Times New Roman"/>
          <w:spacing w:val="-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"/>
        </w:rPr>
        <w:t>费用。</w:t>
      </w:r>
    </w:p>
    <w:p w14:paraId="292FC2C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</w:rPr>
        <w:t>十七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2"/>
        </w:rPr>
        <w:t>机关运行经费：指为保障行政单位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</w:rPr>
        <w:t>包括参照公务员</w:t>
      </w:r>
      <w:r>
        <w:rPr>
          <w:rFonts w:hint="default" w:ascii="Times New Roman" w:hAnsi="Times New Roman" w:eastAsia="仿宋_GB2312" w:cs="Times New Roman"/>
          <w:spacing w:val="16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</w:rPr>
        <w:t>法管理的事业单位</w:t>
      </w:r>
      <w:r>
        <w:rPr>
          <w:rFonts w:hint="default" w:ascii="Times New Roman" w:hAnsi="Times New Roman" w:eastAsia="仿宋_GB2312" w:cs="Times New Roman"/>
          <w:spacing w:val="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"/>
        </w:rPr>
        <w:t>运行用于购买货物和服务的各项资金，</w:t>
      </w:r>
      <w:r>
        <w:rPr>
          <w:rFonts w:hint="default" w:ascii="Times New Roman" w:hAnsi="Times New Roman" w:eastAsia="仿宋_GB2312" w:cs="Times New Roman"/>
        </w:rPr>
        <w:t xml:space="preserve">包括 </w:t>
      </w:r>
      <w:r>
        <w:rPr>
          <w:rFonts w:hint="default" w:ascii="Times New Roman" w:hAnsi="Times New Roman" w:eastAsia="仿宋_GB2312" w:cs="Times New Roman"/>
          <w:spacing w:val="-5"/>
        </w:rPr>
        <w:t>办公费、印刷费、邮电费、差旅费、会议费、福利费、日常维修费、专用材料及一般设备购置费、办公用房水电费、办公用房取</w:t>
      </w:r>
      <w:r>
        <w:rPr>
          <w:rFonts w:hint="default" w:ascii="Times New Roman" w:hAnsi="Times New Roman" w:eastAsia="仿宋_GB2312" w:cs="Times New Roman"/>
          <w:spacing w:val="-13"/>
        </w:rPr>
        <w:t>暖费、办公用房物业管理费、公务用车运行维护费以及其他费用。</w:t>
      </w:r>
    </w:p>
    <w:p w14:paraId="67E5E8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8" w:firstLineChars="200"/>
        <w:textAlignment w:val="baseline"/>
        <w:rPr>
          <w:rFonts w:hint="default" w:ascii="Times New Roman" w:hAnsi="Times New Roman" w:cs="Times New Roman"/>
          <w:spacing w:val="-4"/>
          <w:lang w:eastAsia="zh-CN"/>
        </w:rPr>
      </w:pPr>
      <w:r>
        <w:rPr>
          <w:rFonts w:hint="default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十八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其他专用名词。</w:t>
      </w:r>
      <w:r>
        <w:rPr>
          <w:rFonts w:hint="default" w:ascii="Times New Roman" w:hAnsi="Times New Roman" w:cs="Times New Roman"/>
          <w:spacing w:val="-4"/>
          <w:lang w:eastAsia="zh-CN"/>
        </w:rPr>
        <w:br w:type="page"/>
      </w:r>
    </w:p>
    <w:p w14:paraId="5A3E5A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  <w:t>第六部分  附件</w:t>
      </w:r>
    </w:p>
    <w:p w14:paraId="7F32D0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/>
        <w:textAlignment w:val="baseline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>无</w:t>
      </w:r>
    </w:p>
    <w:sectPr>
      <w:footerReference r:id="rId5" w:type="default"/>
      <w:pgSz w:w="11906" w:h="16838"/>
      <w:pgMar w:top="2098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润圆-65简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62D5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8FE37"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28FE37"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6097B3"/>
    <w:multiLevelType w:val="singleLevel"/>
    <w:tmpl w:val="426097B3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WVjZTc0ZTk3ZDVlYjMxOTU5ZTNjNmE2NDc2ZDkifQ=="/>
  </w:docVars>
  <w:rsids>
    <w:rsidRoot w:val="00000000"/>
    <w:rsid w:val="068838C2"/>
    <w:rsid w:val="06AF2BD8"/>
    <w:rsid w:val="07180E92"/>
    <w:rsid w:val="089839BA"/>
    <w:rsid w:val="0B2A574F"/>
    <w:rsid w:val="0B492353"/>
    <w:rsid w:val="0BF638CA"/>
    <w:rsid w:val="0E14269A"/>
    <w:rsid w:val="117A5E54"/>
    <w:rsid w:val="128661C5"/>
    <w:rsid w:val="12FE3B58"/>
    <w:rsid w:val="13747DAA"/>
    <w:rsid w:val="15C35024"/>
    <w:rsid w:val="172355D3"/>
    <w:rsid w:val="1B2466E5"/>
    <w:rsid w:val="1C0E2A35"/>
    <w:rsid w:val="1C817790"/>
    <w:rsid w:val="1CB515F6"/>
    <w:rsid w:val="1DCD7D00"/>
    <w:rsid w:val="1EE21DA7"/>
    <w:rsid w:val="1F3C5B49"/>
    <w:rsid w:val="20017382"/>
    <w:rsid w:val="21676B90"/>
    <w:rsid w:val="21961EB7"/>
    <w:rsid w:val="21A05F7E"/>
    <w:rsid w:val="22531561"/>
    <w:rsid w:val="25101066"/>
    <w:rsid w:val="28A65FBE"/>
    <w:rsid w:val="296323DA"/>
    <w:rsid w:val="2A857986"/>
    <w:rsid w:val="2BD42B69"/>
    <w:rsid w:val="2BE83F94"/>
    <w:rsid w:val="2BF42D02"/>
    <w:rsid w:val="2BF7779C"/>
    <w:rsid w:val="2C2440A3"/>
    <w:rsid w:val="2C8E776E"/>
    <w:rsid w:val="2EF22236"/>
    <w:rsid w:val="2F8119D0"/>
    <w:rsid w:val="30861A97"/>
    <w:rsid w:val="31CE233D"/>
    <w:rsid w:val="332C3097"/>
    <w:rsid w:val="34EA2EB6"/>
    <w:rsid w:val="34F62908"/>
    <w:rsid w:val="353B695E"/>
    <w:rsid w:val="390037A2"/>
    <w:rsid w:val="39F72424"/>
    <w:rsid w:val="3C0C1F61"/>
    <w:rsid w:val="3C411FBF"/>
    <w:rsid w:val="3C4F2C50"/>
    <w:rsid w:val="3DA60130"/>
    <w:rsid w:val="3E7F4184"/>
    <w:rsid w:val="40586425"/>
    <w:rsid w:val="41E25A6C"/>
    <w:rsid w:val="4268313C"/>
    <w:rsid w:val="43DA5B87"/>
    <w:rsid w:val="44C60C63"/>
    <w:rsid w:val="46222FA9"/>
    <w:rsid w:val="467E1CDE"/>
    <w:rsid w:val="4787624B"/>
    <w:rsid w:val="47CD7F83"/>
    <w:rsid w:val="493A685C"/>
    <w:rsid w:val="4AED12C2"/>
    <w:rsid w:val="4B7778F3"/>
    <w:rsid w:val="4B9613FD"/>
    <w:rsid w:val="4C746661"/>
    <w:rsid w:val="4C8C3F07"/>
    <w:rsid w:val="4D555CB1"/>
    <w:rsid w:val="4E870795"/>
    <w:rsid w:val="52573F49"/>
    <w:rsid w:val="542F756E"/>
    <w:rsid w:val="54777E46"/>
    <w:rsid w:val="57327F9E"/>
    <w:rsid w:val="57B31914"/>
    <w:rsid w:val="5B2561DF"/>
    <w:rsid w:val="5C9E63E3"/>
    <w:rsid w:val="5D0E599D"/>
    <w:rsid w:val="5DE402B6"/>
    <w:rsid w:val="5F9634F1"/>
    <w:rsid w:val="604A5C2C"/>
    <w:rsid w:val="62C17492"/>
    <w:rsid w:val="62F51C0D"/>
    <w:rsid w:val="639835A3"/>
    <w:rsid w:val="63B936BB"/>
    <w:rsid w:val="64A659DF"/>
    <w:rsid w:val="687B3694"/>
    <w:rsid w:val="6B54203A"/>
    <w:rsid w:val="6B6066A7"/>
    <w:rsid w:val="6B8342AA"/>
    <w:rsid w:val="6BB34631"/>
    <w:rsid w:val="6C6E6BBD"/>
    <w:rsid w:val="6D745521"/>
    <w:rsid w:val="6DA422E5"/>
    <w:rsid w:val="6E764135"/>
    <w:rsid w:val="6F56162A"/>
    <w:rsid w:val="6FA755CF"/>
    <w:rsid w:val="70846AFD"/>
    <w:rsid w:val="70D53670"/>
    <w:rsid w:val="70E57BE1"/>
    <w:rsid w:val="72614EAD"/>
    <w:rsid w:val="732771C8"/>
    <w:rsid w:val="73F15019"/>
    <w:rsid w:val="748D3D37"/>
    <w:rsid w:val="749073E1"/>
    <w:rsid w:val="752A4D08"/>
    <w:rsid w:val="75523725"/>
    <w:rsid w:val="767D6EE6"/>
    <w:rsid w:val="77AE0291"/>
    <w:rsid w:val="77CA6886"/>
    <w:rsid w:val="7A3F0A97"/>
    <w:rsid w:val="7E3615B3"/>
    <w:rsid w:val="7E5D3635"/>
    <w:rsid w:val="7EE1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9"/>
    <w:pPr>
      <w:spacing w:line="360" w:lineRule="auto"/>
      <w:outlineLvl w:val="1"/>
    </w:pPr>
    <w:rPr>
      <w:rFonts w:ascii="Arial" w:hAnsi="Arial" w:eastAsia="黑体"/>
      <w:b/>
      <w:bCs/>
      <w:color w:val="000000"/>
      <w:sz w:val="30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Body Text Indent"/>
    <w:basedOn w:val="1"/>
    <w:next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next w:val="1"/>
    <w:qFormat/>
    <w:uiPriority w:val="0"/>
    <w:pPr>
      <w:snapToGrid w:val="0"/>
      <w:jc w:val="left"/>
    </w:pPr>
    <w:rPr>
      <w:sz w:val="32"/>
    </w:rPr>
  </w:style>
  <w:style w:type="paragraph" w:styleId="8">
    <w:name w:val="Body Text First Indent 2"/>
    <w:basedOn w:val="4"/>
    <w:next w:val="1"/>
    <w:qFormat/>
    <w:uiPriority w:val="0"/>
    <w:pPr>
      <w:widowControl/>
      <w:adjustRightInd/>
      <w:snapToGrid/>
      <w:spacing w:line="540" w:lineRule="exact"/>
      <w:ind w:firstLine="420" w:firstLineChars="0"/>
      <w:jc w:val="left"/>
    </w:p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3">
    <w:name w:val="正文缩进 + 首行缩进:  2 字符"/>
    <w:basedOn w:val="1"/>
    <w:qFormat/>
    <w:uiPriority w:val="0"/>
    <w:pPr>
      <w:spacing w:line="560" w:lineRule="exact"/>
      <w:ind w:firstLine="640"/>
    </w:pPr>
    <w:rPr>
      <w:rFonts w:ascii="仿宋" w:hAnsi="仿宋" w:eastAsia="仿宋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chart" Target="charts/chart4.xml"/><Relationship Id="rId12" Type="http://schemas.openxmlformats.org/officeDocument/2006/relationships/chart" Target="charts/chart3.xml"/><Relationship Id="rId11" Type="http://schemas.openxmlformats.org/officeDocument/2006/relationships/chart" Target="charts/chart2.xml"/><Relationship Id="rId10" Type="http://schemas.openxmlformats.org/officeDocument/2006/relationships/chart" Target="charts/chart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lenovo\Desktop\2025&#24180;9&#26376;&#36130;&#21153;\2024&#24180;&#20915;&#31639;&#20844;&#24320;\&#22270;&#3492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C:\Users\lenovo\Desktop\2025&#24180;9&#26376;&#36130;&#21153;\2024&#24180;&#20915;&#31639;&#20844;&#24320;\&#22270;&#34920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lenovo\Desktop\2025&#24180;9&#26376;&#36130;&#21153;\2024&#24180;&#20915;&#31639;&#20844;&#24320;\&#22270;&#34920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C:\Users\lenovo\Desktop\2025&#24180;9&#26376;&#36130;&#21153;\2024&#24180;&#20915;&#31639;&#20844;&#24320;\&#22270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[图表.xlsx]Sheet1!$B$1</c:f>
              <c:strCache>
                <c:ptCount val="1"/>
                <c:pt idx="0">
                  <c:v>收支总计（万元）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[图表.xlsx]Sheet1!$A$2:$A$3</c:f>
              <c:strCache>
                <c:ptCount val="2"/>
                <c:pt idx="0">
                  <c:v>2023年度</c:v>
                </c:pt>
                <c:pt idx="1">
                  <c:v>2024年度</c:v>
                </c:pt>
              </c:strCache>
            </c:strRef>
          </c:cat>
          <c:val>
            <c:numRef>
              <c:f>[图表.xlsx]Sheet1!$B$2:$B$3</c:f>
              <c:numCache>
                <c:formatCode>General</c:formatCode>
                <c:ptCount val="2"/>
                <c:pt idx="0">
                  <c:v>866.8</c:v>
                </c:pt>
                <c:pt idx="1">
                  <c:v>1227.92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716777587"/>
        <c:axId val="402030157"/>
      </c:barChart>
      <c:catAx>
        <c:axId val="71677758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02030157"/>
        <c:crosses val="autoZero"/>
        <c:auto val="1"/>
        <c:lblAlgn val="ctr"/>
        <c:lblOffset val="100"/>
        <c:noMultiLvlLbl val="0"/>
      </c:catAx>
      <c:valAx>
        <c:axId val="40203015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167775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6c239b9-607d-4813-af5a-38cea9976cb5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[图表.xlsx]Sheet1!$A$23:$A$24</c:f>
              <c:strCache>
                <c:ptCount val="2"/>
                <c:pt idx="0">
                  <c:v>财政拨款收入</c:v>
                </c:pt>
                <c:pt idx="1">
                  <c:v>其他收入</c:v>
                </c:pt>
              </c:strCache>
            </c:strRef>
          </c:cat>
          <c:val>
            <c:numRef>
              <c:f>[图表.xlsx]Sheet1!$B$23:$B$24</c:f>
              <c:numCache>
                <c:formatCode>0.00%</c:formatCode>
                <c:ptCount val="2"/>
                <c:pt idx="0">
                  <c:v>0.927</c:v>
                </c:pt>
                <c:pt idx="1">
                  <c:v>0.073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c8c9d27-4e67-42c5-a9b8-3e0cb38b551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67763157894737"/>
          <c:y val="0.0694444444444444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[图表.xlsx]Sheet1!$B$42</c:f>
              <c:strCache>
                <c:ptCount val="1"/>
                <c:pt idx="0">
                  <c:v>（万元）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[图表.xlsx]Sheet1!$A$43:$A$44</c:f>
              <c:strCache>
                <c:ptCount val="2"/>
                <c:pt idx="0">
                  <c:v>基本支出</c:v>
                </c:pt>
                <c:pt idx="1">
                  <c:v>项目支出</c:v>
                </c:pt>
              </c:strCache>
            </c:strRef>
          </c:cat>
          <c:val>
            <c:numRef>
              <c:f>[图表.xlsx]Sheet1!$B$43:$B$44</c:f>
              <c:numCache>
                <c:formatCode>General</c:formatCode>
                <c:ptCount val="2"/>
                <c:pt idx="0">
                  <c:v>1139.09</c:v>
                </c:pt>
                <c:pt idx="1">
                  <c:v>88.83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704013157894737"/>
          <c:y val="0.194907407407407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04e3d9f-43f7-4889-aa91-f084013ce5b8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[图表.xlsx]Sheet1!$B$57</c:f>
              <c:strCache>
                <c:ptCount val="1"/>
                <c:pt idx="0">
                  <c:v>财政拨款总收入（万元）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[图表.xlsx]Sheet1!$A$58:$A$59</c:f>
              <c:strCache>
                <c:ptCount val="2"/>
                <c:pt idx="0">
                  <c:v>2023年度</c:v>
                </c:pt>
                <c:pt idx="1">
                  <c:v>2024年度</c:v>
                </c:pt>
              </c:strCache>
            </c:strRef>
          </c:cat>
          <c:val>
            <c:numRef>
              <c:f>[图表.xlsx]Sheet1!$B$58:$B$59</c:f>
              <c:numCache>
                <c:formatCode>General</c:formatCode>
                <c:ptCount val="2"/>
                <c:pt idx="0">
                  <c:v>821.96</c:v>
                </c:pt>
                <c:pt idx="1">
                  <c:v>1138.49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74879389"/>
        <c:axId val="804662205"/>
      </c:lineChart>
      <c:catAx>
        <c:axId val="17487938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04662205"/>
        <c:crosses val="autoZero"/>
        <c:auto val="1"/>
        <c:lblAlgn val="ctr"/>
        <c:lblOffset val="100"/>
        <c:noMultiLvlLbl val="0"/>
      </c:catAx>
      <c:valAx>
        <c:axId val="80466220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487938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fd03684-c594-499b-83a1-f65f1d2602c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1002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28575" cap="rnd">
        <a:solidFill>
          <a:schemeClr val="phClr"/>
        </a:solidFill>
        <a:round/>
      </a:ln>
      <a:effectLst/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2735</Words>
  <Characters>3268</Characters>
  <Lines>0</Lines>
  <Paragraphs>0</Paragraphs>
  <TotalTime>16</TotalTime>
  <ScaleCrop>false</ScaleCrop>
  <LinksUpToDate>false</LinksUpToDate>
  <CharactersWithSpaces>3636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happyending小学英语</cp:lastModifiedBy>
  <cp:lastPrinted>2025-08-20T07:46:00Z</cp:lastPrinted>
  <dcterms:modified xsi:type="dcterms:W3CDTF">2025-09-15T07:17:40Z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DADA2B326901443B9B9AC7B4645F762D_13</vt:lpwstr>
  </property>
  <property fmtid="{D5CDD505-2E9C-101B-9397-08002B2CF9AE}" pid="4" name="KSOTemplateDocerSaveRecord">
    <vt:lpwstr>eyJoZGlkIjoiNTU5M2M4MzlkZjg2YWZiMWVkYzQ2MDQ3YTUwMjU3ZWYiLCJ1c2VySWQiOiIzODM3MDAzMzAifQ==</vt:lpwstr>
  </property>
</Properties>
</file>